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11A64" w14:textId="77777777" w:rsidR="00C92BE0" w:rsidRPr="00054688" w:rsidRDefault="00C92BE0" w:rsidP="00911AD5">
      <w:pPr>
        <w:pStyle w:val="Kpalrs"/>
        <w:rPr>
          <w:rFonts w:ascii="Times New Roman" w:hAnsi="Times New Roman" w:cs="Times New Roman"/>
          <w:sz w:val="24"/>
        </w:rPr>
      </w:pPr>
    </w:p>
    <w:p w14:paraId="7DBE4EC2" w14:textId="77777777" w:rsidR="00491F43" w:rsidRPr="00054688" w:rsidRDefault="00491F43">
      <w:pPr>
        <w:pStyle w:val="Kpalrs"/>
        <w:rPr>
          <w:rFonts w:ascii="Times New Roman" w:hAnsi="Times New Roman" w:cs="Times New Roman"/>
          <w:sz w:val="24"/>
        </w:rPr>
      </w:pPr>
      <w:r w:rsidRPr="00054688">
        <w:rPr>
          <w:rFonts w:ascii="Times New Roman" w:hAnsi="Times New Roman" w:cs="Times New Roman"/>
          <w:sz w:val="24"/>
        </w:rPr>
        <w:t>BDK Budapesti Dísz- és Közvilágítási</w:t>
      </w:r>
    </w:p>
    <w:p w14:paraId="08E05FEA" w14:textId="6542A022" w:rsidR="00491F43" w:rsidRPr="00054688" w:rsidRDefault="00491F43">
      <w:pPr>
        <w:pStyle w:val="Kpalrs"/>
        <w:rPr>
          <w:rFonts w:ascii="Times New Roman" w:hAnsi="Times New Roman" w:cs="Times New Roman"/>
          <w:sz w:val="24"/>
        </w:rPr>
      </w:pPr>
      <w:r w:rsidRPr="00054688">
        <w:rPr>
          <w:rFonts w:ascii="Times New Roman" w:hAnsi="Times New Roman" w:cs="Times New Roman"/>
          <w:sz w:val="24"/>
        </w:rPr>
        <w:t>Korlátolt Felelősségű Társaság</w:t>
      </w:r>
    </w:p>
    <w:p w14:paraId="2D513D0E" w14:textId="771CE36B" w:rsidR="00FB5D27" w:rsidRPr="00054688" w:rsidRDefault="00FB5D27" w:rsidP="00911AD5"/>
    <w:p w14:paraId="22CC5C2A" w14:textId="77777777" w:rsidR="00491F43" w:rsidRPr="00054688" w:rsidRDefault="00491F43">
      <w:pPr>
        <w:pStyle w:val="cm0"/>
        <w:spacing w:line="240" w:lineRule="auto"/>
        <w:ind w:right="-1"/>
        <w:rPr>
          <w:rFonts w:ascii="Times New Roman" w:hAnsi="Times New Roman"/>
          <w:sz w:val="24"/>
          <w:szCs w:val="24"/>
        </w:rPr>
      </w:pPr>
    </w:p>
    <w:p w14:paraId="14F88E07" w14:textId="26551405" w:rsidR="00491F43" w:rsidRPr="00054688" w:rsidRDefault="00491F43">
      <w:pPr>
        <w:pStyle w:val="cm0"/>
        <w:spacing w:line="240" w:lineRule="auto"/>
        <w:ind w:right="-1"/>
        <w:rPr>
          <w:rFonts w:ascii="Times New Roman" w:hAnsi="Times New Roman"/>
          <w:sz w:val="24"/>
          <w:szCs w:val="24"/>
        </w:rPr>
      </w:pPr>
      <w:r w:rsidRPr="00054688">
        <w:rPr>
          <w:rFonts w:ascii="Times New Roman" w:hAnsi="Times New Roman"/>
          <w:sz w:val="24"/>
          <w:szCs w:val="24"/>
        </w:rPr>
        <w:t>AJÁNLATI DOKUMENTÁCIÓ</w:t>
      </w:r>
    </w:p>
    <w:p w14:paraId="34B61A50" w14:textId="1E35ECF4" w:rsidR="00FB5D27" w:rsidRPr="00054688" w:rsidRDefault="00FB5D27" w:rsidP="00911AD5">
      <w:bookmarkStart w:id="0" w:name="_GoBack"/>
      <w:bookmarkEnd w:id="0"/>
    </w:p>
    <w:p w14:paraId="1E6D630F" w14:textId="77777777" w:rsidR="00491F43" w:rsidRPr="00054688" w:rsidRDefault="00491F43" w:rsidP="00911AD5">
      <w:pPr>
        <w:jc w:val="center"/>
        <w:rPr>
          <w:b/>
        </w:rPr>
      </w:pPr>
    </w:p>
    <w:p w14:paraId="1447AB81" w14:textId="77777777" w:rsidR="0088208F" w:rsidRPr="00054688" w:rsidRDefault="0088208F">
      <w:pPr>
        <w:numPr>
          <w:ilvl w:val="12"/>
          <w:numId w:val="0"/>
        </w:numPr>
        <w:ind w:right="-2"/>
        <w:jc w:val="center"/>
        <w:rPr>
          <w:rFonts w:ascii="Times" w:hAnsi="Times"/>
          <w:bCs/>
          <w:i/>
          <w:iCs/>
          <w:color w:val="000000"/>
        </w:rPr>
      </w:pPr>
      <w:r w:rsidRPr="00054688">
        <w:rPr>
          <w:rFonts w:ascii="Times" w:hAnsi="Times"/>
          <w:bCs/>
          <w:i/>
          <w:iCs/>
          <w:color w:val="000000"/>
        </w:rPr>
        <w:t>a Kbt. 112. § (1) bekezdés b) pontja szerinti</w:t>
      </w:r>
    </w:p>
    <w:p w14:paraId="52CAC9F0" w14:textId="4EF8711C" w:rsidR="00FB5D27" w:rsidRPr="00054688" w:rsidRDefault="00FB5D27">
      <w:pPr>
        <w:rPr>
          <w:rFonts w:ascii="Times" w:hAnsi="Times"/>
          <w:bCs/>
          <w:i/>
          <w:iCs/>
          <w:color w:val="000000"/>
        </w:rPr>
      </w:pPr>
    </w:p>
    <w:p w14:paraId="6A2A53AD" w14:textId="77777777" w:rsidR="00FB5D27" w:rsidRPr="00054688" w:rsidRDefault="00FB5D27" w:rsidP="00911AD5">
      <w:pPr>
        <w:jc w:val="center"/>
        <w:rPr>
          <w:rFonts w:ascii="Times" w:hAnsi="Times"/>
          <w:bCs/>
          <w:i/>
          <w:iCs/>
          <w:color w:val="000000"/>
        </w:rPr>
      </w:pPr>
    </w:p>
    <w:p w14:paraId="1FF2B77B" w14:textId="77777777" w:rsidR="0088208F" w:rsidRPr="00054688" w:rsidRDefault="0088208F">
      <w:pPr>
        <w:jc w:val="center"/>
        <w:rPr>
          <w:rFonts w:ascii="Times" w:hAnsi="Times"/>
          <w:bCs/>
          <w:i/>
          <w:iCs/>
          <w:color w:val="000000"/>
        </w:rPr>
      </w:pPr>
    </w:p>
    <w:p w14:paraId="79620E47" w14:textId="238F8BEF" w:rsidR="00FB5D27" w:rsidRPr="00054688" w:rsidRDefault="00FB5D27">
      <w:pPr>
        <w:jc w:val="center"/>
        <w:rPr>
          <w:rFonts w:ascii="Times" w:hAnsi="Times"/>
          <w:b/>
          <w:bCs/>
          <w:i/>
          <w:iCs/>
          <w:color w:val="000000"/>
        </w:rPr>
      </w:pPr>
      <w:r w:rsidRPr="00054688">
        <w:rPr>
          <w:rFonts w:ascii="Times" w:hAnsi="Times"/>
          <w:b/>
          <w:bCs/>
          <w:i/>
          <w:iCs/>
          <w:color w:val="000000"/>
        </w:rPr>
        <w:t>„Emelőkosaras gépjárművek beszerzése 2020.” tárgyú</w:t>
      </w:r>
    </w:p>
    <w:p w14:paraId="65B04D54" w14:textId="77777777" w:rsidR="0088208F" w:rsidRPr="00054688" w:rsidRDefault="0088208F">
      <w:pPr>
        <w:jc w:val="center"/>
        <w:rPr>
          <w:rFonts w:ascii="Times" w:hAnsi="Times"/>
          <w:bCs/>
          <w:i/>
          <w:iCs/>
          <w:color w:val="000000"/>
        </w:rPr>
      </w:pPr>
    </w:p>
    <w:p w14:paraId="379389A6" w14:textId="77777777" w:rsidR="0088208F" w:rsidRPr="00054688" w:rsidRDefault="0088208F">
      <w:pPr>
        <w:numPr>
          <w:ilvl w:val="12"/>
          <w:numId w:val="0"/>
        </w:numPr>
        <w:ind w:right="-2"/>
        <w:jc w:val="center"/>
        <w:rPr>
          <w:rFonts w:ascii="Times" w:hAnsi="Times"/>
          <w:bCs/>
          <w:i/>
          <w:iCs/>
          <w:color w:val="000000"/>
        </w:rPr>
      </w:pPr>
      <w:r w:rsidRPr="00054688">
        <w:rPr>
          <w:rFonts w:ascii="Times" w:hAnsi="Times"/>
          <w:bCs/>
          <w:i/>
          <w:iCs/>
          <w:color w:val="000000"/>
          <w:u w:val="single"/>
        </w:rPr>
        <w:t xml:space="preserve">nyílt </w:t>
      </w:r>
      <w:r w:rsidRPr="00054688">
        <w:rPr>
          <w:rFonts w:ascii="Times" w:hAnsi="Times"/>
          <w:bCs/>
          <w:color w:val="000000"/>
        </w:rPr>
        <w:t>(hirdetménnyel induló)</w:t>
      </w:r>
      <w:r w:rsidRPr="00054688">
        <w:rPr>
          <w:rFonts w:ascii="Times" w:hAnsi="Times"/>
          <w:bCs/>
          <w:i/>
          <w:iCs/>
          <w:color w:val="000000"/>
        </w:rPr>
        <w:t xml:space="preserve"> közbeszerzési eljáráshoz</w:t>
      </w:r>
    </w:p>
    <w:p w14:paraId="321481FE" w14:textId="77777777" w:rsidR="0088208F" w:rsidRPr="00054688" w:rsidRDefault="0088208F" w:rsidP="0088208F">
      <w:pPr>
        <w:numPr>
          <w:ilvl w:val="12"/>
          <w:numId w:val="0"/>
        </w:numPr>
        <w:ind w:right="-2"/>
        <w:jc w:val="center"/>
        <w:rPr>
          <w:rFonts w:ascii="Times" w:hAnsi="Times"/>
          <w:color w:val="000000"/>
        </w:rPr>
      </w:pPr>
    </w:p>
    <w:p w14:paraId="57CBBB33" w14:textId="77777777" w:rsidR="0088208F" w:rsidRPr="00054688" w:rsidRDefault="0088208F" w:rsidP="0088208F">
      <w:pPr>
        <w:ind w:left="471" w:right="471"/>
        <w:jc w:val="center"/>
        <w:rPr>
          <w:rFonts w:ascii="Times" w:hAnsi="Times"/>
          <w:color w:val="000000"/>
        </w:rPr>
      </w:pPr>
    </w:p>
    <w:p w14:paraId="3DD969C5" w14:textId="77777777" w:rsidR="0088208F" w:rsidRPr="00054688" w:rsidRDefault="0088208F" w:rsidP="0088208F">
      <w:pPr>
        <w:ind w:left="471" w:right="471"/>
        <w:jc w:val="center"/>
        <w:rPr>
          <w:rFonts w:ascii="Times" w:hAnsi="Times"/>
          <w:color w:val="000000"/>
        </w:rPr>
      </w:pPr>
    </w:p>
    <w:p w14:paraId="58BB8707" w14:textId="77777777" w:rsidR="0088208F" w:rsidRPr="00054688" w:rsidRDefault="0088208F" w:rsidP="0088208F">
      <w:pPr>
        <w:ind w:left="471" w:right="471"/>
        <w:jc w:val="center"/>
        <w:rPr>
          <w:rFonts w:ascii="Times" w:hAnsi="Times"/>
          <w:color w:val="000000"/>
        </w:rPr>
      </w:pPr>
    </w:p>
    <w:p w14:paraId="2D37F6EE" w14:textId="77777777" w:rsidR="0088208F" w:rsidRPr="00054688" w:rsidRDefault="0088208F" w:rsidP="0088208F">
      <w:pPr>
        <w:ind w:left="471" w:right="471"/>
        <w:jc w:val="center"/>
        <w:rPr>
          <w:rFonts w:ascii="Times" w:hAnsi="Times"/>
          <w:color w:val="000000"/>
        </w:rPr>
      </w:pPr>
    </w:p>
    <w:p w14:paraId="5708C4B4" w14:textId="77777777" w:rsidR="0088208F" w:rsidRPr="00054688" w:rsidRDefault="0088208F" w:rsidP="0088208F">
      <w:pPr>
        <w:ind w:left="471" w:right="471"/>
        <w:jc w:val="center"/>
        <w:rPr>
          <w:rFonts w:ascii="Times" w:hAnsi="Times"/>
          <w:color w:val="000000"/>
        </w:rPr>
      </w:pPr>
    </w:p>
    <w:p w14:paraId="066F08BB" w14:textId="77777777" w:rsidR="0088208F" w:rsidRPr="00054688" w:rsidRDefault="0088208F" w:rsidP="0088208F">
      <w:pPr>
        <w:ind w:left="471" w:right="471"/>
        <w:jc w:val="center"/>
        <w:rPr>
          <w:rFonts w:ascii="Times" w:hAnsi="Times"/>
          <w:color w:val="000000"/>
        </w:rPr>
      </w:pPr>
    </w:p>
    <w:p w14:paraId="6CAEB184" w14:textId="77777777" w:rsidR="0088208F" w:rsidRPr="00054688" w:rsidRDefault="0088208F" w:rsidP="0088208F">
      <w:pPr>
        <w:ind w:left="471" w:right="471"/>
        <w:jc w:val="center"/>
        <w:rPr>
          <w:rFonts w:ascii="Times" w:hAnsi="Times"/>
          <w:color w:val="000000"/>
        </w:rPr>
      </w:pPr>
    </w:p>
    <w:p w14:paraId="04DD0F04" w14:textId="77777777" w:rsidR="0088208F" w:rsidRPr="00054688" w:rsidRDefault="0088208F" w:rsidP="0088208F">
      <w:pPr>
        <w:ind w:left="471" w:right="471"/>
        <w:jc w:val="center"/>
        <w:rPr>
          <w:rFonts w:ascii="Times" w:hAnsi="Times"/>
          <w:color w:val="000000"/>
        </w:rPr>
      </w:pPr>
    </w:p>
    <w:p w14:paraId="2F95BBE2" w14:textId="77777777" w:rsidR="0088208F" w:rsidRPr="00054688" w:rsidRDefault="0088208F" w:rsidP="0088208F">
      <w:pPr>
        <w:ind w:left="471" w:right="471"/>
        <w:jc w:val="center"/>
        <w:rPr>
          <w:rFonts w:ascii="Times" w:hAnsi="Times"/>
          <w:color w:val="000000"/>
        </w:rPr>
      </w:pPr>
    </w:p>
    <w:p w14:paraId="1E55A61E" w14:textId="77777777" w:rsidR="0088208F" w:rsidRPr="00054688" w:rsidRDefault="0088208F" w:rsidP="0088208F">
      <w:pPr>
        <w:ind w:left="471" w:right="471"/>
        <w:jc w:val="center"/>
        <w:rPr>
          <w:rFonts w:ascii="Times" w:hAnsi="Times"/>
          <w:color w:val="000000"/>
        </w:rPr>
      </w:pPr>
    </w:p>
    <w:p w14:paraId="56D29EA5" w14:textId="77777777" w:rsidR="0088208F" w:rsidRPr="00054688" w:rsidRDefault="0088208F" w:rsidP="0088208F">
      <w:pPr>
        <w:ind w:left="471" w:right="471"/>
        <w:jc w:val="center"/>
        <w:rPr>
          <w:rFonts w:ascii="Times" w:hAnsi="Times"/>
          <w:color w:val="000000"/>
        </w:rPr>
      </w:pPr>
    </w:p>
    <w:p w14:paraId="691D004C" w14:textId="77777777" w:rsidR="0088208F" w:rsidRPr="00054688" w:rsidRDefault="0088208F" w:rsidP="0088208F">
      <w:pPr>
        <w:ind w:left="471" w:right="471"/>
        <w:jc w:val="center"/>
        <w:rPr>
          <w:rFonts w:ascii="Times" w:hAnsi="Times"/>
          <w:color w:val="000000"/>
        </w:rPr>
      </w:pPr>
    </w:p>
    <w:p w14:paraId="18A15414" w14:textId="77777777" w:rsidR="0088208F" w:rsidRPr="00054688" w:rsidRDefault="0088208F" w:rsidP="0088208F">
      <w:pPr>
        <w:ind w:left="471" w:right="471"/>
        <w:jc w:val="center"/>
        <w:rPr>
          <w:rFonts w:ascii="Times" w:hAnsi="Times"/>
          <w:color w:val="000000"/>
        </w:rPr>
      </w:pPr>
    </w:p>
    <w:p w14:paraId="00234F66" w14:textId="77777777" w:rsidR="0088208F" w:rsidRPr="00054688" w:rsidRDefault="0088208F" w:rsidP="0088208F">
      <w:pPr>
        <w:ind w:left="471" w:right="471"/>
        <w:jc w:val="center"/>
        <w:rPr>
          <w:rFonts w:ascii="Times" w:hAnsi="Times"/>
          <w:color w:val="000000"/>
        </w:rPr>
      </w:pPr>
    </w:p>
    <w:p w14:paraId="65A99E25" w14:textId="086A5099" w:rsidR="0088208F" w:rsidRPr="00054688" w:rsidRDefault="00FB353C" w:rsidP="0088208F">
      <w:pPr>
        <w:ind w:left="471" w:right="471"/>
        <w:jc w:val="center"/>
        <w:rPr>
          <w:rFonts w:ascii="Times" w:hAnsi="Times"/>
          <w:color w:val="000000"/>
        </w:rPr>
      </w:pPr>
      <w:r w:rsidRPr="00054688">
        <w:rPr>
          <w:rFonts w:ascii="Times" w:hAnsi="Times"/>
          <w:color w:val="000000"/>
        </w:rPr>
        <w:t xml:space="preserve">2020. április </w:t>
      </w:r>
    </w:p>
    <w:p w14:paraId="3A004BFD" w14:textId="77777777" w:rsidR="00142E38" w:rsidRPr="00054688" w:rsidRDefault="00142E38" w:rsidP="00B324E3">
      <w:pPr>
        <w:pStyle w:val="Fcm"/>
        <w:rPr>
          <w:sz w:val="24"/>
          <w:szCs w:val="24"/>
        </w:rPr>
      </w:pPr>
      <w:bookmarkStart w:id="1" w:name="_Toc221347769"/>
      <w:bookmarkStart w:id="2" w:name="_Toc221348742"/>
      <w:bookmarkStart w:id="3" w:name="_Toc277829658"/>
      <w:r w:rsidRPr="00054688">
        <w:rPr>
          <w:sz w:val="24"/>
          <w:szCs w:val="24"/>
        </w:rPr>
        <w:lastRenderedPageBreak/>
        <w:t>I. FEJEZET: ÚTMUTATÓ</w:t>
      </w:r>
    </w:p>
    <w:bookmarkEnd w:id="1"/>
    <w:bookmarkEnd w:id="2"/>
    <w:bookmarkEnd w:id="3"/>
    <w:p w14:paraId="38700D9D" w14:textId="478B985F" w:rsidR="005F6806" w:rsidRPr="00054688" w:rsidRDefault="00166E55" w:rsidP="00B324E3">
      <w:pPr>
        <w:pStyle w:val="1alcm"/>
      </w:pPr>
      <w:r w:rsidRPr="00054688">
        <w:rPr>
          <w:lang w:val="x-none"/>
        </w:rPr>
        <w:br w:type="page"/>
      </w:r>
      <w:r w:rsidR="005F6806" w:rsidRPr="00054688">
        <w:lastRenderedPageBreak/>
        <w:t>I</w:t>
      </w:r>
      <w:r w:rsidR="00074812" w:rsidRPr="00054688">
        <w:t>.</w:t>
      </w:r>
      <w:r w:rsidR="00B324E3" w:rsidRPr="00054688">
        <w:t>1</w:t>
      </w:r>
      <w:r w:rsidR="005F6806" w:rsidRPr="00054688">
        <w:t>. ÁLTALÁNOS TÁJÉKOZTATÁS</w:t>
      </w:r>
    </w:p>
    <w:p w14:paraId="3DC71EAC" w14:textId="77777777" w:rsidR="00157F06" w:rsidRPr="00054688" w:rsidRDefault="00157F06" w:rsidP="00BC1D97">
      <w:pPr>
        <w:rPr>
          <w:lang w:val="x-none" w:eastAsia="x-none"/>
        </w:rPr>
      </w:pPr>
    </w:p>
    <w:p w14:paraId="1AF06FC6" w14:textId="77777777" w:rsidR="00E50C15" w:rsidRPr="00054688" w:rsidRDefault="00E50C15" w:rsidP="00BC1D97">
      <w:pPr>
        <w:tabs>
          <w:tab w:val="num" w:pos="1092"/>
        </w:tabs>
        <w:jc w:val="both"/>
      </w:pPr>
      <w:r w:rsidRPr="00054688">
        <w:t xml:space="preserve">A jelen közbeszerzési eljárás lebonyolítására a </w:t>
      </w:r>
      <w:r w:rsidRPr="00054688">
        <w:rPr>
          <w:b/>
        </w:rPr>
        <w:t>Közbeszerzésekről szóló 2015. évi CXLIII. törvény</w:t>
      </w:r>
      <w:r w:rsidRPr="00054688">
        <w:t xml:space="preserve"> (továbbiakban: Kbt.) szabályai szerint kerül sor. A Kbt. vonatkozó rendelkezései abban az esetben is irányadóak, ha erre a jelen dokumentáció külön nem tesz utalást.</w:t>
      </w:r>
    </w:p>
    <w:p w14:paraId="14FCB6C1" w14:textId="77777777" w:rsidR="00E50C15" w:rsidRPr="00054688" w:rsidRDefault="00E50C15" w:rsidP="00BC1D97">
      <w:pPr>
        <w:tabs>
          <w:tab w:val="num" w:pos="1092"/>
        </w:tabs>
        <w:jc w:val="both"/>
      </w:pPr>
    </w:p>
    <w:p w14:paraId="2F0D070B" w14:textId="77777777" w:rsidR="0088208F" w:rsidRPr="00054688" w:rsidRDefault="0088208F" w:rsidP="0088208F">
      <w:pPr>
        <w:tabs>
          <w:tab w:val="num" w:pos="1092"/>
        </w:tabs>
        <w:jc w:val="both"/>
        <w:rPr>
          <w:rFonts w:ascii="Times" w:hAnsi="Times"/>
          <w:color w:val="000000"/>
        </w:rPr>
      </w:pPr>
      <w:r w:rsidRPr="00054688">
        <w:rPr>
          <w:rFonts w:ascii="Times" w:hAnsi="Times"/>
          <w:color w:val="000000"/>
        </w:rPr>
        <w:t xml:space="preserve">A </w:t>
      </w:r>
      <w:r w:rsidRPr="00054688">
        <w:rPr>
          <w:rFonts w:ascii="Times" w:hAnsi="Times"/>
          <w:b/>
          <w:color w:val="000000"/>
        </w:rPr>
        <w:t xml:space="preserve">BDK Budapesti Dísz- és Közvilágítási Korlátolt Felelősségű Társaság </w:t>
      </w:r>
      <w:r w:rsidRPr="00054688">
        <w:rPr>
          <w:rFonts w:ascii="Times" w:hAnsi="Times"/>
          <w:color w:val="000000"/>
        </w:rPr>
        <w:t xml:space="preserve">(továbbiakban: Ajánlatkérő) </w:t>
      </w:r>
      <w:r w:rsidRPr="00054688">
        <w:rPr>
          <w:rFonts w:ascii="Times" w:hAnsi="Times"/>
          <w:b/>
          <w:color w:val="000000"/>
        </w:rPr>
        <w:t xml:space="preserve">a Kbt. Harmadik Része szerinti, a Kbt. </w:t>
      </w:r>
      <w:r w:rsidRPr="00054688">
        <w:rPr>
          <w:rFonts w:ascii="Times" w:hAnsi="Times"/>
          <w:b/>
          <w:bCs/>
          <w:color w:val="000000"/>
        </w:rPr>
        <w:t>112. § (1) bekezdés b) pont </w:t>
      </w:r>
      <w:r w:rsidRPr="00054688">
        <w:rPr>
          <w:rFonts w:ascii="Times" w:hAnsi="Times"/>
          <w:b/>
          <w:color w:val="000000"/>
        </w:rPr>
        <w:t xml:space="preserve">keretében hirdetménnyel </w:t>
      </w:r>
      <w:r w:rsidRPr="00054688">
        <w:rPr>
          <w:rFonts w:ascii="Times" w:hAnsi="Times"/>
          <w:color w:val="000000"/>
        </w:rPr>
        <w:t xml:space="preserve">megindított nyílt eljárásban a jelen ajánlati dokumentációban meghatározott feltételek szerint várja az ajánlatokat az Ajánlattevőktől </w:t>
      </w:r>
      <w:r w:rsidRPr="00054688">
        <w:rPr>
          <w:rFonts w:ascii="Times" w:hAnsi="Times"/>
          <w:b/>
          <w:bCs/>
          <w:color w:val="000000"/>
        </w:rPr>
        <w:t>az EKR-en keresztül.</w:t>
      </w:r>
    </w:p>
    <w:p w14:paraId="21D40E5C" w14:textId="77777777" w:rsidR="0088208F" w:rsidRPr="00054688" w:rsidRDefault="0088208F" w:rsidP="0088208F">
      <w:pPr>
        <w:tabs>
          <w:tab w:val="num" w:pos="1092"/>
        </w:tabs>
        <w:jc w:val="both"/>
        <w:rPr>
          <w:rFonts w:ascii="Times" w:hAnsi="Times"/>
          <w:color w:val="000000"/>
        </w:rPr>
      </w:pPr>
    </w:p>
    <w:p w14:paraId="5F379F56" w14:textId="77777777" w:rsidR="0088208F" w:rsidRPr="00054688" w:rsidRDefault="0088208F" w:rsidP="0088208F">
      <w:pPr>
        <w:tabs>
          <w:tab w:val="num" w:pos="1092"/>
        </w:tabs>
        <w:jc w:val="both"/>
        <w:rPr>
          <w:rFonts w:ascii="Times" w:hAnsi="Times"/>
          <w:b/>
          <w:color w:val="000000"/>
          <w:u w:val="single"/>
        </w:rPr>
      </w:pPr>
      <w:bookmarkStart w:id="4" w:name="_Toc107898006"/>
      <w:r w:rsidRPr="00054688">
        <w:rPr>
          <w:rFonts w:ascii="Times" w:hAnsi="Times"/>
          <w:b/>
          <w:color w:val="000000"/>
          <w:u w:val="single"/>
        </w:rPr>
        <w:t>A nyílt eljárás olyan, egy szakaszból álló közbeszerzési eljárás, amelyben</w:t>
      </w:r>
      <w:r w:rsidRPr="00054688">
        <w:rPr>
          <w:rFonts w:ascii="Times" w:hAnsi="Times"/>
          <w:color w:val="000000"/>
        </w:rPr>
        <w:t xml:space="preserve"> </w:t>
      </w:r>
      <w:r w:rsidRPr="00054688">
        <w:rPr>
          <w:rFonts w:ascii="Times" w:hAnsi="Times"/>
          <w:b/>
          <w:color w:val="000000"/>
          <w:u w:val="single"/>
        </w:rPr>
        <w:t>ajánlattevő ajánlatával együtt benyújtja a kizáró okok fenn nem állása és az alkalmassági követelménynek való megfelelés tekintetében a közbeszerzési dokumentumokban meghatározott igazolásokat.</w:t>
      </w:r>
    </w:p>
    <w:p w14:paraId="73E87DC1" w14:textId="77777777" w:rsidR="0088208F" w:rsidRPr="00054688" w:rsidRDefault="0088208F" w:rsidP="0088208F">
      <w:pPr>
        <w:tabs>
          <w:tab w:val="num" w:pos="1092"/>
        </w:tabs>
        <w:jc w:val="both"/>
        <w:rPr>
          <w:rFonts w:ascii="Times" w:hAnsi="Times"/>
          <w:b/>
          <w:color w:val="000000"/>
          <w:u w:val="single"/>
        </w:rPr>
      </w:pPr>
    </w:p>
    <w:bookmarkEnd w:id="4"/>
    <w:p w14:paraId="392D5B50" w14:textId="77777777" w:rsidR="0088208F" w:rsidRPr="00054688" w:rsidRDefault="0088208F" w:rsidP="0088208F">
      <w:pPr>
        <w:tabs>
          <w:tab w:val="num" w:pos="1092"/>
        </w:tabs>
        <w:jc w:val="both"/>
        <w:rPr>
          <w:rFonts w:ascii="Times" w:hAnsi="Times"/>
          <w:color w:val="000000"/>
        </w:rPr>
      </w:pPr>
      <w:r w:rsidRPr="00054688">
        <w:rPr>
          <w:rFonts w:ascii="Times" w:hAnsi="Times"/>
          <w:b/>
          <w:color w:val="000000"/>
          <w:u w:val="single"/>
        </w:rPr>
        <w:t>A nyílt eljárásban nem lehet tárgyalni. A nyílt eljárásban az ajánlatkérő a felhívásban és a közbeszerzési dokumentumokban meghatározott feltételekhez (ajánlatkérő kötöttsége), az ajánlattevő pedig az ajánlatához (ajánlati kötöttség) az ajánlattételi határidő lejártától kötve van (Kbt. 81.§ (11) bekezdés).</w:t>
      </w:r>
    </w:p>
    <w:p w14:paraId="393CBA45" w14:textId="77777777" w:rsidR="00D869EB" w:rsidRPr="00054688" w:rsidRDefault="00D869EB" w:rsidP="00BC1D97">
      <w:pPr>
        <w:jc w:val="both"/>
        <w:rPr>
          <w:color w:val="00B0F0"/>
        </w:rPr>
      </w:pPr>
      <w:bookmarkStart w:id="5" w:name="pr608"/>
      <w:bookmarkStart w:id="6" w:name="pr609"/>
      <w:bookmarkStart w:id="7" w:name="pr610"/>
      <w:bookmarkStart w:id="8" w:name="pr611"/>
      <w:bookmarkStart w:id="9" w:name="pr612"/>
      <w:bookmarkStart w:id="10" w:name="pr613"/>
      <w:bookmarkStart w:id="11" w:name="_Toc107898008"/>
      <w:bookmarkEnd w:id="5"/>
      <w:bookmarkEnd w:id="6"/>
      <w:bookmarkEnd w:id="7"/>
      <w:bookmarkEnd w:id="8"/>
      <w:bookmarkEnd w:id="9"/>
      <w:bookmarkEnd w:id="10"/>
    </w:p>
    <w:p w14:paraId="69C2C454" w14:textId="3BE5C8A4" w:rsidR="00142E38" w:rsidRPr="00054688" w:rsidRDefault="006074BC" w:rsidP="00BC1D97">
      <w:pPr>
        <w:tabs>
          <w:tab w:val="num" w:pos="1092"/>
        </w:tabs>
        <w:jc w:val="both"/>
        <w:rPr>
          <w:b/>
          <w:u w:val="single"/>
        </w:rPr>
      </w:pPr>
      <w:bookmarkStart w:id="12" w:name="_Toc221347770"/>
      <w:bookmarkStart w:id="13" w:name="_Toc221348743"/>
      <w:bookmarkStart w:id="14" w:name="_Toc277829659"/>
      <w:bookmarkEnd w:id="11"/>
      <w:r w:rsidRPr="00054688">
        <w:rPr>
          <w:b/>
          <w:u w:val="single"/>
        </w:rPr>
        <w:t xml:space="preserve">1. </w:t>
      </w:r>
      <w:r w:rsidR="00142E38" w:rsidRPr="00054688">
        <w:rPr>
          <w:b/>
          <w:u w:val="single"/>
        </w:rPr>
        <w:t>Az ajánlatkérő</w:t>
      </w:r>
      <w:r w:rsidR="00DA644E" w:rsidRPr="00054688">
        <w:rPr>
          <w:b/>
          <w:u w:val="single"/>
        </w:rPr>
        <w:t xml:space="preserve"> </w:t>
      </w:r>
      <w:bookmarkEnd w:id="12"/>
      <w:bookmarkEnd w:id="13"/>
      <w:bookmarkEnd w:id="14"/>
      <w:r w:rsidR="00DA644E" w:rsidRPr="00054688">
        <w:rPr>
          <w:b/>
          <w:u w:val="single"/>
        </w:rPr>
        <w:t>adatai</w:t>
      </w:r>
      <w:r w:rsidR="000177FA" w:rsidRPr="00054688">
        <w:rPr>
          <w:b/>
          <w:u w:val="single"/>
        </w:rPr>
        <w:t>:</w:t>
      </w:r>
    </w:p>
    <w:p w14:paraId="6FF2AD7E" w14:textId="77777777" w:rsidR="000177FA" w:rsidRPr="00054688" w:rsidRDefault="000177FA" w:rsidP="00BC1D97">
      <w:pPr>
        <w:pStyle w:val="NormlWeb"/>
        <w:numPr>
          <w:ilvl w:val="0"/>
          <w:numId w:val="0"/>
        </w:numPr>
        <w:spacing w:before="0" w:beforeAutospacing="0" w:after="0" w:afterAutospacing="0"/>
        <w:jc w:val="both"/>
        <w:rPr>
          <w:color w:val="auto"/>
        </w:rPr>
      </w:pPr>
    </w:p>
    <w:p w14:paraId="4BF6B8F4" w14:textId="77777777" w:rsidR="000177FA" w:rsidRPr="00054688" w:rsidRDefault="000177FA" w:rsidP="00BC1D97">
      <w:pPr>
        <w:pStyle w:val="NormlWeb"/>
        <w:numPr>
          <w:ilvl w:val="0"/>
          <w:numId w:val="0"/>
        </w:numPr>
        <w:spacing w:before="0" w:beforeAutospacing="0" w:after="0" w:afterAutospacing="0"/>
        <w:jc w:val="both"/>
        <w:rPr>
          <w:color w:val="auto"/>
        </w:rPr>
      </w:pPr>
      <w:r w:rsidRPr="00054688">
        <w:rPr>
          <w:b/>
          <w:color w:val="auto"/>
        </w:rPr>
        <w:t>Ajánlatkérő neve: BDK Budapesti Dísz- és Közvilágítási Korlátolt Felelősségű Társaság</w:t>
      </w:r>
    </w:p>
    <w:p w14:paraId="53223DFC" w14:textId="77777777" w:rsidR="000177FA" w:rsidRPr="00054688" w:rsidRDefault="000177FA" w:rsidP="00BC1D97">
      <w:pPr>
        <w:pStyle w:val="NormlWeb"/>
        <w:numPr>
          <w:ilvl w:val="0"/>
          <w:numId w:val="0"/>
        </w:numPr>
        <w:spacing w:before="0" w:beforeAutospacing="0" w:after="0" w:afterAutospacing="0"/>
        <w:jc w:val="both"/>
        <w:rPr>
          <w:color w:val="auto"/>
        </w:rPr>
      </w:pPr>
      <w:r w:rsidRPr="00054688">
        <w:rPr>
          <w:color w:val="auto"/>
        </w:rPr>
        <w:t>Ajánlatkérő címe: 1203 Budapest, Csepeli átjáró 1-3.</w:t>
      </w:r>
    </w:p>
    <w:p w14:paraId="63B0C21D" w14:textId="77777777" w:rsidR="000177FA" w:rsidRPr="00054688" w:rsidRDefault="000177FA" w:rsidP="00BC1D97">
      <w:pPr>
        <w:pStyle w:val="NormlWeb"/>
        <w:numPr>
          <w:ilvl w:val="0"/>
          <w:numId w:val="0"/>
        </w:numPr>
        <w:spacing w:before="0" w:beforeAutospacing="0" w:after="0" w:afterAutospacing="0"/>
        <w:jc w:val="both"/>
        <w:rPr>
          <w:color w:val="auto"/>
        </w:rPr>
      </w:pPr>
      <w:r w:rsidRPr="00054688">
        <w:rPr>
          <w:color w:val="auto"/>
        </w:rPr>
        <w:t>Ajánlatkérő telefonszáma: +36-1-238-41-10</w:t>
      </w:r>
    </w:p>
    <w:p w14:paraId="0F13BD03" w14:textId="77777777" w:rsidR="000177FA" w:rsidRPr="00054688" w:rsidRDefault="000177FA" w:rsidP="00BC1D97">
      <w:pPr>
        <w:pStyle w:val="NormlWeb"/>
        <w:numPr>
          <w:ilvl w:val="0"/>
          <w:numId w:val="0"/>
        </w:numPr>
        <w:spacing w:before="0" w:beforeAutospacing="0" w:after="0" w:afterAutospacing="0"/>
        <w:jc w:val="both"/>
        <w:rPr>
          <w:color w:val="auto"/>
        </w:rPr>
      </w:pPr>
      <w:r w:rsidRPr="00054688">
        <w:rPr>
          <w:color w:val="auto"/>
        </w:rPr>
        <w:t>Ajánlatkérő telefaxszáma: +36-1-238-43-23</w:t>
      </w:r>
    </w:p>
    <w:p w14:paraId="0346D3D7" w14:textId="77777777" w:rsidR="000177FA" w:rsidRPr="00054688" w:rsidRDefault="000177FA" w:rsidP="00BC1D97">
      <w:pPr>
        <w:pStyle w:val="NormlWeb"/>
        <w:numPr>
          <w:ilvl w:val="0"/>
          <w:numId w:val="0"/>
        </w:numPr>
        <w:spacing w:before="0" w:beforeAutospacing="0" w:after="0" w:afterAutospacing="0"/>
        <w:jc w:val="both"/>
        <w:rPr>
          <w:color w:val="auto"/>
        </w:rPr>
      </w:pPr>
      <w:r w:rsidRPr="00054688">
        <w:rPr>
          <w:color w:val="auto"/>
        </w:rPr>
        <w:t xml:space="preserve">Ajánlatkérő e-mail címe: </w:t>
      </w:r>
      <w:hyperlink r:id="rId11" w:history="1">
        <w:r w:rsidRPr="00054688">
          <w:rPr>
            <w:rStyle w:val="Hiperhivatkozs"/>
          </w:rPr>
          <w:t>bdk@bdk.hu</w:t>
        </w:r>
      </w:hyperlink>
    </w:p>
    <w:p w14:paraId="4F3997FA" w14:textId="77777777" w:rsidR="000177FA" w:rsidRPr="00054688" w:rsidRDefault="000177FA" w:rsidP="00BC1D97">
      <w:pPr>
        <w:pStyle w:val="NormlWeb"/>
        <w:numPr>
          <w:ilvl w:val="0"/>
          <w:numId w:val="0"/>
        </w:numPr>
        <w:spacing w:before="0" w:beforeAutospacing="0" w:after="0" w:afterAutospacing="0"/>
        <w:jc w:val="both"/>
        <w:rPr>
          <w:color w:val="auto"/>
        </w:rPr>
      </w:pPr>
      <w:r w:rsidRPr="00054688">
        <w:rPr>
          <w:color w:val="auto"/>
        </w:rPr>
        <w:t>Ajánlatkérő Internet címe: www.bdk.hu</w:t>
      </w:r>
    </w:p>
    <w:p w14:paraId="6F88267D" w14:textId="77777777" w:rsidR="000177FA" w:rsidRPr="00054688" w:rsidRDefault="000177FA" w:rsidP="00BC1D97">
      <w:pPr>
        <w:pStyle w:val="NormlWeb"/>
        <w:numPr>
          <w:ilvl w:val="0"/>
          <w:numId w:val="0"/>
        </w:numPr>
        <w:spacing w:before="0" w:beforeAutospacing="0" w:after="0" w:afterAutospacing="0"/>
        <w:jc w:val="both"/>
        <w:rPr>
          <w:color w:val="auto"/>
        </w:rPr>
      </w:pPr>
    </w:p>
    <w:p w14:paraId="553983FE" w14:textId="77777777" w:rsidR="000177FA" w:rsidRPr="00054688" w:rsidRDefault="000177FA" w:rsidP="00BC1D97">
      <w:pPr>
        <w:pStyle w:val="NormlWeb"/>
        <w:numPr>
          <w:ilvl w:val="0"/>
          <w:numId w:val="0"/>
        </w:numPr>
        <w:spacing w:before="0" w:beforeAutospacing="0" w:after="0" w:afterAutospacing="0"/>
        <w:jc w:val="both"/>
        <w:rPr>
          <w:b/>
          <w:color w:val="auto"/>
        </w:rPr>
      </w:pPr>
      <w:r w:rsidRPr="00054688">
        <w:rPr>
          <w:b/>
          <w:color w:val="auto"/>
        </w:rPr>
        <w:t>Az ajánlatkérő képviseletében eljár, és a kapcsolattartást végzi:</w:t>
      </w:r>
    </w:p>
    <w:p w14:paraId="1A898769" w14:textId="6F9F22F4" w:rsidR="000177FA" w:rsidRPr="00054688" w:rsidRDefault="00FB353C" w:rsidP="00BC1D97">
      <w:pPr>
        <w:pStyle w:val="NormlWeb"/>
        <w:numPr>
          <w:ilvl w:val="0"/>
          <w:numId w:val="0"/>
        </w:numPr>
        <w:spacing w:before="0" w:beforeAutospacing="0" w:after="0" w:afterAutospacing="0"/>
        <w:jc w:val="both"/>
        <w:rPr>
          <w:color w:val="auto"/>
        </w:rPr>
      </w:pPr>
      <w:r w:rsidRPr="00054688">
        <w:rPr>
          <w:color w:val="auto"/>
        </w:rPr>
        <w:t>Nagy Károly gazdasági előadó</w:t>
      </w:r>
    </w:p>
    <w:p w14:paraId="291C7C58" w14:textId="31861BD0" w:rsidR="000177FA" w:rsidRPr="00054688" w:rsidRDefault="000177FA" w:rsidP="00BC1D97">
      <w:pPr>
        <w:pStyle w:val="NormlWeb"/>
        <w:numPr>
          <w:ilvl w:val="0"/>
          <w:numId w:val="0"/>
        </w:numPr>
        <w:spacing w:before="0" w:beforeAutospacing="0" w:after="0" w:afterAutospacing="0"/>
        <w:jc w:val="both"/>
        <w:rPr>
          <w:color w:val="auto"/>
        </w:rPr>
      </w:pPr>
      <w:r w:rsidRPr="00054688">
        <w:rPr>
          <w:color w:val="auto"/>
        </w:rPr>
        <w:t>Telefonszáma:</w:t>
      </w:r>
      <w:r w:rsidRPr="00054688">
        <w:rPr>
          <w:color w:val="auto"/>
        </w:rPr>
        <w:tab/>
        <w:t xml:space="preserve"> +36-</w:t>
      </w:r>
      <w:r w:rsidR="00FB353C" w:rsidRPr="00054688">
        <w:rPr>
          <w:color w:val="auto"/>
        </w:rPr>
        <w:t>1-238-4210</w:t>
      </w:r>
    </w:p>
    <w:p w14:paraId="44DB1476" w14:textId="77777777" w:rsidR="000177FA" w:rsidRPr="00054688" w:rsidRDefault="000177FA" w:rsidP="00BC1D97">
      <w:pPr>
        <w:pStyle w:val="NormlWeb"/>
        <w:numPr>
          <w:ilvl w:val="0"/>
          <w:numId w:val="0"/>
        </w:numPr>
        <w:spacing w:before="0" w:beforeAutospacing="0" w:after="0" w:afterAutospacing="0"/>
        <w:jc w:val="both"/>
        <w:rPr>
          <w:color w:val="auto"/>
        </w:rPr>
      </w:pPr>
      <w:r w:rsidRPr="00054688">
        <w:rPr>
          <w:color w:val="auto"/>
        </w:rPr>
        <w:t>Telefaxszáma:</w:t>
      </w:r>
      <w:r w:rsidRPr="00054688">
        <w:rPr>
          <w:color w:val="auto"/>
        </w:rPr>
        <w:tab/>
        <w:t xml:space="preserve"> +36-1-238-43-23</w:t>
      </w:r>
    </w:p>
    <w:p w14:paraId="23ACBA33" w14:textId="0B013161" w:rsidR="00DA644E" w:rsidRPr="00054688" w:rsidRDefault="000177FA" w:rsidP="00BC1D97">
      <w:pPr>
        <w:pStyle w:val="NormlWeb"/>
        <w:numPr>
          <w:ilvl w:val="0"/>
          <w:numId w:val="0"/>
        </w:numPr>
        <w:spacing w:before="0" w:beforeAutospacing="0" w:after="0" w:afterAutospacing="0"/>
        <w:jc w:val="both"/>
        <w:rPr>
          <w:color w:val="auto"/>
        </w:rPr>
      </w:pPr>
      <w:r w:rsidRPr="00054688">
        <w:rPr>
          <w:color w:val="auto"/>
        </w:rPr>
        <w:t xml:space="preserve">E-mail címe: </w:t>
      </w:r>
      <w:hyperlink r:id="rId12" w:history="1">
        <w:r w:rsidR="00FB353C" w:rsidRPr="00054688">
          <w:rPr>
            <w:rStyle w:val="Hiperhivatkozs"/>
          </w:rPr>
          <w:t>bdk@bdk.hu</w:t>
        </w:r>
      </w:hyperlink>
      <w:r w:rsidR="00B430D7" w:rsidRPr="00054688">
        <w:rPr>
          <w:color w:val="auto"/>
        </w:rPr>
        <w:t xml:space="preserve"> </w:t>
      </w:r>
    </w:p>
    <w:p w14:paraId="64727637" w14:textId="77777777" w:rsidR="002E424F" w:rsidRPr="00054688" w:rsidRDefault="002E424F" w:rsidP="00BC1D97">
      <w:pPr>
        <w:tabs>
          <w:tab w:val="num" w:pos="1092"/>
        </w:tabs>
        <w:jc w:val="both"/>
        <w:rPr>
          <w:b/>
          <w:u w:val="single"/>
        </w:rPr>
      </w:pPr>
    </w:p>
    <w:p w14:paraId="4742298A" w14:textId="77777777" w:rsidR="0088208F" w:rsidRPr="00054688" w:rsidRDefault="0088208F" w:rsidP="0088208F">
      <w:pPr>
        <w:tabs>
          <w:tab w:val="num" w:pos="1092"/>
        </w:tabs>
        <w:jc w:val="both"/>
        <w:rPr>
          <w:rFonts w:ascii="Times" w:hAnsi="Times"/>
          <w:b/>
          <w:color w:val="000000"/>
          <w:u w:val="single"/>
        </w:rPr>
      </w:pPr>
      <w:r w:rsidRPr="00054688">
        <w:rPr>
          <w:rFonts w:ascii="Times" w:hAnsi="Times"/>
          <w:b/>
          <w:color w:val="000000"/>
          <w:u w:val="single"/>
        </w:rPr>
        <w:t>2. Kiegészítő tájékoztatás</w:t>
      </w:r>
    </w:p>
    <w:p w14:paraId="504062C8" w14:textId="77777777" w:rsidR="0088208F" w:rsidRPr="00054688" w:rsidRDefault="0088208F" w:rsidP="0088208F">
      <w:pPr>
        <w:jc w:val="both"/>
        <w:rPr>
          <w:rFonts w:ascii="Times" w:hAnsi="Times"/>
          <w:color w:val="000000"/>
        </w:rPr>
      </w:pPr>
    </w:p>
    <w:p w14:paraId="511A6FB7" w14:textId="77777777" w:rsidR="0088208F" w:rsidRPr="00054688" w:rsidRDefault="0088208F" w:rsidP="0088208F">
      <w:pPr>
        <w:jc w:val="both"/>
        <w:rPr>
          <w:rFonts w:ascii="Times" w:hAnsi="Times"/>
          <w:color w:val="000000"/>
        </w:rPr>
      </w:pPr>
      <w:r w:rsidRPr="00054688">
        <w:rPr>
          <w:rFonts w:ascii="Times" w:hAnsi="Times"/>
          <w:color w:val="000000"/>
        </w:rPr>
        <w:t xml:space="preserve">A Kbt. 40-41. § alapján a </w:t>
      </w:r>
      <w:r w:rsidRPr="00054688">
        <w:rPr>
          <w:rFonts w:ascii="Times" w:hAnsi="Times"/>
          <w:b/>
          <w:color w:val="000000"/>
        </w:rPr>
        <w:t>kommunikáció és a kapcsolattartás</w:t>
      </w:r>
      <w:r w:rsidRPr="00054688">
        <w:rPr>
          <w:rFonts w:ascii="Times" w:hAnsi="Times"/>
          <w:color w:val="000000"/>
        </w:rPr>
        <w:t xml:space="preserve"> az ajánlatkérő és a gazdasági szereplők között kizárólag írásban </w:t>
      </w:r>
      <w:r w:rsidRPr="00054688">
        <w:rPr>
          <w:rFonts w:ascii="Times" w:hAnsi="Times"/>
          <w:b/>
          <w:color w:val="000000"/>
        </w:rPr>
        <w:t>az EKR-en keresztül történik</w:t>
      </w:r>
      <w:r w:rsidRPr="00054688">
        <w:rPr>
          <w:rFonts w:ascii="Times" w:hAnsi="Times"/>
          <w:color w:val="000000"/>
        </w:rPr>
        <w:t xml:space="preserve"> [ekr.gov.hu].</w:t>
      </w:r>
    </w:p>
    <w:p w14:paraId="7E3CB03E" w14:textId="77777777" w:rsidR="0088208F" w:rsidRPr="00054688" w:rsidRDefault="0088208F" w:rsidP="0088208F">
      <w:pPr>
        <w:jc w:val="both"/>
        <w:rPr>
          <w:rFonts w:ascii="Times" w:hAnsi="Times"/>
          <w:color w:val="000000"/>
        </w:rPr>
      </w:pPr>
      <w:r w:rsidRPr="00054688">
        <w:rPr>
          <w:rFonts w:ascii="Times" w:hAnsi="Times"/>
          <w:color w:val="000000"/>
        </w:rPr>
        <w:t xml:space="preserve">Felhívjuk a figyelmet, hogy a gazdasági szereplő nyilatkozatai, kérdései, kérelmei, ajánlatuk stb. </w:t>
      </w:r>
      <w:r w:rsidRPr="00054688">
        <w:rPr>
          <w:rFonts w:ascii="Times" w:hAnsi="Times"/>
          <w:b/>
          <w:color w:val="000000"/>
        </w:rPr>
        <w:t>más módon nem nyújthatók be</w:t>
      </w:r>
      <w:r w:rsidRPr="00054688">
        <w:rPr>
          <w:rFonts w:ascii="Times" w:hAnsi="Times"/>
          <w:color w:val="000000"/>
        </w:rPr>
        <w:t>.</w:t>
      </w:r>
    </w:p>
    <w:p w14:paraId="794248E2" w14:textId="77777777" w:rsidR="0088208F" w:rsidRPr="00054688" w:rsidRDefault="0088208F" w:rsidP="0088208F">
      <w:pPr>
        <w:jc w:val="both"/>
        <w:rPr>
          <w:rFonts w:ascii="Times" w:hAnsi="Times"/>
          <w:color w:val="000000"/>
        </w:rPr>
      </w:pPr>
      <w:r w:rsidRPr="00054688">
        <w:rPr>
          <w:rFonts w:ascii="Times" w:hAnsi="Times"/>
          <w:color w:val="000000"/>
        </w:rPr>
        <w:t xml:space="preserve">Ajánlatkérő sem formailag, sem tartalmilag </w:t>
      </w:r>
      <w:r w:rsidRPr="00054688">
        <w:rPr>
          <w:rFonts w:ascii="Times" w:hAnsi="Times"/>
          <w:b/>
          <w:color w:val="000000"/>
        </w:rPr>
        <w:t>nem bírál, nem értékel</w:t>
      </w:r>
      <w:r w:rsidRPr="00054688">
        <w:rPr>
          <w:rFonts w:ascii="Times" w:hAnsi="Times"/>
          <w:color w:val="000000"/>
        </w:rPr>
        <w:t xml:space="preserve"> olyan dokumentumokat, melyeket a Kbt. 41/C. § szerinti valamely feltétel hiányában az adott gazdasági szereplő </w:t>
      </w:r>
      <w:r w:rsidRPr="00054688">
        <w:rPr>
          <w:rFonts w:ascii="Times" w:hAnsi="Times"/>
          <w:b/>
          <w:color w:val="000000"/>
        </w:rPr>
        <w:t>akár papír alapon, akár a Kbt. 41</w:t>
      </w:r>
      <w:r w:rsidRPr="00054688">
        <w:rPr>
          <w:rFonts w:ascii="Times" w:hAnsi="Times"/>
          <w:b/>
          <w:bCs/>
          <w:color w:val="000000"/>
        </w:rPr>
        <w:t>/C</w:t>
      </w:r>
      <w:r w:rsidRPr="00054688">
        <w:rPr>
          <w:rFonts w:ascii="Times" w:hAnsi="Times"/>
          <w:b/>
          <w:color w:val="000000"/>
        </w:rPr>
        <w:t>.§ (3) bek. szerinti elektronikus úton (faxon, emailen) nyújt be</w:t>
      </w:r>
      <w:r w:rsidRPr="00054688">
        <w:rPr>
          <w:rFonts w:ascii="Times" w:hAnsi="Times"/>
          <w:color w:val="000000"/>
        </w:rPr>
        <w:t>. Ezeket figyelmen kívül hagyja.</w:t>
      </w:r>
    </w:p>
    <w:p w14:paraId="7EF30ACC" w14:textId="77777777" w:rsidR="0088208F" w:rsidRPr="00054688" w:rsidRDefault="0088208F" w:rsidP="0088208F">
      <w:pPr>
        <w:jc w:val="both"/>
        <w:rPr>
          <w:rFonts w:ascii="Times" w:hAnsi="Times"/>
          <w:color w:val="000000"/>
        </w:rPr>
      </w:pPr>
      <w:r w:rsidRPr="00054688">
        <w:rPr>
          <w:rFonts w:ascii="Times" w:hAnsi="Times"/>
          <w:color w:val="000000"/>
        </w:rPr>
        <w:t>Az elektronikus kommunikáció alól a szerződés megkötésére vonatkozó, és az azt követő kommunikáció kivételt képez.</w:t>
      </w:r>
    </w:p>
    <w:p w14:paraId="4CF22853" w14:textId="77777777" w:rsidR="0088208F" w:rsidRPr="00054688" w:rsidRDefault="0088208F" w:rsidP="0088208F">
      <w:pPr>
        <w:jc w:val="both"/>
        <w:rPr>
          <w:rFonts w:ascii="Times" w:hAnsi="Times"/>
          <w:color w:val="000000"/>
        </w:rPr>
      </w:pPr>
    </w:p>
    <w:p w14:paraId="0101C781" w14:textId="77777777" w:rsidR="0088208F" w:rsidRPr="00054688" w:rsidRDefault="0088208F" w:rsidP="0088208F">
      <w:pPr>
        <w:jc w:val="both"/>
        <w:rPr>
          <w:rFonts w:ascii="Times" w:hAnsi="Times"/>
          <w:b/>
          <w:color w:val="000000"/>
        </w:rPr>
      </w:pPr>
      <w:r w:rsidRPr="00054688">
        <w:rPr>
          <w:rFonts w:ascii="Times" w:hAnsi="Times"/>
          <w:color w:val="000000"/>
        </w:rPr>
        <w:lastRenderedPageBreak/>
        <w:t xml:space="preserve">Az EKR rendelet a Kbt. rendelkezéseitől az eljárási cselekmények elektronikus gyakorlása miatt szükséges mértékben eltérhet, ezért </w:t>
      </w:r>
      <w:r w:rsidRPr="00054688">
        <w:rPr>
          <w:rFonts w:ascii="Times" w:hAnsi="Times"/>
          <w:b/>
          <w:color w:val="000000"/>
        </w:rPr>
        <w:t>fokozottan vegyék figyelembe a Kbt.-n kívül az EKR rendelet szabályait is.</w:t>
      </w:r>
    </w:p>
    <w:p w14:paraId="3C4F610D" w14:textId="77777777" w:rsidR="0088208F" w:rsidRPr="00054688" w:rsidRDefault="0088208F" w:rsidP="0088208F">
      <w:pPr>
        <w:jc w:val="both"/>
        <w:rPr>
          <w:rFonts w:ascii="Times" w:hAnsi="Times"/>
          <w:color w:val="000000"/>
        </w:rPr>
      </w:pPr>
    </w:p>
    <w:p w14:paraId="4C4B0A9D" w14:textId="77777777" w:rsidR="0088208F" w:rsidRPr="00054688" w:rsidRDefault="0088208F" w:rsidP="0088208F">
      <w:pPr>
        <w:jc w:val="both"/>
        <w:rPr>
          <w:rFonts w:ascii="Times" w:hAnsi="Times"/>
          <w:color w:val="000000"/>
        </w:rPr>
      </w:pPr>
      <w:r w:rsidRPr="00054688">
        <w:rPr>
          <w:rFonts w:ascii="Times" w:hAnsi="Times"/>
          <w:color w:val="000000"/>
        </w:rPr>
        <w:t>A rendszer üzemzavara esetén az EKR rendelet 16-17. § és a 22. § -ában foglaltak az irányadók.</w:t>
      </w:r>
    </w:p>
    <w:p w14:paraId="75E2F4A3" w14:textId="77777777" w:rsidR="0088208F" w:rsidRPr="00054688" w:rsidRDefault="0088208F" w:rsidP="0088208F">
      <w:pPr>
        <w:jc w:val="both"/>
        <w:rPr>
          <w:rFonts w:ascii="Times" w:hAnsi="Times"/>
          <w:color w:val="000000"/>
        </w:rPr>
      </w:pPr>
    </w:p>
    <w:p w14:paraId="1ECFF59F" w14:textId="77777777" w:rsidR="0088208F" w:rsidRPr="00054688" w:rsidRDefault="0088208F" w:rsidP="0088208F">
      <w:pPr>
        <w:jc w:val="both"/>
        <w:rPr>
          <w:rFonts w:ascii="Times" w:hAnsi="Times"/>
          <w:color w:val="000000"/>
        </w:rPr>
      </w:pPr>
      <w:r w:rsidRPr="00054688">
        <w:rPr>
          <w:rFonts w:ascii="Times" w:hAnsi="Times"/>
          <w:color w:val="000000"/>
        </w:rPr>
        <w:t>Az a személy, aki nyilatkozattételhez szükséges hozzáféréssel és jogosultsággal rendelkezik, az az adott gazdasági szereplő képviselőjének tekintendő, és az általa az EKR-ben kitöltött űrlap (egyéb nyilatkozat) a gazdasági szereplő eredeti nyilatkozatának tekintendő.</w:t>
      </w:r>
    </w:p>
    <w:p w14:paraId="2B0E9786" w14:textId="77777777" w:rsidR="0088208F" w:rsidRPr="00054688" w:rsidRDefault="0088208F" w:rsidP="0088208F">
      <w:pPr>
        <w:jc w:val="both"/>
        <w:rPr>
          <w:rFonts w:ascii="Times" w:hAnsi="Times"/>
          <w:color w:val="000000"/>
        </w:rPr>
      </w:pPr>
    </w:p>
    <w:p w14:paraId="69D7C373" w14:textId="77777777" w:rsidR="0088208F" w:rsidRPr="00054688" w:rsidRDefault="0088208F" w:rsidP="0088208F">
      <w:pPr>
        <w:jc w:val="both"/>
        <w:rPr>
          <w:rFonts w:ascii="Times" w:hAnsi="Times"/>
          <w:color w:val="000000"/>
        </w:rPr>
      </w:pPr>
      <w:r w:rsidRPr="00054688">
        <w:rPr>
          <w:rFonts w:ascii="Times" w:hAnsi="Times"/>
          <w:color w:val="000000"/>
        </w:rPr>
        <w:t xml:space="preserve">Kérjük, alaposan tanulmányozzák az </w:t>
      </w:r>
      <w:hyperlink r:id="rId13" w:history="1">
        <w:r w:rsidRPr="00054688">
          <w:rPr>
            <w:rStyle w:val="Hiperhivatkozs"/>
            <w:rFonts w:ascii="Times" w:hAnsi="Times"/>
            <w:color w:val="000000"/>
          </w:rPr>
          <w:t>ekr.gov.hu</w:t>
        </w:r>
      </w:hyperlink>
      <w:r w:rsidRPr="00054688">
        <w:rPr>
          <w:rFonts w:ascii="Times" w:hAnsi="Times"/>
          <w:color w:val="000000"/>
        </w:rPr>
        <w:t xml:space="preserve"> oldalon található kézikönyvet, mely a Támogatás menüpontban érhető el.</w:t>
      </w:r>
    </w:p>
    <w:p w14:paraId="1571EF77" w14:textId="77777777" w:rsidR="0088208F" w:rsidRPr="00054688" w:rsidRDefault="0088208F" w:rsidP="0088208F">
      <w:pPr>
        <w:jc w:val="both"/>
        <w:rPr>
          <w:rFonts w:ascii="Times" w:hAnsi="Times"/>
          <w:color w:val="000000"/>
        </w:rPr>
      </w:pPr>
    </w:p>
    <w:p w14:paraId="4EFC7628" w14:textId="77777777" w:rsidR="0088208F" w:rsidRPr="00054688" w:rsidRDefault="0088208F" w:rsidP="0088208F">
      <w:pPr>
        <w:jc w:val="both"/>
        <w:rPr>
          <w:rFonts w:ascii="Times" w:hAnsi="Times"/>
          <w:color w:val="000000"/>
        </w:rPr>
      </w:pPr>
      <w:r w:rsidRPr="00054688">
        <w:rPr>
          <w:rFonts w:ascii="Times" w:hAnsi="Times"/>
          <w:color w:val="000000"/>
        </w:rPr>
        <w:t>A Kbt. 56. § (1) bekezdés alapján 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464DB2C6" w14:textId="77777777" w:rsidR="0088208F" w:rsidRPr="00054688" w:rsidRDefault="0088208F" w:rsidP="0088208F">
      <w:pPr>
        <w:jc w:val="both"/>
        <w:rPr>
          <w:rFonts w:ascii="Times" w:hAnsi="Times"/>
          <w:color w:val="000000"/>
        </w:rPr>
      </w:pPr>
    </w:p>
    <w:p w14:paraId="2DD03265" w14:textId="77777777" w:rsidR="0088208F" w:rsidRPr="00054688" w:rsidRDefault="0088208F" w:rsidP="0088208F">
      <w:pPr>
        <w:jc w:val="both"/>
        <w:rPr>
          <w:rFonts w:ascii="Times" w:hAnsi="Times"/>
          <w:color w:val="000000"/>
        </w:rPr>
      </w:pPr>
      <w:r w:rsidRPr="00054688">
        <w:rPr>
          <w:rFonts w:ascii="Times" w:hAnsi="Times"/>
          <w:color w:val="000000"/>
        </w:rPr>
        <w:t xml:space="preserve">A kiegészítő tájékoztatást a Kbt. 114. § (6) bek. alapján az ajánlattételi határidő lejárta előtt a kérés beérkezését követően </w:t>
      </w:r>
      <w:r w:rsidRPr="00054688">
        <w:rPr>
          <w:rFonts w:ascii="Times" w:hAnsi="Times"/>
          <w:b/>
          <w:color w:val="000000"/>
        </w:rPr>
        <w:t>ésszerű határidőn belül</w:t>
      </w:r>
      <w:r w:rsidRPr="00054688">
        <w:rPr>
          <w:rFonts w:ascii="Times" w:hAnsi="Times"/>
          <w:color w:val="000000"/>
        </w:rPr>
        <w:t xml:space="preserve"> kell megadni. Az ajánlatkérő, ha úgy ítéli meg, hogy a kérdés megválaszolása a megfelelő ajánlattételhez szükséges, azonban az ésszerű időben történő válaszadáshoz és a válasz figyelembevételéhez </w:t>
      </w:r>
      <w:r w:rsidRPr="00054688">
        <w:rPr>
          <w:rFonts w:ascii="Times" w:hAnsi="Times"/>
          <w:color w:val="000000"/>
          <w:u w:val="single"/>
        </w:rPr>
        <w:t>nem áll megfelelő idő rendelkezésre,</w:t>
      </w:r>
      <w:r w:rsidRPr="00054688">
        <w:rPr>
          <w:rFonts w:ascii="Times" w:hAnsi="Times"/>
          <w:color w:val="000000"/>
        </w:rPr>
        <w:t xml:space="preserve"> a Kbt. 52. § (3) bekezdésében foglalt módon – </w:t>
      </w:r>
      <w:r w:rsidRPr="00054688">
        <w:rPr>
          <w:rFonts w:ascii="Times" w:hAnsi="Times"/>
          <w:color w:val="000000"/>
          <w:u w:val="single"/>
        </w:rPr>
        <w:t>a felhívás módosítására vonatkozó szabályok alkalmazásával egyidejűleg</w:t>
      </w:r>
      <w:r w:rsidRPr="00054688">
        <w:rPr>
          <w:rFonts w:ascii="Times" w:hAnsi="Times"/>
          <w:color w:val="000000"/>
        </w:rPr>
        <w:t xml:space="preserve"> - </w:t>
      </w:r>
      <w:r w:rsidRPr="00054688">
        <w:rPr>
          <w:rFonts w:ascii="Times" w:hAnsi="Times"/>
          <w:b/>
          <w:color w:val="000000"/>
        </w:rPr>
        <w:t>élhet az ajánlattételi határidő meghosszabbításának lehetőségével</w:t>
      </w:r>
      <w:r w:rsidRPr="00054688">
        <w:rPr>
          <w:rFonts w:ascii="Times" w:hAnsi="Times"/>
          <w:color w:val="000000"/>
        </w:rPr>
        <w:t>.</w:t>
      </w:r>
    </w:p>
    <w:p w14:paraId="272A05B7" w14:textId="77777777" w:rsidR="0088208F" w:rsidRPr="00054688" w:rsidRDefault="0088208F" w:rsidP="0088208F">
      <w:pPr>
        <w:jc w:val="both"/>
        <w:rPr>
          <w:rFonts w:ascii="Times" w:hAnsi="Times"/>
          <w:color w:val="000000"/>
        </w:rPr>
      </w:pPr>
    </w:p>
    <w:p w14:paraId="1229F9BA" w14:textId="77777777" w:rsidR="0088208F" w:rsidRPr="00054688" w:rsidRDefault="0088208F" w:rsidP="0088208F">
      <w:pPr>
        <w:jc w:val="both"/>
        <w:rPr>
          <w:rFonts w:ascii="Times" w:hAnsi="Times"/>
          <w:color w:val="000000"/>
        </w:rPr>
      </w:pPr>
      <w:bookmarkStart w:id="15" w:name="pr341"/>
      <w:bookmarkEnd w:id="15"/>
      <w:r w:rsidRPr="00054688">
        <w:rPr>
          <w:rFonts w:ascii="Times" w:hAnsi="Times"/>
          <w:color w:val="000000"/>
        </w:rPr>
        <w:t xml:space="preserve">A Kbt. 55. § (3) bekezdése alapján, ha az ajánlatkérő olyan felhívás tartalmát kívánja módosítani, amelyet nem tettek hirdetményben közzé vagy egyéb hirdetményben közzé nem tett közbeszerzési dokumentumokat módosít, a módosításról ajánlattételi felhívás és az ajánlattételre vonatkozó közbeszerzési dokumentumok esetén az </w:t>
      </w:r>
      <w:r w:rsidRPr="00054688">
        <w:rPr>
          <w:rFonts w:ascii="Times" w:hAnsi="Times"/>
          <w:b/>
          <w:color w:val="000000"/>
        </w:rPr>
        <w:t>ajánlattételi határidő lejártáig egyidejűleg, közvetlenül kell tájékoztatni</w:t>
      </w:r>
      <w:r w:rsidRPr="00054688">
        <w:rPr>
          <w:rFonts w:ascii="Times" w:hAnsi="Times"/>
          <w:color w:val="000000"/>
        </w:rPr>
        <w:t xml:space="preserve"> az ajánlattételre felhívott gazdasági szereplőket, vagy azokat a gazdasági szereplőket, akik az eljárás iránt érdeklődésüket jelezték.</w:t>
      </w:r>
    </w:p>
    <w:p w14:paraId="6F5E098B" w14:textId="77777777" w:rsidR="0088208F" w:rsidRPr="00054688" w:rsidRDefault="0088208F" w:rsidP="0088208F">
      <w:pPr>
        <w:jc w:val="both"/>
        <w:rPr>
          <w:rFonts w:ascii="Times" w:hAnsi="Times"/>
          <w:color w:val="000000"/>
        </w:rPr>
      </w:pPr>
    </w:p>
    <w:p w14:paraId="05A10373" w14:textId="77777777" w:rsidR="0088208F" w:rsidRPr="00054688" w:rsidRDefault="0088208F" w:rsidP="0088208F">
      <w:pPr>
        <w:jc w:val="both"/>
        <w:rPr>
          <w:rFonts w:ascii="Times" w:hAnsi="Times"/>
          <w:color w:val="000000"/>
        </w:rPr>
      </w:pPr>
      <w:r w:rsidRPr="00054688">
        <w:rPr>
          <w:rFonts w:ascii="Times" w:hAnsi="Times"/>
          <w:color w:val="000000"/>
        </w:rPr>
        <w:t>A kiegészítő tájékoztatás kizárólag az EKR-n keresztül kérhető.</w:t>
      </w:r>
    </w:p>
    <w:p w14:paraId="0D0E0043" w14:textId="77777777" w:rsidR="0088208F" w:rsidRPr="00054688" w:rsidRDefault="0088208F" w:rsidP="0088208F">
      <w:pPr>
        <w:jc w:val="both"/>
        <w:rPr>
          <w:rFonts w:ascii="Times" w:hAnsi="Times"/>
          <w:color w:val="000000"/>
        </w:rPr>
      </w:pPr>
    </w:p>
    <w:p w14:paraId="6D2CC7A1" w14:textId="77777777" w:rsidR="0088208F" w:rsidRPr="00054688" w:rsidRDefault="0088208F" w:rsidP="0088208F">
      <w:pPr>
        <w:jc w:val="both"/>
        <w:rPr>
          <w:rFonts w:ascii="Times" w:hAnsi="Times"/>
          <w:b/>
          <w:color w:val="000000"/>
        </w:rPr>
      </w:pPr>
      <w:r w:rsidRPr="00054688">
        <w:rPr>
          <w:rFonts w:ascii="Times" w:hAnsi="Times"/>
          <w:b/>
          <w:color w:val="000000"/>
        </w:rPr>
        <w:t>Kérjük, hogy a kérdéseket szerkeszthető MS Word formátumban is szíveskedjenek megküldeni.</w:t>
      </w:r>
    </w:p>
    <w:p w14:paraId="69F35BA7" w14:textId="77777777" w:rsidR="0088208F" w:rsidRPr="00054688" w:rsidRDefault="0088208F" w:rsidP="0088208F">
      <w:pPr>
        <w:jc w:val="both"/>
        <w:rPr>
          <w:rFonts w:ascii="Times" w:hAnsi="Times"/>
          <w:color w:val="000000"/>
        </w:rPr>
      </w:pPr>
    </w:p>
    <w:p w14:paraId="381012B9" w14:textId="77777777" w:rsidR="0088208F" w:rsidRPr="00054688" w:rsidRDefault="0088208F" w:rsidP="0088208F">
      <w:pPr>
        <w:jc w:val="both"/>
        <w:rPr>
          <w:rFonts w:ascii="Times" w:hAnsi="Times"/>
          <w:color w:val="000000"/>
        </w:rPr>
      </w:pPr>
      <w:r w:rsidRPr="00054688">
        <w:rPr>
          <w:rFonts w:ascii="Times" w:hAnsi="Times"/>
          <w:color w:val="000000"/>
        </w:rPr>
        <w:t>Ajánlatkérő a kiegészítő tájékoztatás körében adott válaszát a jelen közbeszerzési eljárás EKR-es elérhetőségén teszi közzé, mely a dokumentáció részévé válik.</w:t>
      </w:r>
    </w:p>
    <w:p w14:paraId="5BAB231D" w14:textId="77777777" w:rsidR="0088208F" w:rsidRPr="00054688" w:rsidRDefault="0088208F" w:rsidP="0088208F">
      <w:pPr>
        <w:jc w:val="both"/>
        <w:rPr>
          <w:rFonts w:ascii="Times" w:hAnsi="Times"/>
          <w:color w:val="000000"/>
        </w:rPr>
      </w:pPr>
      <w:r w:rsidRPr="00054688">
        <w:rPr>
          <w:rFonts w:ascii="Times" w:hAnsi="Times"/>
          <w:color w:val="000000"/>
        </w:rPr>
        <w:t xml:space="preserve">Az ajánlatot a kiegészítő tájékoztatás körében adott válasz(ok) </w:t>
      </w:r>
      <w:proofErr w:type="gramStart"/>
      <w:r w:rsidRPr="00054688">
        <w:rPr>
          <w:rFonts w:ascii="Times" w:hAnsi="Times"/>
          <w:color w:val="000000"/>
        </w:rPr>
        <w:t>figyelembe vételével</w:t>
      </w:r>
      <w:proofErr w:type="gramEnd"/>
      <w:r w:rsidRPr="00054688">
        <w:rPr>
          <w:rFonts w:ascii="Times" w:hAnsi="Times"/>
          <w:color w:val="000000"/>
        </w:rPr>
        <w:t xml:space="preserve"> kell elkészíteni.</w:t>
      </w:r>
    </w:p>
    <w:p w14:paraId="4F6EFC8E" w14:textId="47D01122" w:rsidR="0088208F" w:rsidRPr="00054688" w:rsidRDefault="0088208F" w:rsidP="0088208F">
      <w:pPr>
        <w:jc w:val="both"/>
        <w:rPr>
          <w:rFonts w:ascii="Times" w:hAnsi="Times"/>
          <w:color w:val="000000"/>
        </w:rPr>
      </w:pPr>
      <w:r w:rsidRPr="00054688">
        <w:rPr>
          <w:rFonts w:ascii="Times" w:hAnsi="Times"/>
          <w:color w:val="000000"/>
        </w:rPr>
        <w:t>Ajánlatkérő a kiegészítő tájékoztatás megadása kapcsán észszerű időnek az ajánlattételi határidő lejárta előtti 2. munkanapot tekinti. Ajánlatkérő minden esetben észszerűnek tekinti, ha a kiegészítő tájékoztatás</w:t>
      </w:r>
      <w:r w:rsidR="00FB353C" w:rsidRPr="00054688">
        <w:rPr>
          <w:rFonts w:ascii="Times" w:hAnsi="Times"/>
          <w:color w:val="000000"/>
        </w:rPr>
        <w:t xml:space="preserve"> </w:t>
      </w:r>
      <w:r w:rsidRPr="00054688">
        <w:rPr>
          <w:rFonts w:ascii="Times" w:hAnsi="Times"/>
          <w:color w:val="000000"/>
        </w:rPr>
        <w:t>kérés legkésőbb az ajánlattételi határidő lejárta előtti 5. munkanapon ajánlatkérőhöz beérkezik.</w:t>
      </w:r>
    </w:p>
    <w:p w14:paraId="6FDBB870" w14:textId="77777777" w:rsidR="0088208F" w:rsidRPr="00054688" w:rsidRDefault="0088208F" w:rsidP="0088208F">
      <w:pPr>
        <w:jc w:val="both"/>
        <w:rPr>
          <w:rFonts w:ascii="Times" w:hAnsi="Times"/>
          <w:color w:val="000000"/>
        </w:rPr>
      </w:pPr>
      <w:r w:rsidRPr="00054688">
        <w:rPr>
          <w:rFonts w:ascii="Times" w:hAnsi="Times"/>
          <w:color w:val="000000"/>
        </w:rPr>
        <w:t>Nyomatékosan felhívjuk a figyelmet, hogy az EKR használatával, gyakorlati alkalmazásával kapcsolatos kérdések nem minősülnek a Kbt. szerinti kiegészítő tájékoztatás kérésének, így azokat Ajánlatkérő nem fogja megválaszolni. Az ilyen jellegű kérdéseket kérjük az EKR-t üzemeltető NEKSZT Kft. felé megtenni.</w:t>
      </w:r>
    </w:p>
    <w:p w14:paraId="5B3F8D42" w14:textId="77777777" w:rsidR="0088208F" w:rsidRPr="00054688" w:rsidRDefault="007B6F7F" w:rsidP="0088208F">
      <w:pPr>
        <w:jc w:val="both"/>
        <w:rPr>
          <w:rFonts w:ascii="Times" w:hAnsi="Times"/>
          <w:color w:val="000000"/>
        </w:rPr>
      </w:pPr>
      <w:hyperlink r:id="rId14" w:history="1">
        <w:r w:rsidR="0088208F" w:rsidRPr="00054688">
          <w:rPr>
            <w:rStyle w:val="Hiperhivatkozs"/>
            <w:rFonts w:ascii="Times" w:hAnsi="Times"/>
            <w:color w:val="000000"/>
          </w:rPr>
          <w:t>support@nekszt.hu</w:t>
        </w:r>
      </w:hyperlink>
    </w:p>
    <w:p w14:paraId="5F6098F3" w14:textId="024129B3" w:rsidR="0088208F" w:rsidRPr="00054688" w:rsidRDefault="007B6F7F" w:rsidP="0088208F">
      <w:pPr>
        <w:tabs>
          <w:tab w:val="num" w:pos="1092"/>
        </w:tabs>
        <w:jc w:val="both"/>
        <w:rPr>
          <w:b/>
          <w:u w:val="single"/>
        </w:rPr>
      </w:pPr>
      <w:hyperlink r:id="rId15" w:history="1">
        <w:r w:rsidR="0088208F" w:rsidRPr="00054688">
          <w:rPr>
            <w:rStyle w:val="Hiperhivatkozs"/>
            <w:rFonts w:ascii="Times" w:hAnsi="Times"/>
            <w:color w:val="000000"/>
          </w:rPr>
          <w:t>ugyfelszolgalat@nekszt.hu</w:t>
        </w:r>
      </w:hyperlink>
    </w:p>
    <w:p w14:paraId="548BC044" w14:textId="77777777" w:rsidR="00567C7C" w:rsidRPr="00054688" w:rsidRDefault="00567C7C" w:rsidP="00567C7C">
      <w:pPr>
        <w:jc w:val="both"/>
        <w:rPr>
          <w:b/>
          <w:u w:val="single"/>
        </w:rPr>
      </w:pPr>
    </w:p>
    <w:p w14:paraId="6BD72175" w14:textId="48D577EB" w:rsidR="00FB2061" w:rsidRPr="00054688" w:rsidRDefault="00FB2061" w:rsidP="00BC1D97">
      <w:pPr>
        <w:jc w:val="both"/>
      </w:pPr>
      <w:bookmarkStart w:id="16" w:name="pr340"/>
      <w:bookmarkStart w:id="17" w:name="_Toc229909081"/>
      <w:bookmarkEnd w:id="16"/>
      <w:r w:rsidRPr="00054688">
        <w:rPr>
          <w:b/>
          <w:u w:val="single"/>
        </w:rPr>
        <w:t xml:space="preserve">3. </w:t>
      </w:r>
      <w:r w:rsidR="00142E38" w:rsidRPr="00054688">
        <w:rPr>
          <w:b/>
          <w:bCs/>
          <w:iCs/>
          <w:u w:val="single"/>
        </w:rPr>
        <w:t xml:space="preserve">A </w:t>
      </w:r>
      <w:bookmarkEnd w:id="17"/>
      <w:r w:rsidR="00CE4FE7" w:rsidRPr="00054688">
        <w:rPr>
          <w:b/>
          <w:bCs/>
          <w:iCs/>
          <w:u w:val="single"/>
        </w:rPr>
        <w:t>k</w:t>
      </w:r>
      <w:r w:rsidR="00142E38" w:rsidRPr="00054688">
        <w:rPr>
          <w:b/>
          <w:bCs/>
          <w:iCs/>
          <w:u w:val="single"/>
        </w:rPr>
        <w:t>özbeszerzési eljárás</w:t>
      </w:r>
      <w:r w:rsidR="009A4FA1" w:rsidRPr="00054688">
        <w:rPr>
          <w:b/>
          <w:bCs/>
          <w:iCs/>
          <w:u w:val="single"/>
        </w:rPr>
        <w:t xml:space="preserve"> (1-</w:t>
      </w:r>
      <w:r w:rsidR="00FB353C" w:rsidRPr="00054688">
        <w:rPr>
          <w:b/>
          <w:bCs/>
          <w:iCs/>
          <w:u w:val="single"/>
        </w:rPr>
        <w:t>2</w:t>
      </w:r>
      <w:r w:rsidR="009A4FA1" w:rsidRPr="00054688">
        <w:rPr>
          <w:b/>
          <w:bCs/>
          <w:iCs/>
          <w:u w:val="single"/>
        </w:rPr>
        <w:t>. rész)</w:t>
      </w:r>
      <w:r w:rsidR="00142E38" w:rsidRPr="00054688">
        <w:rPr>
          <w:b/>
          <w:bCs/>
          <w:iCs/>
          <w:u w:val="single"/>
        </w:rPr>
        <w:t xml:space="preserve"> tárgyának</w:t>
      </w:r>
      <w:r w:rsidR="00D43219" w:rsidRPr="00054688">
        <w:rPr>
          <w:b/>
          <w:bCs/>
          <w:iCs/>
          <w:u w:val="single"/>
        </w:rPr>
        <w:t xml:space="preserve"> és céljának</w:t>
      </w:r>
      <w:r w:rsidR="00142E38" w:rsidRPr="00054688">
        <w:rPr>
          <w:b/>
          <w:bCs/>
          <w:iCs/>
          <w:u w:val="single"/>
        </w:rPr>
        <w:t xml:space="preserve"> bemutatása</w:t>
      </w:r>
    </w:p>
    <w:p w14:paraId="59D713A7" w14:textId="77777777" w:rsidR="00BB2A5F" w:rsidRPr="00054688" w:rsidRDefault="00BB2A5F" w:rsidP="00BB2A5F">
      <w:pPr>
        <w:spacing w:before="100" w:beforeAutospacing="1" w:after="100" w:afterAutospacing="1"/>
        <w:jc w:val="both"/>
        <w:rPr>
          <w:b/>
        </w:rPr>
      </w:pPr>
      <w:r w:rsidRPr="00054688">
        <w:rPr>
          <w:b/>
        </w:rPr>
        <w:t>A BDK Budapesti Dísz- és Közvilágítási Kft., mint Ajánlatkérő szolgáltatási területén történő használatra, a közvilágítási hálózat javításhoz, hálózatszereléshez és a szükséges anyagok szállítására összesen 1 darab emelőkosaras gépjármű és meglévő tehergépkocsi alvázára 1 darab kosár (felépítmény) beszerzése az alábbiak szerint:</w:t>
      </w:r>
    </w:p>
    <w:p w14:paraId="2B19E4CE" w14:textId="6C381E0B" w:rsidR="00BB2A5F" w:rsidRPr="00054688" w:rsidRDefault="00BB2A5F" w:rsidP="00BB2A5F">
      <w:pPr>
        <w:spacing w:before="100" w:beforeAutospacing="1" w:after="100" w:afterAutospacing="1"/>
        <w:jc w:val="both"/>
        <w:rPr>
          <w:b/>
        </w:rPr>
      </w:pPr>
      <w:r w:rsidRPr="00054688">
        <w:rPr>
          <w:b/>
        </w:rPr>
        <w:t>Ajánlatkérő a</w:t>
      </w:r>
      <w:r w:rsidR="001D27B4" w:rsidRPr="00054688">
        <w:rPr>
          <w:b/>
        </w:rPr>
        <w:t xml:space="preserve"> tárgyi</w:t>
      </w:r>
      <w:r w:rsidRPr="00054688">
        <w:rPr>
          <w:b/>
        </w:rPr>
        <w:t xml:space="preserve"> közbeszerzési eljárás </w:t>
      </w:r>
      <w:r w:rsidRPr="00054688">
        <w:rPr>
          <w:b/>
          <w:u w:val="single"/>
        </w:rPr>
        <w:t>1. része vonatkozásában</w:t>
      </w:r>
      <w:r w:rsidRPr="00054688">
        <w:rPr>
          <w:b/>
        </w:rPr>
        <w:t xml:space="preserve"> 1 db.  pickup jellegű, 13,5 méteres munkamagasságú kosárral rendelkező gépjárművet (alváz + felépítmény) kíván beszerezni.</w:t>
      </w:r>
    </w:p>
    <w:p w14:paraId="1B6B8556" w14:textId="5AE5A8E3" w:rsidR="00BB2A5F" w:rsidRPr="00054688" w:rsidRDefault="00BB2A5F" w:rsidP="00BB2A5F">
      <w:pPr>
        <w:spacing w:before="100" w:beforeAutospacing="1" w:after="100" w:afterAutospacing="1"/>
        <w:jc w:val="both"/>
        <w:rPr>
          <w:b/>
        </w:rPr>
      </w:pPr>
      <w:r w:rsidRPr="00054688">
        <w:rPr>
          <w:b/>
        </w:rPr>
        <w:t xml:space="preserve">Ajánlatkérő a </w:t>
      </w:r>
      <w:r w:rsidR="001D27B4" w:rsidRPr="00054688">
        <w:rPr>
          <w:b/>
        </w:rPr>
        <w:t xml:space="preserve">tárgyi </w:t>
      </w:r>
      <w:r w:rsidRPr="00054688">
        <w:rPr>
          <w:b/>
        </w:rPr>
        <w:t xml:space="preserve">közbeszerzési eljárás </w:t>
      </w:r>
      <w:r w:rsidRPr="00054688">
        <w:rPr>
          <w:b/>
          <w:u w:val="single"/>
        </w:rPr>
        <w:t>2. része vonatkozásában</w:t>
      </w:r>
      <w:r w:rsidRPr="00054688">
        <w:rPr>
          <w:b/>
        </w:rPr>
        <w:t xml:space="preserve"> egy, már az Ajánlatkérő tulajdonában meglévő 18 tonna összsúllyal rendelkező Mercedes-Benz Axor 1828 alvázas tehergépkocsi alvázára kíván 1 db. 28 méteres munkamagasságú kosarat (felépítmény) beszerezni, amely magában foglalja a beszerezni kívánt kosár alvázra történő rászerelésével kapcsolatos munkálatok</w:t>
      </w:r>
      <w:r w:rsidR="001D27B4" w:rsidRPr="00054688">
        <w:rPr>
          <w:b/>
        </w:rPr>
        <w:t xml:space="preserve"> elvégzését is</w:t>
      </w:r>
      <w:r w:rsidRPr="00054688">
        <w:rPr>
          <w:b/>
        </w:rPr>
        <w:t>.</w:t>
      </w:r>
    </w:p>
    <w:p w14:paraId="06E6E732" w14:textId="038BF870" w:rsidR="00BB2A5F" w:rsidRPr="00054688" w:rsidRDefault="00BB2A5F" w:rsidP="00BB2A5F">
      <w:pPr>
        <w:spacing w:before="100" w:beforeAutospacing="1" w:after="100" w:afterAutospacing="1"/>
        <w:jc w:val="both"/>
      </w:pPr>
      <w:r w:rsidRPr="00054688">
        <w:t>A részletes műszaki előírásokat/követelményeket jelen Ajánlati Dokumentáció részét képező Műszaki leírás tartalmazza.</w:t>
      </w:r>
    </w:p>
    <w:p w14:paraId="1653E513" w14:textId="77777777" w:rsidR="0088208F" w:rsidRPr="00054688" w:rsidRDefault="0088208F" w:rsidP="0088208F">
      <w:pPr>
        <w:pStyle w:val="standard"/>
        <w:jc w:val="both"/>
        <w:rPr>
          <w:rFonts w:ascii="Times" w:hAnsi="Times"/>
          <w:color w:val="000000"/>
        </w:rPr>
      </w:pPr>
      <w:bookmarkStart w:id="18" w:name="_Toc36387295"/>
      <w:bookmarkStart w:id="19" w:name="_Toc197879634"/>
      <w:bookmarkStart w:id="20" w:name="_Toc221347771"/>
      <w:bookmarkStart w:id="21" w:name="_Toc221348744"/>
      <w:bookmarkStart w:id="22" w:name="_Toc277829660"/>
      <w:r w:rsidRPr="00054688">
        <w:rPr>
          <w:rFonts w:ascii="Times" w:hAnsi="Times"/>
          <w:b/>
          <w:color w:val="000000"/>
        </w:rPr>
        <w:t>A szerződéskötés időpontja</w:t>
      </w:r>
      <w:r w:rsidRPr="00054688">
        <w:rPr>
          <w:rFonts w:ascii="Times" w:hAnsi="Times"/>
          <w:color w:val="000000"/>
        </w:rPr>
        <w:t>: a szerződés a Kbt. 131.§ (6) bekezdése szerint kerül megkötésre.</w:t>
      </w:r>
    </w:p>
    <w:p w14:paraId="2B87B79C" w14:textId="77777777" w:rsidR="0088208F" w:rsidRPr="00054688" w:rsidRDefault="0088208F" w:rsidP="0088208F">
      <w:pPr>
        <w:pStyle w:val="standard"/>
        <w:jc w:val="both"/>
        <w:rPr>
          <w:rFonts w:ascii="Times" w:hAnsi="Times"/>
          <w:color w:val="000000"/>
        </w:rPr>
      </w:pPr>
    </w:p>
    <w:p w14:paraId="35974D8B" w14:textId="2B516277" w:rsidR="00BB2A5F" w:rsidRPr="00054688" w:rsidRDefault="0088208F" w:rsidP="0088208F">
      <w:pPr>
        <w:pStyle w:val="standard"/>
        <w:spacing w:line="276" w:lineRule="auto"/>
        <w:jc w:val="both"/>
        <w:rPr>
          <w:rFonts w:ascii="Times" w:hAnsi="Times"/>
          <w:b/>
          <w:color w:val="000000"/>
        </w:rPr>
      </w:pPr>
      <w:r w:rsidRPr="00054688">
        <w:rPr>
          <w:rFonts w:ascii="Times" w:hAnsi="Times"/>
          <w:b/>
          <w:color w:val="000000"/>
        </w:rPr>
        <w:t>A szerződés időtartama vagy a teljesítés határideje</w:t>
      </w:r>
      <w:r w:rsidR="00501AA4" w:rsidRPr="00054688">
        <w:rPr>
          <w:rFonts w:ascii="Times" w:hAnsi="Times"/>
          <w:b/>
          <w:color w:val="000000"/>
        </w:rPr>
        <w:t>:</w:t>
      </w:r>
    </w:p>
    <w:p w14:paraId="178FA371" w14:textId="77777777" w:rsidR="00054688" w:rsidRPr="00054688" w:rsidRDefault="00054688" w:rsidP="0088208F">
      <w:pPr>
        <w:pStyle w:val="NormlWeb"/>
        <w:numPr>
          <w:ilvl w:val="0"/>
          <w:numId w:val="0"/>
        </w:numPr>
        <w:spacing w:before="0" w:beforeAutospacing="0" w:after="0" w:afterAutospacing="0"/>
        <w:ind w:right="120"/>
        <w:jc w:val="both"/>
        <w:rPr>
          <w:rFonts w:ascii="Times" w:hAnsi="Times"/>
          <w:b/>
        </w:rPr>
      </w:pPr>
    </w:p>
    <w:p w14:paraId="6D3376D2" w14:textId="00F45F23" w:rsidR="00BB2A5F" w:rsidRPr="00054688" w:rsidRDefault="00054688" w:rsidP="0088208F">
      <w:pPr>
        <w:pStyle w:val="NormlWeb"/>
        <w:numPr>
          <w:ilvl w:val="0"/>
          <w:numId w:val="0"/>
        </w:numPr>
        <w:spacing w:before="0" w:beforeAutospacing="0" w:after="0" w:afterAutospacing="0"/>
        <w:ind w:right="120"/>
        <w:jc w:val="both"/>
        <w:rPr>
          <w:rFonts w:ascii="Times" w:hAnsi="Times"/>
          <w:b/>
          <w:color w:val="auto"/>
          <w:u w:val="single"/>
        </w:rPr>
      </w:pPr>
      <w:r w:rsidRPr="00054688">
        <w:rPr>
          <w:rFonts w:ascii="Times" w:hAnsi="Times"/>
          <w:b/>
          <w:u w:val="single"/>
        </w:rPr>
        <w:t xml:space="preserve">Valamennyi </w:t>
      </w:r>
      <w:r w:rsidR="00BB2A5F" w:rsidRPr="00054688">
        <w:rPr>
          <w:rFonts w:ascii="Times" w:hAnsi="Times"/>
          <w:b/>
          <w:u w:val="single"/>
        </w:rPr>
        <w:t>rész vonatkozásá</w:t>
      </w:r>
      <w:r w:rsidR="009D75E8">
        <w:rPr>
          <w:rFonts w:ascii="Times" w:hAnsi="Times"/>
          <w:b/>
          <w:u w:val="single"/>
        </w:rPr>
        <w:t>b</w:t>
      </w:r>
      <w:r w:rsidR="00BB2A5F" w:rsidRPr="00054688">
        <w:rPr>
          <w:rFonts w:ascii="Times" w:hAnsi="Times"/>
          <w:b/>
          <w:u w:val="single"/>
        </w:rPr>
        <w:t xml:space="preserve">an: </w:t>
      </w:r>
    </w:p>
    <w:p w14:paraId="25A80D9E" w14:textId="77777777" w:rsidR="00BB2A5F" w:rsidRPr="00054688" w:rsidRDefault="00BB2A5F" w:rsidP="00BB2A5F">
      <w:pPr>
        <w:pStyle w:val="standard"/>
        <w:jc w:val="both"/>
        <w:rPr>
          <w:rFonts w:ascii="Times New Roman" w:hAnsi="Times New Roman"/>
          <w:b/>
          <w:bCs/>
          <w:color w:val="333333"/>
          <w:highlight w:val="yellow"/>
          <w:shd w:val="clear" w:color="auto" w:fill="FFFFFF"/>
        </w:rPr>
      </w:pPr>
    </w:p>
    <w:p w14:paraId="40493023" w14:textId="0D8F47E6" w:rsidR="00BB2A5F" w:rsidRPr="009D75E8" w:rsidRDefault="00BB2A5F" w:rsidP="00911AD5">
      <w:pPr>
        <w:pStyle w:val="standard"/>
        <w:jc w:val="both"/>
        <w:rPr>
          <w:rFonts w:ascii="Times New Roman" w:hAnsi="Times New Roman"/>
          <w:b/>
          <w:bCs/>
          <w:color w:val="000000" w:themeColor="text1"/>
          <w:shd w:val="clear" w:color="auto" w:fill="FFFFFF"/>
        </w:rPr>
      </w:pPr>
      <w:r w:rsidRPr="009D75E8">
        <w:rPr>
          <w:rFonts w:ascii="Times New Roman" w:hAnsi="Times New Roman"/>
          <w:b/>
          <w:bCs/>
          <w:color w:val="000000" w:themeColor="text1"/>
          <w:shd w:val="clear" w:color="auto" w:fill="FFFFFF"/>
        </w:rPr>
        <w:t xml:space="preserve">A szerződés aláírásától számított </w:t>
      </w:r>
      <w:r w:rsidR="0088754F" w:rsidRPr="009D75E8">
        <w:rPr>
          <w:rFonts w:ascii="Times New Roman" w:hAnsi="Times New Roman"/>
          <w:b/>
          <w:bCs/>
          <w:color w:val="000000" w:themeColor="text1"/>
          <w:shd w:val="clear" w:color="auto" w:fill="FFFFFF"/>
        </w:rPr>
        <w:t>6</w:t>
      </w:r>
      <w:r w:rsidRPr="009D75E8">
        <w:rPr>
          <w:rFonts w:ascii="Times New Roman" w:hAnsi="Times New Roman"/>
          <w:b/>
          <w:bCs/>
          <w:color w:val="000000" w:themeColor="text1"/>
          <w:shd w:val="clear" w:color="auto" w:fill="FFFFFF"/>
        </w:rPr>
        <w:t xml:space="preserve"> hónap, de legkésőbb 2020. 12.</w:t>
      </w:r>
      <w:r w:rsidR="00E92A93" w:rsidRPr="009D75E8">
        <w:rPr>
          <w:rFonts w:ascii="Times New Roman" w:hAnsi="Times New Roman"/>
          <w:b/>
          <w:bCs/>
          <w:color w:val="000000" w:themeColor="text1"/>
          <w:shd w:val="clear" w:color="auto" w:fill="FFFFFF"/>
        </w:rPr>
        <w:t>3</w:t>
      </w:r>
      <w:r w:rsidR="0088754F" w:rsidRPr="009D75E8">
        <w:rPr>
          <w:rFonts w:ascii="Times New Roman" w:hAnsi="Times New Roman"/>
          <w:b/>
          <w:bCs/>
          <w:color w:val="000000" w:themeColor="text1"/>
          <w:shd w:val="clear" w:color="auto" w:fill="FFFFFF"/>
        </w:rPr>
        <w:t>1</w:t>
      </w:r>
      <w:r w:rsidRPr="009D75E8">
        <w:rPr>
          <w:rFonts w:ascii="Times New Roman" w:hAnsi="Times New Roman"/>
          <w:b/>
          <w:bCs/>
          <w:color w:val="000000" w:themeColor="text1"/>
          <w:shd w:val="clear" w:color="auto" w:fill="FFFFFF"/>
        </w:rPr>
        <w:t xml:space="preserve">. </w:t>
      </w:r>
      <w:r w:rsidR="00E92A93" w:rsidRPr="009D75E8">
        <w:rPr>
          <w:rFonts w:ascii="Times New Roman" w:hAnsi="Times New Roman"/>
          <w:b/>
          <w:bCs/>
          <w:color w:val="000000" w:themeColor="text1"/>
          <w:shd w:val="clear" w:color="auto" w:fill="FFFFFF"/>
        </w:rPr>
        <w:t>napja</w:t>
      </w:r>
      <w:r w:rsidRPr="009D75E8">
        <w:rPr>
          <w:rFonts w:ascii="Times New Roman" w:hAnsi="Times New Roman"/>
          <w:b/>
          <w:bCs/>
          <w:color w:val="000000" w:themeColor="text1"/>
          <w:shd w:val="clear" w:color="auto" w:fill="FFFFFF"/>
        </w:rPr>
        <w:t xml:space="preserve"> </w:t>
      </w:r>
    </w:p>
    <w:p w14:paraId="54DD13B0" w14:textId="77777777" w:rsidR="00BB2A5F" w:rsidRPr="00054688" w:rsidRDefault="00BB2A5F" w:rsidP="0088208F">
      <w:pPr>
        <w:pStyle w:val="NormlWeb"/>
        <w:numPr>
          <w:ilvl w:val="0"/>
          <w:numId w:val="0"/>
        </w:numPr>
        <w:spacing w:before="0" w:beforeAutospacing="0" w:after="0" w:afterAutospacing="0"/>
        <w:ind w:right="120"/>
        <w:jc w:val="both"/>
        <w:rPr>
          <w:rFonts w:ascii="Times" w:hAnsi="Times"/>
          <w:b/>
        </w:rPr>
      </w:pPr>
    </w:p>
    <w:p w14:paraId="34C8CC57" w14:textId="77777777" w:rsidR="0088208F" w:rsidRPr="00054688" w:rsidRDefault="0088208F" w:rsidP="00911AD5">
      <w:pPr>
        <w:pStyle w:val="standard"/>
        <w:spacing w:line="276" w:lineRule="auto"/>
        <w:jc w:val="both"/>
        <w:rPr>
          <w:rFonts w:ascii="Times New Roman" w:hAnsi="Times New Roman"/>
          <w:b/>
          <w:u w:val="single"/>
        </w:rPr>
      </w:pPr>
    </w:p>
    <w:p w14:paraId="528C457E" w14:textId="1CB89A5F" w:rsidR="00142E38" w:rsidRPr="00054688" w:rsidRDefault="00B324E3" w:rsidP="00BC1D97">
      <w:pPr>
        <w:pStyle w:val="standard"/>
        <w:jc w:val="both"/>
        <w:rPr>
          <w:rFonts w:ascii="Times New Roman" w:hAnsi="Times New Roman"/>
          <w:b/>
          <w:bCs/>
          <w:u w:val="single"/>
        </w:rPr>
      </w:pPr>
      <w:r w:rsidRPr="00054688">
        <w:rPr>
          <w:rFonts w:ascii="Times New Roman" w:hAnsi="Times New Roman"/>
          <w:b/>
          <w:u w:val="single"/>
        </w:rPr>
        <w:t>1.</w:t>
      </w:r>
      <w:r w:rsidR="00FB2061" w:rsidRPr="00054688">
        <w:rPr>
          <w:rFonts w:ascii="Times New Roman" w:hAnsi="Times New Roman"/>
          <w:b/>
          <w:u w:val="single"/>
        </w:rPr>
        <w:t xml:space="preserve">4. </w:t>
      </w:r>
      <w:r w:rsidR="00142E38" w:rsidRPr="00054688">
        <w:rPr>
          <w:rFonts w:ascii="Times New Roman" w:hAnsi="Times New Roman"/>
          <w:b/>
          <w:u w:val="single"/>
        </w:rPr>
        <w:t>A kiírás hatálya</w:t>
      </w:r>
      <w:bookmarkEnd w:id="18"/>
      <w:bookmarkEnd w:id="19"/>
      <w:bookmarkEnd w:id="20"/>
      <w:bookmarkEnd w:id="21"/>
      <w:bookmarkEnd w:id="22"/>
    </w:p>
    <w:p w14:paraId="6A52DDFC" w14:textId="77777777" w:rsidR="00FB2061" w:rsidRPr="00054688" w:rsidRDefault="00FB2061" w:rsidP="00BC1D97">
      <w:pPr>
        <w:jc w:val="both"/>
        <w:rPr>
          <w:u w:val="single"/>
        </w:rPr>
      </w:pPr>
    </w:p>
    <w:p w14:paraId="081AFAB2" w14:textId="77777777" w:rsidR="00142E38" w:rsidRPr="00054688" w:rsidRDefault="00142E38" w:rsidP="00BC1D97">
      <w:pPr>
        <w:jc w:val="both"/>
      </w:pPr>
      <w:r w:rsidRPr="00054688">
        <w:rPr>
          <w:u w:val="single"/>
        </w:rPr>
        <w:t>Külön felhívjuk a figyelmet a következőkre</w:t>
      </w:r>
      <w:r w:rsidRPr="00054688">
        <w:t>:</w:t>
      </w:r>
    </w:p>
    <w:p w14:paraId="0E103298" w14:textId="77777777" w:rsidR="00142E38" w:rsidRPr="00054688" w:rsidRDefault="00142E38" w:rsidP="00BC1D97">
      <w:pPr>
        <w:jc w:val="both"/>
      </w:pPr>
    </w:p>
    <w:p w14:paraId="1E719FFA" w14:textId="77777777" w:rsidR="00142E38" w:rsidRPr="00054688" w:rsidRDefault="00142E38" w:rsidP="00BC1D97">
      <w:pPr>
        <w:jc w:val="both"/>
      </w:pPr>
      <w:r w:rsidRPr="00054688">
        <w:t>Az Ajánlatkérő a jelen dokumentációt legjobb tudása szerint állította össze, azonban az Ajánlattevő köteles az ajánlattételhez szükséges valamennyi lényeges kötelezettségről, jogról és tényről külön is meggyőződni.</w:t>
      </w:r>
    </w:p>
    <w:p w14:paraId="0812FA7D" w14:textId="3E78EFE6" w:rsidR="00A07493" w:rsidRPr="00054688" w:rsidRDefault="00142E38" w:rsidP="00BC1D97">
      <w:pPr>
        <w:jc w:val="both"/>
      </w:pPr>
      <w:r w:rsidRPr="00054688">
        <w:t xml:space="preserve">Az ajánlott nyilatkozatmintákat jelen dokumentáció </w:t>
      </w:r>
      <w:r w:rsidR="004864D3" w:rsidRPr="00054688">
        <w:rPr>
          <w:b/>
        </w:rPr>
        <w:t xml:space="preserve">I. fejezetének </w:t>
      </w:r>
      <w:r w:rsidRPr="00054688">
        <w:rPr>
          <w:b/>
        </w:rPr>
        <w:t>mellékletei</w:t>
      </w:r>
      <w:r w:rsidRPr="00054688">
        <w:t xml:space="preserve"> tartalmazzák. Továbbá Ajánlatkérő felhívja ajánlattevő figyelmét a jelen dokumentációban szereplő </w:t>
      </w:r>
      <w:r w:rsidR="000B06DA" w:rsidRPr="00054688">
        <w:rPr>
          <w:b/>
        </w:rPr>
        <w:t xml:space="preserve">Műszaki </w:t>
      </w:r>
      <w:r w:rsidRPr="00054688">
        <w:rPr>
          <w:b/>
        </w:rPr>
        <w:t xml:space="preserve">leírás </w:t>
      </w:r>
      <w:r w:rsidRPr="00054688">
        <w:t>(II. fejezet)</w:t>
      </w:r>
      <w:r w:rsidR="00143F8A" w:rsidRPr="00054688">
        <w:rPr>
          <w:kern w:val="24"/>
        </w:rPr>
        <w:t>,</w:t>
      </w:r>
      <w:r w:rsidR="00501AA4" w:rsidRPr="00054688">
        <w:rPr>
          <w:kern w:val="24"/>
        </w:rPr>
        <w:t xml:space="preserve"> valamint </w:t>
      </w:r>
      <w:r w:rsidR="000B06DA" w:rsidRPr="00054688">
        <w:rPr>
          <w:b/>
        </w:rPr>
        <w:t>S</w:t>
      </w:r>
      <w:r w:rsidRPr="00054688">
        <w:rPr>
          <w:b/>
        </w:rPr>
        <w:t>zerződés</w:t>
      </w:r>
      <w:r w:rsidR="004A6E05" w:rsidRPr="00054688">
        <w:rPr>
          <w:b/>
        </w:rPr>
        <w:t xml:space="preserve"> tervezet</w:t>
      </w:r>
      <w:r w:rsidRPr="00054688">
        <w:t xml:space="preserve"> (III. fejezet)</w:t>
      </w:r>
      <w:r w:rsidR="00501AA4" w:rsidRPr="00054688">
        <w:t xml:space="preserve"> </w:t>
      </w:r>
      <w:r w:rsidRPr="00054688">
        <w:t>alapos áttanulmányozására.</w:t>
      </w:r>
    </w:p>
    <w:p w14:paraId="5B203785" w14:textId="77777777" w:rsidR="00E61409" w:rsidRPr="00054688" w:rsidRDefault="00E61409" w:rsidP="00BC1D97">
      <w:pPr>
        <w:jc w:val="both"/>
      </w:pPr>
    </w:p>
    <w:p w14:paraId="7DFEC64D" w14:textId="77777777" w:rsidR="000D1134" w:rsidRPr="00054688" w:rsidRDefault="00142E38" w:rsidP="00BC1D97">
      <w:pPr>
        <w:jc w:val="both"/>
        <w:rPr>
          <w:b/>
        </w:rPr>
      </w:pPr>
      <w:r w:rsidRPr="00054688">
        <w:rPr>
          <w:b/>
        </w:rPr>
        <w:t>Amennyiben a hatályos Kbt. és a dokumentáció között eltérés található, akkor a hatályos Kbt. szabályai irányadóak.</w:t>
      </w:r>
      <w:bookmarkStart w:id="23" w:name="_Toc399216772"/>
      <w:bookmarkStart w:id="24" w:name="_Toc459549616"/>
      <w:bookmarkStart w:id="25" w:name="_Toc501272152"/>
      <w:bookmarkStart w:id="26" w:name="_Toc501945922"/>
      <w:bookmarkStart w:id="27" w:name="_Toc36387301"/>
      <w:bookmarkStart w:id="28" w:name="_Toc200389360"/>
      <w:bookmarkStart w:id="29" w:name="_Toc221347772"/>
      <w:bookmarkStart w:id="30" w:name="_Toc221348745"/>
      <w:bookmarkStart w:id="31" w:name="_Toc277829661"/>
    </w:p>
    <w:p w14:paraId="320A61C6" w14:textId="77777777" w:rsidR="00C15358" w:rsidRPr="00054688" w:rsidRDefault="00C15358" w:rsidP="00BC1D97">
      <w:pPr>
        <w:jc w:val="both"/>
        <w:rPr>
          <w:b/>
        </w:rPr>
      </w:pPr>
    </w:p>
    <w:p w14:paraId="5355AEB0" w14:textId="12D1DB8B" w:rsidR="00142E38" w:rsidRPr="00054688" w:rsidRDefault="00B324E3" w:rsidP="00BC1D97">
      <w:pPr>
        <w:jc w:val="both"/>
        <w:rPr>
          <w:b/>
          <w:u w:val="single"/>
        </w:rPr>
      </w:pPr>
      <w:r w:rsidRPr="00054688">
        <w:rPr>
          <w:b/>
          <w:u w:val="single"/>
        </w:rPr>
        <w:t>1.</w:t>
      </w:r>
      <w:r w:rsidR="00FB2061" w:rsidRPr="00054688">
        <w:rPr>
          <w:b/>
          <w:u w:val="single"/>
        </w:rPr>
        <w:t xml:space="preserve">5. </w:t>
      </w:r>
      <w:r w:rsidR="00142E38" w:rsidRPr="00054688">
        <w:rPr>
          <w:b/>
          <w:u w:val="single"/>
        </w:rPr>
        <w:t>Az ajánlat és a kapcsolattartás nyelve</w:t>
      </w:r>
      <w:bookmarkEnd w:id="23"/>
      <w:bookmarkEnd w:id="24"/>
      <w:bookmarkEnd w:id="25"/>
      <w:bookmarkEnd w:id="26"/>
      <w:bookmarkEnd w:id="27"/>
      <w:bookmarkEnd w:id="28"/>
      <w:bookmarkEnd w:id="29"/>
      <w:bookmarkEnd w:id="30"/>
      <w:bookmarkEnd w:id="31"/>
    </w:p>
    <w:p w14:paraId="191B73E6" w14:textId="77777777" w:rsidR="00C249CE" w:rsidRPr="00054688" w:rsidRDefault="00C249CE" w:rsidP="00BC1D97">
      <w:pPr>
        <w:jc w:val="both"/>
        <w:rPr>
          <w:b/>
          <w:u w:val="single"/>
        </w:rPr>
      </w:pPr>
    </w:p>
    <w:p w14:paraId="4D3A0FDA" w14:textId="4098146F" w:rsidR="00FE0716" w:rsidRPr="00054688" w:rsidRDefault="00FE0716" w:rsidP="00BC1D97">
      <w:pPr>
        <w:autoSpaceDE w:val="0"/>
        <w:autoSpaceDN w:val="0"/>
        <w:adjustRightInd w:val="0"/>
        <w:jc w:val="both"/>
      </w:pPr>
      <w:r w:rsidRPr="00054688">
        <w:lastRenderedPageBreak/>
        <w:t>Az ajánlatkérő (és a kapcsolattartó) kizárólag a magyar nyelven érkezett kérdéseket, értesítőket stb. veszi figyelembe, és bármilyen – az eljárással összefüggő</w:t>
      </w:r>
      <w:r w:rsidR="00A872DA" w:rsidRPr="00054688">
        <w:t xml:space="preserve"> </w:t>
      </w:r>
      <w:r w:rsidRPr="00054688">
        <w:t>információt, értesítést, dokumentumot – kizárólag magyar nyelven tud a pályázók rendelkezésére bocsátani.</w:t>
      </w:r>
    </w:p>
    <w:p w14:paraId="477EFB1B" w14:textId="77777777" w:rsidR="00FE0716" w:rsidRPr="00054688" w:rsidRDefault="00FE0716" w:rsidP="00BC1D97">
      <w:pPr>
        <w:autoSpaceDE w:val="0"/>
        <w:autoSpaceDN w:val="0"/>
        <w:adjustRightInd w:val="0"/>
        <w:jc w:val="both"/>
      </w:pPr>
    </w:p>
    <w:p w14:paraId="6D741DA3" w14:textId="77777777" w:rsidR="00FE0716" w:rsidRPr="00054688" w:rsidRDefault="00FE0716" w:rsidP="00BC1D97">
      <w:pPr>
        <w:autoSpaceDE w:val="0"/>
        <w:autoSpaceDN w:val="0"/>
        <w:adjustRightInd w:val="0"/>
        <w:jc w:val="both"/>
      </w:pPr>
      <w:r w:rsidRPr="00054688">
        <w:t>Az ajánlat részét képező dokumentumok minden eleme, a csatolt egyéb okmányok magyar nyelvűek kell, hogy legyenek</w:t>
      </w:r>
      <w:r w:rsidR="00EE437C" w:rsidRPr="00054688">
        <w:t>, azaz</w:t>
      </w:r>
      <w:r w:rsidRPr="00054688">
        <w:t xml:space="preserve"> </w:t>
      </w:r>
      <w:r w:rsidR="00EE437C" w:rsidRPr="00054688">
        <w:t xml:space="preserve">Ajánlattevőnek minden idegen nyelvű nyilatkozatot, hatósági igazolást, dokumentumot és okiratot magyar fordításban kell ajánlatához csatolni. </w:t>
      </w:r>
      <w:r w:rsidRPr="00054688">
        <w:t>Az idegen nyelven kiállított dokumentumokat magyar fordításában kell csatolni.</w:t>
      </w:r>
    </w:p>
    <w:p w14:paraId="1AA1E676" w14:textId="77777777" w:rsidR="00FE0716" w:rsidRPr="00054688" w:rsidRDefault="00FE0716" w:rsidP="00BC1D97">
      <w:pPr>
        <w:autoSpaceDE w:val="0"/>
        <w:autoSpaceDN w:val="0"/>
        <w:adjustRightInd w:val="0"/>
        <w:jc w:val="both"/>
      </w:pPr>
    </w:p>
    <w:p w14:paraId="5012F43D" w14:textId="77777777" w:rsidR="00FE0716" w:rsidRPr="00054688" w:rsidRDefault="00FE0716" w:rsidP="00BC1D97">
      <w:pPr>
        <w:jc w:val="both"/>
      </w:pPr>
      <w:r w:rsidRPr="00054688">
        <w:t xml:space="preserve">A Kbt. 47. § (2) bekezdés szerint </w:t>
      </w:r>
      <w:r w:rsidR="008C1052" w:rsidRPr="00054688">
        <w:t xml:space="preserve">Ajánlatkérő </w:t>
      </w:r>
      <w:r w:rsidRPr="00054688">
        <w:t xml:space="preserve">a nem magyar nyelven benyújtott dokumentumok </w:t>
      </w:r>
      <w:r w:rsidR="008C1052" w:rsidRPr="00054688">
        <w:t xml:space="preserve">Ajánlattevő </w:t>
      </w:r>
      <w:r w:rsidRPr="00054688">
        <w:t>általi felelős fordítását is elfogadja.</w:t>
      </w:r>
      <w:r w:rsidR="00EE437C" w:rsidRPr="00054688">
        <w:t xml:space="preserve"> A fordításban elkövetett hibákért az </w:t>
      </w:r>
      <w:r w:rsidR="008C1052" w:rsidRPr="00054688">
        <w:t xml:space="preserve">Ajánlattevő </w:t>
      </w:r>
      <w:r w:rsidR="00EE437C" w:rsidRPr="00054688">
        <w:t>felel. Ajánlatkérő a magyar nyelvű dokumentumot tekinti irányadónak.</w:t>
      </w:r>
    </w:p>
    <w:p w14:paraId="0230AAEB" w14:textId="77777777" w:rsidR="00142E38" w:rsidRPr="00054688" w:rsidRDefault="00142E38" w:rsidP="00BC1D97">
      <w:pPr>
        <w:jc w:val="both"/>
      </w:pPr>
    </w:p>
    <w:p w14:paraId="2019BC49" w14:textId="77777777" w:rsidR="00142E38" w:rsidRPr="00054688" w:rsidRDefault="00142E38" w:rsidP="00BC1D97">
      <w:pPr>
        <w:jc w:val="both"/>
      </w:pPr>
      <w:r w:rsidRPr="00054688">
        <w:t>Ajánlatkérő az alábbiakat fogadja el felelős fordításként:</w:t>
      </w:r>
    </w:p>
    <w:p w14:paraId="1658F7DE" w14:textId="77777777" w:rsidR="00142E38" w:rsidRPr="00054688" w:rsidRDefault="00142E38" w:rsidP="00BC1D97">
      <w:pPr>
        <w:jc w:val="both"/>
      </w:pPr>
    </w:p>
    <w:p w14:paraId="6E29C4BB" w14:textId="77777777" w:rsidR="00142E38" w:rsidRPr="00054688" w:rsidRDefault="00142E38" w:rsidP="00BC1D97">
      <w:pPr>
        <w:jc w:val="both"/>
      </w:pPr>
      <w:r w:rsidRPr="00054688">
        <w:t>- akkreditált fordító iroda által fordított okirat, vagy</w:t>
      </w:r>
    </w:p>
    <w:p w14:paraId="536D25E8" w14:textId="77777777" w:rsidR="00FB2061" w:rsidRPr="00054688" w:rsidRDefault="00142E38" w:rsidP="00BC1D97">
      <w:pPr>
        <w:jc w:val="both"/>
      </w:pPr>
      <w:r w:rsidRPr="00054688">
        <w:t>- cégjegyzésre jogosult által tett, a fordítás helyesség</w:t>
      </w:r>
      <w:r w:rsidR="00012996" w:rsidRPr="00054688">
        <w:t>é</w:t>
      </w:r>
      <w:r w:rsidRPr="00054688">
        <w:t>ért/egyezőség</w:t>
      </w:r>
      <w:r w:rsidR="00012996" w:rsidRPr="00054688">
        <w:t>é</w:t>
      </w:r>
      <w:r w:rsidRPr="00054688">
        <w:t>ért felelősséget vállaló nyilatkozattal ellátott fordítás.</w:t>
      </w:r>
      <w:bookmarkStart w:id="32" w:name="_Toc194340534"/>
      <w:bookmarkStart w:id="33" w:name="_Toc197879637"/>
      <w:bookmarkStart w:id="34" w:name="_Toc200389362"/>
      <w:bookmarkStart w:id="35" w:name="_Toc221347774"/>
      <w:bookmarkStart w:id="36" w:name="_Toc221348747"/>
      <w:bookmarkStart w:id="37" w:name="_Toc277829663"/>
      <w:bookmarkStart w:id="38" w:name="_Toc36387302"/>
    </w:p>
    <w:p w14:paraId="1B0A2BF3" w14:textId="77777777" w:rsidR="003E4739" w:rsidRPr="00054688" w:rsidRDefault="003E4739" w:rsidP="00BC1D97">
      <w:pPr>
        <w:jc w:val="both"/>
        <w:rPr>
          <w:b/>
          <w:u w:val="single"/>
        </w:rPr>
      </w:pPr>
    </w:p>
    <w:p w14:paraId="7044BD33" w14:textId="272E4832" w:rsidR="00142E38" w:rsidRPr="00054688" w:rsidRDefault="00B324E3" w:rsidP="00BC1D97">
      <w:pPr>
        <w:jc w:val="both"/>
        <w:rPr>
          <w:b/>
          <w:u w:val="single"/>
        </w:rPr>
      </w:pPr>
      <w:r w:rsidRPr="00054688">
        <w:rPr>
          <w:b/>
          <w:u w:val="single"/>
        </w:rPr>
        <w:t>1.</w:t>
      </w:r>
      <w:r w:rsidR="00FB2061" w:rsidRPr="00054688">
        <w:rPr>
          <w:b/>
          <w:u w:val="single"/>
        </w:rPr>
        <w:t xml:space="preserve">6. </w:t>
      </w:r>
      <w:r w:rsidR="00142E38" w:rsidRPr="00054688">
        <w:rPr>
          <w:b/>
          <w:u w:val="single"/>
        </w:rPr>
        <w:t>Kapacitást nyújtó szervezet (alkalmasság igazolásában részt vevő más gazdasági szereplő) bevonása</w:t>
      </w:r>
      <w:bookmarkEnd w:id="32"/>
      <w:bookmarkEnd w:id="33"/>
      <w:bookmarkEnd w:id="34"/>
      <w:bookmarkEnd w:id="35"/>
      <w:bookmarkEnd w:id="36"/>
      <w:bookmarkEnd w:id="37"/>
    </w:p>
    <w:p w14:paraId="181B4903" w14:textId="77777777" w:rsidR="00FB2061" w:rsidRPr="00054688" w:rsidRDefault="00FB2061" w:rsidP="00BC1D97">
      <w:pPr>
        <w:jc w:val="both"/>
      </w:pPr>
    </w:p>
    <w:p w14:paraId="69CCB8C0" w14:textId="77777777" w:rsidR="00186738" w:rsidRPr="00054688" w:rsidRDefault="00186738" w:rsidP="00BC1D97">
      <w:pPr>
        <w:jc w:val="both"/>
      </w:pPr>
      <w:r w:rsidRPr="00054688">
        <w:t xml:space="preserve">A Kbt. 65. § (7) bekezdés alapján az előírt alkalmassági követelményeknek az ajánlattevők </w:t>
      </w:r>
      <w:r w:rsidRPr="00054688">
        <w:rPr>
          <w:b/>
        </w:rPr>
        <w:t xml:space="preserve">bármely más szervezet vagy személy kapacitására támaszkodva is megfelelhetnek, a közöttük fennálló </w:t>
      </w:r>
      <w:r w:rsidRPr="00054688">
        <w:rPr>
          <w:b/>
          <w:u w:val="single"/>
        </w:rPr>
        <w:t>kapcsolat jogi jellegétől függetlenül</w:t>
      </w:r>
      <w:r w:rsidRPr="00054688">
        <w:t>.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w:t>
      </w:r>
    </w:p>
    <w:p w14:paraId="6DD89495" w14:textId="77777777" w:rsidR="00186738" w:rsidRPr="00054688" w:rsidRDefault="00186738" w:rsidP="00BC1D97">
      <w:pPr>
        <w:jc w:val="both"/>
      </w:pPr>
    </w:p>
    <w:p w14:paraId="28C91B7B" w14:textId="77777777" w:rsidR="00542C45" w:rsidRPr="00054688" w:rsidRDefault="00186738" w:rsidP="00BC1D97">
      <w:pPr>
        <w:jc w:val="both"/>
      </w:pPr>
      <w:r w:rsidRPr="00054688">
        <w:t xml:space="preserve">A gazdasági és pénzügyi alkalmassági követelmény igazolása kivételével </w:t>
      </w:r>
      <w:r w:rsidRPr="00054688">
        <w:rPr>
          <w:b/>
        </w:rPr>
        <w:t>csatolni kell</w:t>
      </w:r>
      <w:r w:rsidRPr="00054688">
        <w:t xml:space="preserve"> az ajánlatban a kapacitásait rendelkezésre bocsátó szervezet olyan </w:t>
      </w:r>
      <w:r w:rsidRPr="00054688">
        <w:rPr>
          <w:b/>
          <w:u w:val="single"/>
        </w:rPr>
        <w:t>szerződéses vagy előszerződésben vállalt kötelezettségvállalását tartalmazó okirat</w:t>
      </w:r>
      <w:r w:rsidR="00625B11" w:rsidRPr="00054688">
        <w:rPr>
          <w:b/>
          <w:u w:val="single"/>
        </w:rPr>
        <w:t>á</w:t>
      </w:r>
      <w:r w:rsidRPr="00054688">
        <w:rPr>
          <w:b/>
          <w:u w:val="single"/>
        </w:rPr>
        <w:t>t</w:t>
      </w:r>
      <w:r w:rsidRPr="00054688">
        <w:t>, amely alátámasztja, hogy a szerződés teljesítéséhez szükséges erőforrások rendelkezésre állnak majd a szerződés teljesítésének időtartama alatt.</w:t>
      </w:r>
    </w:p>
    <w:p w14:paraId="46300132" w14:textId="1211D276" w:rsidR="00186738" w:rsidRPr="00054688" w:rsidRDefault="00186738" w:rsidP="00BC1D97">
      <w:pPr>
        <w:jc w:val="both"/>
      </w:pPr>
    </w:p>
    <w:p w14:paraId="50C3C5D1" w14:textId="0CC7F648" w:rsidR="001B385C" w:rsidRPr="00054688" w:rsidRDefault="001B385C" w:rsidP="00BC1D97">
      <w:pPr>
        <w:jc w:val="both"/>
      </w:pPr>
      <w:r w:rsidRPr="00054688">
        <w:t>Az alkalmasság igazolásához igénybe vett, az ajánlattevőn kívüli más szervezet részéről a Kbt. 65. § (7) bekezdése szerint az ajánlatban csatolandó, kötelezettségvállalást tartalmazó okiratnak tartalmaznia kell az ajánlattevő részére szóló meghatalmazást arra, hogy az EKR-ben elektronikus úton teendő nyilatkozatok megtételekor az adott szervezet képviseletében az ajánlattevő eljárhat. (Kbt. 65. § (12) bekezdés szerint).</w:t>
      </w:r>
    </w:p>
    <w:p w14:paraId="6E3FDF27" w14:textId="77777777" w:rsidR="001B385C" w:rsidRPr="00054688" w:rsidRDefault="001B385C" w:rsidP="00BC1D97">
      <w:pPr>
        <w:jc w:val="both"/>
      </w:pPr>
    </w:p>
    <w:p w14:paraId="3AAAA7E4" w14:textId="77777777" w:rsidR="00B85EDA" w:rsidRPr="00054688" w:rsidRDefault="00B85EDA" w:rsidP="00BC1D97">
      <w:pPr>
        <w:jc w:val="both"/>
      </w:pPr>
      <w:r w:rsidRPr="00054688">
        <w:t xml:space="preserve">Az a szervezet, amelynek adatait az </w:t>
      </w:r>
      <w:r w:rsidR="00012996" w:rsidRPr="00054688">
        <w:t xml:space="preserve">Ajánlattevő </w:t>
      </w:r>
      <w:r w:rsidRPr="00054688">
        <w:t xml:space="preserve">a </w:t>
      </w:r>
      <w:r w:rsidRPr="00054688">
        <w:rPr>
          <w:u w:val="single"/>
        </w:rPr>
        <w:t>gazdasági és pénzügyi alkalmasság igazolásához felhasználja</w:t>
      </w:r>
      <w:r w:rsidRPr="00054688">
        <w:t xml:space="preserve">, a </w:t>
      </w:r>
      <w:r w:rsidRPr="00054688">
        <w:rPr>
          <w:b/>
        </w:rPr>
        <w:t>Ptk. 6:419. §-ában foglaltak szerint kezesként felel</w:t>
      </w:r>
      <w:r w:rsidRPr="00054688">
        <w:t xml:space="preserve"> az </w:t>
      </w:r>
      <w:r w:rsidR="00012996" w:rsidRPr="00054688">
        <w:t xml:space="preserve">Ajánlatkérőt </w:t>
      </w:r>
      <w:r w:rsidRPr="00054688">
        <w:t xml:space="preserve">az </w:t>
      </w:r>
      <w:r w:rsidR="00012996" w:rsidRPr="00054688">
        <w:t xml:space="preserve">Ajánlattevő </w:t>
      </w:r>
      <w:r w:rsidRPr="00054688">
        <w:t>teljesítésének elmaradásával vagy hibás teljesítésével összefüggésben ért kár megtérítéséért.</w:t>
      </w:r>
    </w:p>
    <w:p w14:paraId="3FF7AFAB" w14:textId="77777777" w:rsidR="00B85EDA" w:rsidRPr="00054688" w:rsidRDefault="00B85EDA" w:rsidP="00BC1D97">
      <w:pPr>
        <w:jc w:val="both"/>
      </w:pPr>
    </w:p>
    <w:p w14:paraId="1C1B04CC" w14:textId="77777777" w:rsidR="00B85EDA" w:rsidRPr="00054688" w:rsidRDefault="00E43DBD" w:rsidP="00BC1D97">
      <w:pPr>
        <w:jc w:val="both"/>
        <w:rPr>
          <w:b/>
          <w:u w:val="single"/>
        </w:rPr>
      </w:pPr>
      <w:r w:rsidRPr="00054688">
        <w:t xml:space="preserve">A Kbt. 65. § (9) bek. alapján a 321/2015. (X. 30.) Korm. rendelet szerint előírt </w:t>
      </w:r>
      <w:r w:rsidR="00B85EDA" w:rsidRPr="00054688">
        <w:rPr>
          <w:b/>
        </w:rPr>
        <w:t>releváns szakmai tapasztalatot igazoló referenciákra</w:t>
      </w:r>
      <w:r w:rsidR="00B85EDA" w:rsidRPr="00054688">
        <w:t xml:space="preserve"> vonatkozó követelmény teljesítésének igazolására az ajánlattevő </w:t>
      </w:r>
      <w:r w:rsidR="00B85EDA" w:rsidRPr="00054688">
        <w:rPr>
          <w:b/>
          <w:u w:val="single"/>
        </w:rPr>
        <w:t>csak akkor veheti igénybe</w:t>
      </w:r>
      <w:r w:rsidR="00B85EDA" w:rsidRPr="00054688">
        <w:rPr>
          <w:b/>
        </w:rPr>
        <w:t xml:space="preserve"> más szervezet kapacitásait, </w:t>
      </w:r>
      <w:r w:rsidR="00B85EDA" w:rsidRPr="00054688">
        <w:rPr>
          <w:b/>
          <w:u w:val="single"/>
        </w:rPr>
        <w:t>ha</w:t>
      </w:r>
      <w:r w:rsidR="00B85EDA" w:rsidRPr="00054688">
        <w:rPr>
          <w:b/>
        </w:rPr>
        <w:t xml:space="preserve"> az adott </w:t>
      </w:r>
      <w:r w:rsidR="00B85EDA" w:rsidRPr="00054688">
        <w:rPr>
          <w:b/>
          <w:u w:val="single"/>
        </w:rPr>
        <w:t xml:space="preserve">szervezet </w:t>
      </w:r>
      <w:r w:rsidR="00481547" w:rsidRPr="00054688">
        <w:rPr>
          <w:b/>
        </w:rPr>
        <w:t xml:space="preserve">olyan mértékben részt vesz a szerződés, vagy a szerződés azon részének </w:t>
      </w:r>
      <w:r w:rsidR="00481547" w:rsidRPr="00054688">
        <w:rPr>
          <w:b/>
        </w:rPr>
        <w:lastRenderedPageBreak/>
        <w:t xml:space="preserve">teljesítésében, amelyhez e kapacitásokra szükség van, amely – az ajánlattevő saját kapacitásával együtt – biztosítja az alkalmassági követelményben elvárt szaktudás, illetve szakmai tapasztalat érvényesülését a teljesítésben. A Kbt. 65. § (7) bekezdés szerint csatolandó kötelezettségvállalásnak ezt kell alátámasztania. </w:t>
      </w:r>
      <w:r w:rsidR="00481547" w:rsidRPr="00054688">
        <w:rPr>
          <w:b/>
          <w:color w:val="000000"/>
        </w:rPr>
        <w:t xml:space="preserve">A Kbt. 65. § (7) bekezdés szerint csatolandó kötelezettségvállalásnak </w:t>
      </w:r>
      <w:r w:rsidR="00481547" w:rsidRPr="00054688">
        <w:rPr>
          <w:b/>
        </w:rPr>
        <w:t>a referenciára vonatkozó követelmény teljesítését igazoló szervezet tekintetében azt kell alátámasztania, hogy ez a szervezet teljesítése során ellenőrzi, hogy a teljesítésbe történő bevonás mértéke e bekezdésekben foglaltaknak megfelel</w:t>
      </w:r>
    </w:p>
    <w:p w14:paraId="5393B922" w14:textId="77777777" w:rsidR="00481547" w:rsidRPr="00054688" w:rsidRDefault="00481547" w:rsidP="00BC1D97">
      <w:pPr>
        <w:jc w:val="both"/>
      </w:pPr>
    </w:p>
    <w:p w14:paraId="653241F0" w14:textId="77777777" w:rsidR="004557F0" w:rsidRPr="00054688" w:rsidRDefault="00B85EDA" w:rsidP="00BC1D97">
      <w:pPr>
        <w:jc w:val="both"/>
      </w:pPr>
      <w:r w:rsidRPr="00054688">
        <w:t>Tájékoztatjuk a T. Ajánlattevőket, hogy nem használhatja fel alkalmassága igazolására azokat az adatokat, amelyek felhasználására jogutódlás eredményeként - a jogelőd kapacitást nyújtó szervezetként történő bevonása nélkül - maga lenne jogosult, ha a jogelőd gazdasági szereplő tekintetében az eljárásban alkalmazandó valamely kizáró ok fennáll, vagy - ha a jogelőd megszűnt - megszűnése hiányában fennállna. Az ajánlattevő ebben az esetben is élhet a Kbt. 64. § szerinti lehetőséggel és felhasználhatja a jogelődnek az alkalmasság igazolására szolgáló adatait, ha a korábban felmerült kizáró okkal összefüggésben igazolja megbízhatóságát.</w:t>
      </w:r>
    </w:p>
    <w:p w14:paraId="5418864D" w14:textId="77777777" w:rsidR="00CB71F2" w:rsidRPr="00054688" w:rsidRDefault="00CB71F2" w:rsidP="00BC1D97">
      <w:pPr>
        <w:jc w:val="both"/>
      </w:pPr>
    </w:p>
    <w:p w14:paraId="4BE52A50" w14:textId="35947A9C" w:rsidR="00142E38" w:rsidRPr="00054688" w:rsidRDefault="00B324E3" w:rsidP="00BC1D97">
      <w:pPr>
        <w:jc w:val="both"/>
        <w:rPr>
          <w:b/>
          <w:u w:val="single"/>
        </w:rPr>
      </w:pPr>
      <w:r w:rsidRPr="00054688">
        <w:rPr>
          <w:b/>
          <w:u w:val="single"/>
        </w:rPr>
        <w:t>1.</w:t>
      </w:r>
      <w:r w:rsidR="004557F0" w:rsidRPr="00054688">
        <w:rPr>
          <w:b/>
          <w:u w:val="single"/>
        </w:rPr>
        <w:t xml:space="preserve">7. </w:t>
      </w:r>
      <w:r w:rsidR="00142E38" w:rsidRPr="00054688">
        <w:rPr>
          <w:b/>
          <w:u w:val="single"/>
        </w:rPr>
        <w:t>Alvállalkozó bevonása</w:t>
      </w:r>
    </w:p>
    <w:p w14:paraId="31951FF2" w14:textId="77777777" w:rsidR="00142E38" w:rsidRPr="00054688" w:rsidRDefault="00142E38" w:rsidP="00BC1D97"/>
    <w:p w14:paraId="40F75B6F" w14:textId="77777777" w:rsidR="00142E38" w:rsidRPr="00054688" w:rsidRDefault="00142E38" w:rsidP="00BC1D97">
      <w:pPr>
        <w:pStyle w:val="NormlWeb"/>
        <w:numPr>
          <w:ilvl w:val="0"/>
          <w:numId w:val="0"/>
        </w:numPr>
        <w:spacing w:before="0" w:beforeAutospacing="0" w:after="0" w:afterAutospacing="0"/>
        <w:jc w:val="both"/>
        <w:rPr>
          <w:i/>
          <w:color w:val="auto"/>
        </w:rPr>
      </w:pPr>
      <w:r w:rsidRPr="00054688">
        <w:rPr>
          <w:iCs/>
          <w:color w:val="auto"/>
          <w:u w:val="single"/>
        </w:rPr>
        <w:t>Alvállalkozó:</w:t>
      </w:r>
      <w:r w:rsidRPr="00054688">
        <w:rPr>
          <w:i/>
          <w:iCs/>
          <w:color w:val="auto"/>
        </w:rPr>
        <w:t xml:space="preserve"> </w:t>
      </w:r>
      <w:r w:rsidRPr="00054688">
        <w:rPr>
          <w:color w:val="auto"/>
        </w:rPr>
        <w:t xml:space="preserve">az a gazdasági szereplő, aki (amely) a közbeszerzési eljárás eredményeként megkötött szerződés </w:t>
      </w:r>
      <w:r w:rsidRPr="00054688">
        <w:rPr>
          <w:b/>
          <w:color w:val="auto"/>
        </w:rPr>
        <w:t>teljesítésében az ajánlattevő által bevontan közvetlenül vesz részt</w:t>
      </w:r>
      <w:r w:rsidRPr="00054688">
        <w:rPr>
          <w:color w:val="auto"/>
        </w:rPr>
        <w:t xml:space="preserve">, </w:t>
      </w:r>
      <w:r w:rsidRPr="00054688">
        <w:rPr>
          <w:i/>
          <w:color w:val="auto"/>
        </w:rPr>
        <w:t>kivéve</w:t>
      </w:r>
    </w:p>
    <w:p w14:paraId="6C7B86F7" w14:textId="77777777" w:rsidR="00142E38" w:rsidRPr="00054688" w:rsidRDefault="00142E38" w:rsidP="00B64BDB">
      <w:pPr>
        <w:numPr>
          <w:ilvl w:val="0"/>
          <w:numId w:val="3"/>
        </w:numPr>
        <w:tabs>
          <w:tab w:val="clear" w:pos="928"/>
          <w:tab w:val="num" w:pos="567"/>
        </w:tabs>
        <w:ind w:left="0" w:firstLine="240"/>
        <w:jc w:val="both"/>
      </w:pPr>
      <w:bookmarkStart w:id="39" w:name="pr20"/>
      <w:bookmarkEnd w:id="39"/>
      <w:r w:rsidRPr="00054688">
        <w:t>a) azon gazdasági szereplőt, amely tevékenységét kizárólagos jog alapján végzi,</w:t>
      </w:r>
    </w:p>
    <w:p w14:paraId="59F5A32C" w14:textId="77777777" w:rsidR="00142E38" w:rsidRPr="00054688" w:rsidRDefault="00142E38" w:rsidP="00B64BDB">
      <w:pPr>
        <w:numPr>
          <w:ilvl w:val="0"/>
          <w:numId w:val="3"/>
        </w:numPr>
        <w:tabs>
          <w:tab w:val="clear" w:pos="928"/>
          <w:tab w:val="num" w:pos="567"/>
        </w:tabs>
        <w:ind w:left="567" w:hanging="327"/>
        <w:jc w:val="both"/>
      </w:pPr>
      <w:bookmarkStart w:id="40" w:name="pr21"/>
      <w:bookmarkEnd w:id="40"/>
      <w:r w:rsidRPr="00054688">
        <w:t>b) a szerződés teljesítéséhez igénybe venni kívánt gyártót, forgalmazót, a</w:t>
      </w:r>
      <w:r w:rsidR="00AD3262" w:rsidRPr="00054688">
        <w:t>lkatrész- vagy alapanyag elad</w:t>
      </w:r>
      <w:r w:rsidRPr="00054688">
        <w:t>ót,</w:t>
      </w:r>
    </w:p>
    <w:p w14:paraId="3F81A920" w14:textId="77777777" w:rsidR="00142E38" w:rsidRPr="00054688" w:rsidRDefault="00142E38" w:rsidP="00B64BDB">
      <w:pPr>
        <w:numPr>
          <w:ilvl w:val="0"/>
          <w:numId w:val="3"/>
        </w:numPr>
        <w:tabs>
          <w:tab w:val="clear" w:pos="928"/>
          <w:tab w:val="num" w:pos="567"/>
        </w:tabs>
        <w:ind w:left="0" w:firstLine="240"/>
        <w:jc w:val="both"/>
      </w:pPr>
      <w:bookmarkStart w:id="41" w:name="pr22"/>
      <w:bookmarkEnd w:id="41"/>
      <w:r w:rsidRPr="00054688">
        <w:t>c) építési beruházás esetén az építőanyag-</w:t>
      </w:r>
      <w:r w:rsidR="00AD3262" w:rsidRPr="00054688">
        <w:t>eladót</w:t>
      </w:r>
      <w:r w:rsidRPr="00054688">
        <w:t>;</w:t>
      </w:r>
    </w:p>
    <w:p w14:paraId="6C41F7CE" w14:textId="77777777" w:rsidR="00142E38" w:rsidRPr="00054688" w:rsidRDefault="00142E38" w:rsidP="00BC1D97">
      <w:pPr>
        <w:jc w:val="both"/>
        <w:rPr>
          <w:highlight w:val="yellow"/>
        </w:rPr>
      </w:pPr>
    </w:p>
    <w:p w14:paraId="39CC891B" w14:textId="77777777" w:rsidR="00D73DE1" w:rsidRPr="00054688" w:rsidRDefault="00D73DE1" w:rsidP="00BC1D97">
      <w:pPr>
        <w:jc w:val="both"/>
        <w:rPr>
          <w:u w:val="single"/>
        </w:rPr>
      </w:pPr>
      <w:bookmarkStart w:id="42" w:name="pr315"/>
      <w:bookmarkEnd w:id="42"/>
      <w:r w:rsidRPr="00054688">
        <w:rPr>
          <w:u w:val="single"/>
        </w:rPr>
        <w:t>A Kbt. 66. § (6) bekezdés a) és b) pontja alapján az ajánlatban meg kell jelölni</w:t>
      </w:r>
    </w:p>
    <w:p w14:paraId="76B4A09B" w14:textId="77777777" w:rsidR="00D73DE1" w:rsidRPr="00054688" w:rsidRDefault="00D73DE1" w:rsidP="00B64BDB">
      <w:pPr>
        <w:pStyle w:val="Listaszerbekezds"/>
        <w:spacing w:after="0" w:line="240" w:lineRule="auto"/>
        <w:ind w:left="284" w:hanging="284"/>
        <w:contextualSpacing/>
        <w:jc w:val="both"/>
        <w:rPr>
          <w:rFonts w:ascii="Times New Roman" w:hAnsi="Times New Roman"/>
          <w:sz w:val="24"/>
          <w:szCs w:val="24"/>
        </w:rPr>
      </w:pPr>
      <w:r w:rsidRPr="00054688">
        <w:rPr>
          <w:rFonts w:ascii="Times New Roman" w:hAnsi="Times New Roman"/>
          <w:sz w:val="24"/>
          <w:szCs w:val="24"/>
        </w:rPr>
        <w:t>a) a közbeszerzésnek azt a részét (részeit), amelynek teljesítéséhez az ajánlattevő alvállalkozót kíván igénybe venni,</w:t>
      </w:r>
    </w:p>
    <w:p w14:paraId="0A82454F" w14:textId="77777777" w:rsidR="00D73DE1" w:rsidRPr="00054688" w:rsidRDefault="00D73DE1" w:rsidP="00B64BDB">
      <w:pPr>
        <w:pStyle w:val="Listaszerbekezds"/>
        <w:spacing w:after="0" w:line="240" w:lineRule="auto"/>
        <w:ind w:left="284" w:hanging="284"/>
        <w:contextualSpacing/>
        <w:jc w:val="both"/>
        <w:rPr>
          <w:rFonts w:ascii="Times New Roman" w:hAnsi="Times New Roman"/>
          <w:sz w:val="24"/>
          <w:szCs w:val="24"/>
        </w:rPr>
      </w:pPr>
      <w:r w:rsidRPr="00054688">
        <w:rPr>
          <w:rFonts w:ascii="Times New Roman" w:hAnsi="Times New Roman"/>
          <w:sz w:val="24"/>
          <w:szCs w:val="24"/>
        </w:rPr>
        <w:t>b) az ezen részek tekintetében igénybe venni kívánt és az ajánlat vagy a részvételi jelentkezés benyújtásakor már ismert alvállalkozókat.</w:t>
      </w:r>
    </w:p>
    <w:p w14:paraId="42A9A9DC" w14:textId="77777777" w:rsidR="00D73DE1" w:rsidRPr="00054688" w:rsidRDefault="00D73DE1" w:rsidP="00BC1D97">
      <w:pPr>
        <w:pStyle w:val="Listaszerbekezds"/>
        <w:spacing w:after="0" w:line="240" w:lineRule="auto"/>
        <w:ind w:left="0"/>
        <w:contextualSpacing/>
        <w:jc w:val="both"/>
        <w:rPr>
          <w:rFonts w:ascii="Times New Roman" w:hAnsi="Times New Roman"/>
          <w:b/>
          <w:sz w:val="24"/>
          <w:szCs w:val="24"/>
        </w:rPr>
      </w:pPr>
      <w:r w:rsidRPr="00054688">
        <w:rPr>
          <w:rFonts w:ascii="Times New Roman" w:hAnsi="Times New Roman"/>
          <w:b/>
          <w:sz w:val="24"/>
          <w:szCs w:val="24"/>
        </w:rPr>
        <w:t>A nyilatkozatot nemleges esetben is csatolni kell.</w:t>
      </w:r>
    </w:p>
    <w:p w14:paraId="01E645AD" w14:textId="77777777" w:rsidR="00CE7079" w:rsidRPr="00054688" w:rsidRDefault="00CE7079" w:rsidP="00BC1D97">
      <w:pPr>
        <w:autoSpaceDE w:val="0"/>
        <w:autoSpaceDN w:val="0"/>
        <w:adjustRightInd w:val="0"/>
        <w:jc w:val="both"/>
      </w:pPr>
      <w:bookmarkStart w:id="43" w:name="pr50"/>
      <w:bookmarkStart w:id="44" w:name="pr51"/>
      <w:bookmarkEnd w:id="43"/>
      <w:bookmarkEnd w:id="44"/>
    </w:p>
    <w:p w14:paraId="7A0BAEC6" w14:textId="1C308159" w:rsidR="00142E38" w:rsidRPr="00054688" w:rsidRDefault="00B324E3" w:rsidP="00BC1D97">
      <w:pPr>
        <w:autoSpaceDE w:val="0"/>
        <w:autoSpaceDN w:val="0"/>
        <w:adjustRightInd w:val="0"/>
        <w:jc w:val="both"/>
        <w:rPr>
          <w:b/>
          <w:u w:val="single"/>
        </w:rPr>
      </w:pPr>
      <w:r w:rsidRPr="00054688">
        <w:rPr>
          <w:b/>
          <w:u w:val="single"/>
        </w:rPr>
        <w:t>1.</w:t>
      </w:r>
      <w:r w:rsidR="004557F0" w:rsidRPr="00054688">
        <w:rPr>
          <w:b/>
          <w:u w:val="single"/>
        </w:rPr>
        <w:t xml:space="preserve">8. </w:t>
      </w:r>
      <w:r w:rsidR="00FE0716" w:rsidRPr="00054688">
        <w:rPr>
          <w:b/>
          <w:u w:val="single"/>
        </w:rPr>
        <w:t>Összeférhetetlenség, t</w:t>
      </w:r>
      <w:r w:rsidR="00142E38" w:rsidRPr="00054688">
        <w:rPr>
          <w:b/>
          <w:u w:val="single"/>
        </w:rPr>
        <w:t xml:space="preserve">öbbes pozíció tilalma </w:t>
      </w:r>
    </w:p>
    <w:p w14:paraId="2D3CD33A" w14:textId="77777777" w:rsidR="00142E38" w:rsidRPr="00054688" w:rsidRDefault="00142E38" w:rsidP="00BC1D97">
      <w:pPr>
        <w:jc w:val="both"/>
      </w:pPr>
    </w:p>
    <w:p w14:paraId="118014D7" w14:textId="77777777" w:rsidR="00D34F85" w:rsidRPr="00054688" w:rsidRDefault="00142E38" w:rsidP="00BC1D97">
      <w:pPr>
        <w:jc w:val="both"/>
      </w:pPr>
      <w:r w:rsidRPr="00054688">
        <w:t>Ajánlatkérő külön i</w:t>
      </w:r>
      <w:r w:rsidR="00FE0716" w:rsidRPr="00054688">
        <w:t>s felhívja a figyelmet a Kbt. 25</w:t>
      </w:r>
      <w:r w:rsidRPr="00054688">
        <w:t>. §</w:t>
      </w:r>
      <w:r w:rsidR="00FE0716" w:rsidRPr="00054688">
        <w:t>,</w:t>
      </w:r>
      <w:r w:rsidRPr="00054688">
        <w:t xml:space="preserve"> </w:t>
      </w:r>
      <w:r w:rsidR="00FE0716" w:rsidRPr="00054688">
        <w:t>valamint a Kbt. 3</w:t>
      </w:r>
      <w:r w:rsidRPr="00054688">
        <w:t>6.</w:t>
      </w:r>
      <w:r w:rsidR="00FE0716" w:rsidRPr="00054688">
        <w:t xml:space="preserve"> § alapos áttanulmányozására.</w:t>
      </w:r>
    </w:p>
    <w:p w14:paraId="79AC3B7E" w14:textId="77777777" w:rsidR="00516D67" w:rsidRPr="00054688" w:rsidRDefault="00516D67" w:rsidP="00BC1D97">
      <w:pPr>
        <w:jc w:val="both"/>
      </w:pPr>
    </w:p>
    <w:p w14:paraId="5F73443D" w14:textId="0BDF0289" w:rsidR="00FE0716" w:rsidRPr="00054688" w:rsidRDefault="00B324E3" w:rsidP="00BC1D97">
      <w:pPr>
        <w:jc w:val="both"/>
        <w:rPr>
          <w:b/>
          <w:u w:val="single"/>
        </w:rPr>
      </w:pPr>
      <w:r w:rsidRPr="00054688">
        <w:rPr>
          <w:b/>
          <w:u w:val="single"/>
        </w:rPr>
        <w:t>1.</w:t>
      </w:r>
      <w:r w:rsidR="004557F0" w:rsidRPr="00054688">
        <w:rPr>
          <w:b/>
          <w:u w:val="single"/>
        </w:rPr>
        <w:t xml:space="preserve">9. </w:t>
      </w:r>
      <w:r w:rsidR="00FE0716" w:rsidRPr="00054688">
        <w:rPr>
          <w:b/>
          <w:u w:val="single"/>
        </w:rPr>
        <w:t>Közös Ajánlattevőkre vonatkozó rendelkezések</w:t>
      </w:r>
    </w:p>
    <w:p w14:paraId="640DAE8D" w14:textId="77777777" w:rsidR="00FE0716" w:rsidRPr="00054688" w:rsidRDefault="00FE0716" w:rsidP="00BC1D97">
      <w:pPr>
        <w:jc w:val="both"/>
      </w:pPr>
    </w:p>
    <w:p w14:paraId="7BEE419E" w14:textId="77777777" w:rsidR="00993326" w:rsidRPr="00054688" w:rsidRDefault="00993326" w:rsidP="00BC1D97">
      <w:pPr>
        <w:jc w:val="both"/>
      </w:pPr>
      <w:r w:rsidRPr="00054688">
        <w:t xml:space="preserve">Közös ajánlat (konzorcium) esetében – a Kbt. 35. §-nak figyelembe vételével – az ajánlathoz csatolni kell a közös </w:t>
      </w:r>
      <w:r w:rsidRPr="00054688">
        <w:rPr>
          <w:u w:val="single"/>
        </w:rPr>
        <w:t>egyetemleges felelősségvállalásról szóló</w:t>
      </w:r>
      <w:r w:rsidRPr="00054688">
        <w:t xml:space="preserve">, minden fél által cégszerűen aláírt megállapodást (konzorciális megállapodás), amely tartalmazza az ajánlattevők közötti, a közbeszerzési eljárással kapcsolatos </w:t>
      </w:r>
      <w:r w:rsidRPr="00054688">
        <w:rPr>
          <w:u w:val="single"/>
        </w:rPr>
        <w:t>hatáskörök</w:t>
      </w:r>
      <w:r w:rsidR="002244CA" w:rsidRPr="00054688">
        <w:rPr>
          <w:u w:val="single"/>
        </w:rPr>
        <w:t>/feladatok</w:t>
      </w:r>
      <w:r w:rsidRPr="00054688">
        <w:rPr>
          <w:u w:val="single"/>
        </w:rPr>
        <w:t xml:space="preserve"> bemutatását</w:t>
      </w:r>
      <w:r w:rsidRPr="00054688">
        <w:t xml:space="preserve">, a </w:t>
      </w:r>
      <w:r w:rsidRPr="00054688">
        <w:rPr>
          <w:u w:val="single"/>
        </w:rPr>
        <w:t>teljesítés megoszlásának és az ellenszolgáltatásból a feleket megillető részesedés százalékos arányát</w:t>
      </w:r>
      <w:r w:rsidRPr="00054688">
        <w:t xml:space="preserve">, </w:t>
      </w:r>
      <w:r w:rsidRPr="00054688">
        <w:rPr>
          <w:u w:val="single"/>
        </w:rPr>
        <w:t xml:space="preserve">kijelöli </w:t>
      </w:r>
      <w:r w:rsidRPr="00054688">
        <w:t xml:space="preserve">azon ajánlattevőt (és személyt), aki a közös ajánlattevőket az eljárás során kizárólagosan </w:t>
      </w:r>
      <w:r w:rsidRPr="00054688">
        <w:rPr>
          <w:u w:val="single"/>
        </w:rPr>
        <w:t>képviseli, illetőleg nevében hatályos jognyilatkozatot tehet</w:t>
      </w:r>
      <w:r w:rsidRPr="00054688">
        <w:t>.</w:t>
      </w:r>
    </w:p>
    <w:p w14:paraId="7E5847E6" w14:textId="77777777" w:rsidR="00993326" w:rsidRPr="00054688" w:rsidRDefault="00993326" w:rsidP="00BC1D97">
      <w:pPr>
        <w:jc w:val="both"/>
      </w:pPr>
      <w:r w:rsidRPr="00054688">
        <w:t xml:space="preserve">A megállapodásnak azt is </w:t>
      </w:r>
      <w:r w:rsidR="002244CA" w:rsidRPr="00054688">
        <w:t xml:space="preserve">kifejezetten </w:t>
      </w:r>
      <w:r w:rsidRPr="00054688">
        <w:t xml:space="preserve">tartalmaznia kell, hogy a konzorcium nyertessége esetén a szerződésben vállalt valamennyi kötelezettség teljesítéséért </w:t>
      </w:r>
      <w:r w:rsidRPr="00054688">
        <w:rPr>
          <w:u w:val="single"/>
        </w:rPr>
        <w:t xml:space="preserve">minden egyes közös ajánlattevő </w:t>
      </w:r>
      <w:r w:rsidRPr="00054688">
        <w:rPr>
          <w:u w:val="single"/>
        </w:rPr>
        <w:lastRenderedPageBreak/>
        <w:t>egyetemleges felelősséget vállal</w:t>
      </w:r>
      <w:r w:rsidRPr="00054688">
        <w:t>. Egy gazdasági szereplőnek a szerződés teljesítésében</w:t>
      </w:r>
      <w:r w:rsidR="002244CA" w:rsidRPr="00054688">
        <w:t xml:space="preserve"> </w:t>
      </w:r>
      <w:r w:rsidRPr="00054688">
        <w:t>(az adott részt illetően) való részvétele arányát az határozza meg, hogy milyen arányban részesül a beszerzés</w:t>
      </w:r>
      <w:r w:rsidR="00132D3A" w:rsidRPr="00054688">
        <w:t xml:space="preserve"> </w:t>
      </w:r>
      <w:r w:rsidRPr="00054688">
        <w:t>tárgyának általános forgalmi adó nélkül számított ellenértékéből.</w:t>
      </w:r>
    </w:p>
    <w:p w14:paraId="1BCB4C5A" w14:textId="77777777" w:rsidR="00993326" w:rsidRPr="00054688" w:rsidRDefault="00993326" w:rsidP="00BC1D97">
      <w:pPr>
        <w:jc w:val="both"/>
      </w:pPr>
    </w:p>
    <w:p w14:paraId="613CCDAB" w14:textId="77777777" w:rsidR="00FE0716" w:rsidRPr="00054688" w:rsidRDefault="00FE0716" w:rsidP="00BC1D97">
      <w:pPr>
        <w:jc w:val="both"/>
      </w:pPr>
      <w:r w:rsidRPr="00054688">
        <w:t>Több gazdasági szereplő közösen is tehet ajánlatot.</w:t>
      </w:r>
      <w:r w:rsidR="00D34F85" w:rsidRPr="00054688">
        <w:t xml:space="preserve"> </w:t>
      </w:r>
      <w:r w:rsidRPr="00054688">
        <w:t>A közös ajánlattevők csoportjának képviseletében tett minden nyilatkozatnak egyértelműen tartalmaznia kell a közös ajánlattevők megjelölését.</w:t>
      </w:r>
    </w:p>
    <w:p w14:paraId="74AB0311" w14:textId="77777777" w:rsidR="00FE0716" w:rsidRPr="00054688" w:rsidRDefault="00D34F85" w:rsidP="00BC1D97">
      <w:pPr>
        <w:jc w:val="both"/>
      </w:pPr>
      <w:r w:rsidRPr="00054688">
        <w:t>A</w:t>
      </w:r>
      <w:r w:rsidR="00FE0716" w:rsidRPr="00054688">
        <w:t xml:space="preserve"> közös ajánlattevőknek a</w:t>
      </w:r>
      <w:r w:rsidRPr="00054688">
        <w:t>z ajánlati</w:t>
      </w:r>
      <w:r w:rsidR="00FE0716" w:rsidRPr="00054688">
        <w:t xml:space="preserve"> biztosítékot elegendő egyszer rendelkezésre bocsátaniuk. Az ajánlati kötöttségnek bármelyik közös ajánlattevő részéről történt megsértése esetén a biztosíték az ajánlatkérőt illeti meg.</w:t>
      </w:r>
    </w:p>
    <w:p w14:paraId="5FA19D3B" w14:textId="77777777" w:rsidR="00FE0716" w:rsidRPr="00054688" w:rsidRDefault="00FE0716" w:rsidP="00BC1D97">
      <w:pPr>
        <w:jc w:val="both"/>
      </w:pPr>
      <w:r w:rsidRPr="00054688">
        <w:t>A közös ajánlattevők a szerződés teljesítéséért az ajánlatkérő felé egyetemlegesen felelnek.</w:t>
      </w:r>
    </w:p>
    <w:p w14:paraId="5619DC97" w14:textId="77777777" w:rsidR="0057203F" w:rsidRPr="00054688" w:rsidRDefault="00FE0716" w:rsidP="00BC1D97">
      <w:pPr>
        <w:jc w:val="both"/>
      </w:pPr>
      <w:r w:rsidRPr="00054688">
        <w:t>A közös ajánlatot benyújtó gazdasági szereplők személyében az ajánlattételi határidő lejárta után változás nem következhet be.</w:t>
      </w:r>
      <w:bookmarkStart w:id="45" w:name="_Toc36387303"/>
      <w:bookmarkEnd w:id="38"/>
    </w:p>
    <w:p w14:paraId="2BC54EE6" w14:textId="77777777" w:rsidR="00C50AF6" w:rsidRPr="00054688" w:rsidRDefault="00C50AF6" w:rsidP="00BC1D97">
      <w:pPr>
        <w:jc w:val="both"/>
      </w:pPr>
    </w:p>
    <w:p w14:paraId="09EAD0E7" w14:textId="2360C172" w:rsidR="00C50AF6" w:rsidRPr="00054688" w:rsidRDefault="00CC1F1C" w:rsidP="00BC1D97">
      <w:pPr>
        <w:jc w:val="both"/>
        <w:rPr>
          <w:b/>
        </w:rPr>
      </w:pPr>
      <w:r w:rsidRPr="00054688">
        <w:rPr>
          <w:b/>
        </w:rPr>
        <w:t>Az EKR-ben elektronikus űrlap benyújtásával teendő nyilatkozatokat a közös ajánlattevők képviseletében az ajánlatot benyújtó gazdasági szereplő teszi meg. A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35. § (6) bekezdése szerinti egyetemleges felelősségét.</w:t>
      </w:r>
    </w:p>
    <w:p w14:paraId="51EA0A01" w14:textId="1A8EAF2B" w:rsidR="001B385C" w:rsidRPr="00054688" w:rsidRDefault="001B385C" w:rsidP="00BC1D97">
      <w:pPr>
        <w:jc w:val="both"/>
        <w:rPr>
          <w:b/>
        </w:rPr>
      </w:pPr>
    </w:p>
    <w:p w14:paraId="6EE2C030" w14:textId="748A4C78" w:rsidR="001B385C" w:rsidRPr="00054688" w:rsidRDefault="001B385C" w:rsidP="00BC1D97">
      <w:pPr>
        <w:jc w:val="both"/>
        <w:rPr>
          <w:b/>
        </w:rPr>
      </w:pPr>
      <w:r w:rsidRPr="00054688">
        <w:rPr>
          <w:b/>
        </w:rPr>
        <w:t>A Kbt. 35. § (2a) bekezdés szerint 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EKR-ben elektronikus úton teendő nyilatkozatok megtételekor az egyes közös ajánlattevők képviseletében eljárhat.</w:t>
      </w:r>
    </w:p>
    <w:p w14:paraId="393065DF" w14:textId="77777777" w:rsidR="002469E7" w:rsidRPr="00054688" w:rsidRDefault="002469E7" w:rsidP="00BC1D97">
      <w:pPr>
        <w:jc w:val="both"/>
      </w:pPr>
    </w:p>
    <w:p w14:paraId="10C0EDC3" w14:textId="7594D321" w:rsidR="00EE32C3" w:rsidRPr="00054688" w:rsidRDefault="00B324E3" w:rsidP="00BC1D97">
      <w:pPr>
        <w:rPr>
          <w:b/>
          <w:kern w:val="28"/>
          <w:u w:val="single"/>
        </w:rPr>
      </w:pPr>
      <w:r w:rsidRPr="00054688">
        <w:rPr>
          <w:b/>
          <w:kern w:val="28"/>
          <w:u w:val="single"/>
        </w:rPr>
        <w:t>1.</w:t>
      </w:r>
      <w:r w:rsidR="005C2270" w:rsidRPr="00054688">
        <w:rPr>
          <w:b/>
          <w:kern w:val="28"/>
          <w:u w:val="single"/>
        </w:rPr>
        <w:t>10. Bírálati szempontrendszer</w:t>
      </w:r>
      <w:r w:rsidR="00E22573" w:rsidRPr="00054688">
        <w:rPr>
          <w:b/>
          <w:kern w:val="28"/>
          <w:u w:val="single"/>
        </w:rPr>
        <w:t xml:space="preserve"> (1-</w:t>
      </w:r>
      <w:r w:rsidR="00A872DA" w:rsidRPr="00054688">
        <w:rPr>
          <w:b/>
          <w:kern w:val="28"/>
          <w:u w:val="single"/>
        </w:rPr>
        <w:t>2</w:t>
      </w:r>
      <w:r w:rsidR="00E22573" w:rsidRPr="00054688">
        <w:rPr>
          <w:b/>
          <w:kern w:val="28"/>
          <w:u w:val="single"/>
        </w:rPr>
        <w:t>. rész)</w:t>
      </w:r>
    </w:p>
    <w:p w14:paraId="546E0BD5" w14:textId="77777777" w:rsidR="0057203F" w:rsidRPr="00054688" w:rsidRDefault="0057203F" w:rsidP="00BC1D97">
      <w:pPr>
        <w:rPr>
          <w:b/>
          <w:kern w:val="28"/>
          <w:u w:val="single"/>
        </w:rPr>
      </w:pPr>
    </w:p>
    <w:p w14:paraId="1CC8DAD9" w14:textId="77777777" w:rsidR="00C30F5F" w:rsidRPr="00054688" w:rsidRDefault="009D1F8E" w:rsidP="00C30F5F">
      <w:pPr>
        <w:pStyle w:val="Listaszerbekezds1"/>
        <w:spacing w:after="0" w:line="240" w:lineRule="auto"/>
        <w:ind w:left="0"/>
        <w:jc w:val="both"/>
        <w:outlineLvl w:val="0"/>
        <w:rPr>
          <w:rStyle w:val="apple-style-span"/>
          <w:rFonts w:ascii="Times New Roman" w:hAnsi="Times New Roman"/>
          <w:b/>
          <w:sz w:val="24"/>
          <w:szCs w:val="24"/>
          <w:shd w:val="clear" w:color="auto" w:fill="FFFFFF"/>
        </w:rPr>
      </w:pPr>
      <w:r w:rsidRPr="00054688">
        <w:rPr>
          <w:rStyle w:val="apple-style-span"/>
          <w:rFonts w:ascii="Times New Roman" w:hAnsi="Times New Roman"/>
          <w:b/>
          <w:sz w:val="24"/>
          <w:szCs w:val="24"/>
          <w:shd w:val="clear" w:color="auto" w:fill="FFFFFF"/>
        </w:rPr>
        <w:t>A Kbt. 76. § (2) bekezdés c) pontja alapján a legjobb ár-érték arány.</w:t>
      </w:r>
    </w:p>
    <w:p w14:paraId="608082F5" w14:textId="77777777" w:rsidR="00C30F5F" w:rsidRPr="00054688" w:rsidRDefault="00C30F5F" w:rsidP="00C30F5F">
      <w:pPr>
        <w:pStyle w:val="Listaszerbekezds1"/>
        <w:spacing w:after="0" w:line="240" w:lineRule="auto"/>
        <w:ind w:left="0"/>
        <w:jc w:val="both"/>
        <w:outlineLvl w:val="0"/>
        <w:rPr>
          <w:rStyle w:val="apple-style-span"/>
          <w:rFonts w:ascii="Times New Roman" w:hAnsi="Times New Roman"/>
          <w:b/>
          <w:sz w:val="24"/>
          <w:szCs w:val="24"/>
          <w:shd w:val="clear" w:color="auto" w:fill="FFFFFF"/>
        </w:rPr>
      </w:pPr>
    </w:p>
    <w:p w14:paraId="3D2CDFD3" w14:textId="77777777" w:rsidR="00C30F5F" w:rsidRPr="00054688" w:rsidRDefault="00C30F5F" w:rsidP="00C30F5F">
      <w:pPr>
        <w:pStyle w:val="Listaszerbekezds1"/>
        <w:spacing w:after="0" w:line="240" w:lineRule="auto"/>
        <w:ind w:left="0"/>
        <w:jc w:val="both"/>
        <w:outlineLvl w:val="0"/>
        <w:rPr>
          <w:rFonts w:ascii="Times" w:hAnsi="Times"/>
          <w:b/>
          <w:sz w:val="24"/>
          <w:szCs w:val="24"/>
          <w:shd w:val="clear" w:color="auto" w:fill="FFFFFF"/>
        </w:rPr>
      </w:pPr>
      <w:r w:rsidRPr="00054688">
        <w:rPr>
          <w:rFonts w:ascii="Times" w:hAnsi="Times"/>
          <w:sz w:val="24"/>
          <w:szCs w:val="24"/>
        </w:rPr>
        <w:t>Az Ajánlatkérő értékelési szempontként az alábbi részszempontokat határozza meg:</w:t>
      </w:r>
    </w:p>
    <w:p w14:paraId="7D936DED" w14:textId="77777777" w:rsidR="00C30F5F" w:rsidRPr="00054688" w:rsidRDefault="00C30F5F" w:rsidP="00C30F5F">
      <w:pPr>
        <w:ind w:left="720"/>
        <w:jc w:val="both"/>
      </w:pPr>
    </w:p>
    <w:p w14:paraId="1BED19DB" w14:textId="68D4C0B4" w:rsidR="00C30F5F" w:rsidRPr="00054688" w:rsidRDefault="00C30F5F" w:rsidP="00C30F5F">
      <w:pPr>
        <w:ind w:left="720"/>
        <w:jc w:val="both"/>
      </w:pPr>
      <w:r w:rsidRPr="00054688">
        <w:t>1.</w:t>
      </w:r>
      <w:r w:rsidR="007321FE" w:rsidRPr="00054688">
        <w:tab/>
      </w:r>
      <w:r w:rsidR="00F61CDD" w:rsidRPr="00054688">
        <w:t xml:space="preserve">Szumma </w:t>
      </w:r>
      <w:r w:rsidRPr="00054688">
        <w:t>ajánlati ár: (</w:t>
      </w:r>
      <w:r w:rsidR="00F61CDD" w:rsidRPr="00054688">
        <w:t>nettó HUF</w:t>
      </w:r>
      <w:r w:rsidRPr="00054688">
        <w:t xml:space="preserve">) – súlyszám: </w:t>
      </w:r>
      <w:r w:rsidR="00A872DA" w:rsidRPr="00054688">
        <w:t>80</w:t>
      </w:r>
    </w:p>
    <w:p w14:paraId="7205AAAA" w14:textId="0711138D" w:rsidR="007321FE" w:rsidRPr="00054688" w:rsidRDefault="00C30F5F" w:rsidP="005201A7">
      <w:pPr>
        <w:ind w:left="1418" w:hanging="698"/>
        <w:jc w:val="both"/>
      </w:pPr>
      <w:r w:rsidRPr="00054688">
        <w:t>2.</w:t>
      </w:r>
      <w:r w:rsidR="007321FE" w:rsidRPr="00054688">
        <w:tab/>
      </w:r>
      <w:r w:rsidRPr="00054688">
        <w:t xml:space="preserve">Jótállási idő </w:t>
      </w:r>
      <w:r w:rsidRPr="005D6C5C">
        <w:t xml:space="preserve">hossza </w:t>
      </w:r>
      <w:r w:rsidR="00A872DA" w:rsidRPr="005D6C5C">
        <w:t>alváz</w:t>
      </w:r>
      <w:r w:rsidR="005201A7" w:rsidRPr="005D6C5C">
        <w:t>ra és felépítményre</w:t>
      </w:r>
      <w:r w:rsidR="0097402C" w:rsidRPr="005D6C5C">
        <w:t xml:space="preserve"> (I. rész)/felépítményre (II. rész) </w:t>
      </w:r>
      <w:r w:rsidRPr="005D6C5C">
        <w:t xml:space="preserve">(min: </w:t>
      </w:r>
      <w:r w:rsidR="005201A7" w:rsidRPr="005D6C5C">
        <w:t>24 hónap</w:t>
      </w:r>
      <w:r w:rsidRPr="005D6C5C">
        <w:t>)</w:t>
      </w:r>
      <w:r w:rsidR="005201A7" w:rsidRPr="005D6C5C">
        <w:t xml:space="preserve"> </w:t>
      </w:r>
      <w:r w:rsidRPr="005D6C5C">
        <w:t xml:space="preserve">súlyszám: </w:t>
      </w:r>
      <w:r w:rsidR="005201A7" w:rsidRPr="005D6C5C">
        <w:t>20</w:t>
      </w:r>
    </w:p>
    <w:p w14:paraId="39B9F6AB" w14:textId="77777777" w:rsidR="00C30F5F" w:rsidRPr="00054688" w:rsidRDefault="00C30F5F" w:rsidP="00BC1D97">
      <w:pPr>
        <w:pStyle w:val="Listaszerbekezds1"/>
        <w:spacing w:after="0" w:line="240" w:lineRule="auto"/>
        <w:ind w:left="0"/>
        <w:jc w:val="both"/>
        <w:outlineLvl w:val="0"/>
        <w:rPr>
          <w:rStyle w:val="apple-style-span"/>
          <w:rFonts w:ascii="Times New Roman" w:hAnsi="Times New Roman"/>
          <w:b/>
          <w:sz w:val="24"/>
          <w:szCs w:val="24"/>
          <w:shd w:val="clear" w:color="auto" w:fill="FFFFFF"/>
        </w:rPr>
      </w:pPr>
    </w:p>
    <w:p w14:paraId="2E38D2CB" w14:textId="4C519F62" w:rsidR="004E47EB" w:rsidRPr="00054688" w:rsidRDefault="00444DBE" w:rsidP="007B56A6">
      <w:pPr>
        <w:pStyle w:val="Listaszerbekezds"/>
        <w:spacing w:after="0" w:line="240" w:lineRule="auto"/>
        <w:ind w:left="0"/>
        <w:jc w:val="both"/>
        <w:rPr>
          <w:rFonts w:ascii="Times New Roman" w:hAnsi="Times New Roman"/>
          <w:b/>
          <w:sz w:val="24"/>
          <w:szCs w:val="24"/>
          <w:shd w:val="clear" w:color="auto" w:fill="FFFFFF"/>
        </w:rPr>
      </w:pPr>
      <w:r w:rsidRPr="00054688">
        <w:rPr>
          <w:rFonts w:ascii="Times New Roman" w:hAnsi="Times New Roman"/>
          <w:b/>
          <w:sz w:val="24"/>
          <w:szCs w:val="24"/>
          <w:shd w:val="clear" w:color="auto" w:fill="FFFFFF"/>
        </w:rPr>
        <w:t xml:space="preserve">Az adható pontszám valamennyi résszempont esetében: </w:t>
      </w:r>
      <w:r w:rsidR="008973A1" w:rsidRPr="00054688">
        <w:rPr>
          <w:rFonts w:ascii="Times New Roman" w:hAnsi="Times New Roman"/>
          <w:b/>
          <w:sz w:val="24"/>
          <w:szCs w:val="24"/>
          <w:shd w:val="clear" w:color="auto" w:fill="FFFFFF"/>
          <w:lang w:val="hu-HU"/>
        </w:rPr>
        <w:t>0</w:t>
      </w:r>
      <w:r w:rsidRPr="00054688">
        <w:rPr>
          <w:rFonts w:ascii="Times New Roman" w:hAnsi="Times New Roman"/>
          <w:b/>
          <w:sz w:val="24"/>
          <w:szCs w:val="24"/>
          <w:shd w:val="clear" w:color="auto" w:fill="FFFFFF"/>
        </w:rPr>
        <w:t>-100 pont.</w:t>
      </w:r>
    </w:p>
    <w:p w14:paraId="54FB72F6" w14:textId="77777777" w:rsidR="000346F5" w:rsidRPr="00054688" w:rsidRDefault="000346F5" w:rsidP="00CF5A08">
      <w:pPr>
        <w:pStyle w:val="Listaszerbekezds1"/>
        <w:spacing w:after="0" w:line="240" w:lineRule="auto"/>
        <w:ind w:left="0"/>
        <w:jc w:val="both"/>
        <w:outlineLvl w:val="0"/>
        <w:rPr>
          <w:rStyle w:val="apple-style-span"/>
          <w:rFonts w:ascii="Times New Roman" w:hAnsi="Times New Roman"/>
          <w:b/>
          <w:i/>
          <w:sz w:val="24"/>
          <w:szCs w:val="24"/>
          <w:highlight w:val="lightGray"/>
          <w:u w:val="single"/>
          <w:shd w:val="clear" w:color="auto" w:fill="FFFFFF"/>
        </w:rPr>
      </w:pPr>
    </w:p>
    <w:p w14:paraId="4D763091" w14:textId="4B53B2E8" w:rsidR="00BE09FF" w:rsidRPr="00054688" w:rsidRDefault="00BE09FF" w:rsidP="00CF5A08">
      <w:pPr>
        <w:pStyle w:val="Listaszerbekezds1"/>
        <w:spacing w:after="0" w:line="240" w:lineRule="auto"/>
        <w:ind w:left="0"/>
        <w:jc w:val="both"/>
        <w:outlineLvl w:val="0"/>
        <w:rPr>
          <w:rStyle w:val="apple-style-span"/>
          <w:rFonts w:ascii="Times New Roman" w:hAnsi="Times New Roman"/>
          <w:b/>
          <w:i/>
          <w:sz w:val="24"/>
          <w:szCs w:val="24"/>
          <w:u w:val="single"/>
          <w:shd w:val="clear" w:color="auto" w:fill="FFFFFF"/>
        </w:rPr>
      </w:pPr>
      <w:r w:rsidRPr="00054688">
        <w:rPr>
          <w:rStyle w:val="apple-style-span"/>
          <w:rFonts w:ascii="Times New Roman" w:hAnsi="Times New Roman"/>
          <w:b/>
          <w:i/>
          <w:sz w:val="24"/>
          <w:szCs w:val="24"/>
          <w:highlight w:val="lightGray"/>
          <w:u w:val="single"/>
          <w:shd w:val="clear" w:color="auto" w:fill="FFFFFF"/>
        </w:rPr>
        <w:t xml:space="preserve">1. Bírálati résszempont: </w:t>
      </w:r>
      <w:r w:rsidR="00F61CDD" w:rsidRPr="00054688">
        <w:rPr>
          <w:rStyle w:val="apple-style-span"/>
          <w:rFonts w:ascii="Times New Roman" w:hAnsi="Times New Roman"/>
          <w:b/>
          <w:i/>
          <w:sz w:val="24"/>
          <w:szCs w:val="24"/>
          <w:highlight w:val="lightGray"/>
          <w:u w:val="single"/>
          <w:shd w:val="clear" w:color="auto" w:fill="FFFFFF"/>
        </w:rPr>
        <w:t xml:space="preserve">Szumma </w:t>
      </w:r>
      <w:r w:rsidRPr="00054688">
        <w:rPr>
          <w:rStyle w:val="apple-style-span"/>
          <w:rFonts w:ascii="Times New Roman" w:hAnsi="Times New Roman"/>
          <w:b/>
          <w:i/>
          <w:sz w:val="24"/>
          <w:szCs w:val="24"/>
          <w:highlight w:val="lightGray"/>
          <w:u w:val="single"/>
          <w:shd w:val="clear" w:color="auto" w:fill="FFFFFF"/>
        </w:rPr>
        <w:t>Ajánlati ár (</w:t>
      </w:r>
      <w:r w:rsidR="00F61CDD" w:rsidRPr="00054688">
        <w:rPr>
          <w:rStyle w:val="apple-style-span"/>
          <w:rFonts w:ascii="Times New Roman" w:hAnsi="Times New Roman"/>
          <w:b/>
          <w:i/>
          <w:sz w:val="24"/>
          <w:szCs w:val="24"/>
          <w:highlight w:val="lightGray"/>
          <w:u w:val="single"/>
          <w:shd w:val="clear" w:color="auto" w:fill="FFFFFF"/>
        </w:rPr>
        <w:t xml:space="preserve">nettó </w:t>
      </w:r>
      <w:r w:rsidRPr="00054688">
        <w:rPr>
          <w:rStyle w:val="apple-style-span"/>
          <w:rFonts w:ascii="Times New Roman" w:hAnsi="Times New Roman"/>
          <w:b/>
          <w:i/>
          <w:sz w:val="24"/>
          <w:szCs w:val="24"/>
          <w:highlight w:val="lightGray"/>
          <w:u w:val="single"/>
          <w:shd w:val="clear" w:color="auto" w:fill="FFFFFF"/>
        </w:rPr>
        <w:t>HUF)</w:t>
      </w:r>
    </w:p>
    <w:p w14:paraId="4A32056A" w14:textId="77777777" w:rsidR="00BE09FF" w:rsidRPr="00054688" w:rsidRDefault="00BE09FF" w:rsidP="00CF5A08">
      <w:pPr>
        <w:jc w:val="both"/>
      </w:pPr>
    </w:p>
    <w:p w14:paraId="3D473EFD" w14:textId="77777777" w:rsidR="00BE09FF" w:rsidRPr="00054688" w:rsidRDefault="00BE09FF" w:rsidP="00911AD5">
      <w:pPr>
        <w:jc w:val="both"/>
      </w:pPr>
      <w:r w:rsidRPr="00054688">
        <w:t xml:space="preserve">Az Ajánlatkérő számára legkedvezőbbnek (legalacsonyabb ellenszolgáltatásnak) a legalacsonyabb, forintban kifejezett szumma </w:t>
      </w:r>
      <w:r w:rsidR="00412BC4" w:rsidRPr="00054688">
        <w:t xml:space="preserve">nettó ajánlati </w:t>
      </w:r>
      <w:r w:rsidRPr="00054688">
        <w:t xml:space="preserve">árat tartalmazó ajánlat minősül. A legalacsonyabb ellenszolgáltatás kapja meg a maximális pontot (felső ponthatár: 100), a többi szumma </w:t>
      </w:r>
      <w:r w:rsidR="00412BC4" w:rsidRPr="00054688">
        <w:t xml:space="preserve">nettó </w:t>
      </w:r>
      <w:r w:rsidRPr="00054688">
        <w:t xml:space="preserve">ajánlati ár pedig a legkedvezőbb szumma </w:t>
      </w:r>
      <w:r w:rsidR="00412BC4" w:rsidRPr="00054688">
        <w:t xml:space="preserve">nettó </w:t>
      </w:r>
      <w:r w:rsidRPr="00054688">
        <w:t>ajánlati árhoz viszonyítva fordítottan arányosan számolja ki a pontszámokat</w:t>
      </w:r>
    </w:p>
    <w:p w14:paraId="714849F9" w14:textId="77777777" w:rsidR="00BE09FF" w:rsidRPr="00054688" w:rsidRDefault="00BE09FF" w:rsidP="00CF5A08">
      <w:pPr>
        <w:autoSpaceDE w:val="0"/>
        <w:autoSpaceDN w:val="0"/>
        <w:adjustRightInd w:val="0"/>
        <w:jc w:val="both"/>
      </w:pPr>
    </w:p>
    <w:p w14:paraId="7D4ABC08" w14:textId="77777777" w:rsidR="00BE09FF" w:rsidRPr="00054688" w:rsidRDefault="00BE09FF" w:rsidP="00CF5A08">
      <w:pPr>
        <w:autoSpaceDE w:val="0"/>
        <w:autoSpaceDN w:val="0"/>
        <w:adjustRightInd w:val="0"/>
        <w:jc w:val="both"/>
      </w:pPr>
      <w:r w:rsidRPr="00054688">
        <w:t>Az 1. sz. részszempont esetében fordított arányosítás módszere kerül alkalmazásra.</w:t>
      </w:r>
    </w:p>
    <w:p w14:paraId="371C725F" w14:textId="0F729826" w:rsidR="00BE09FF" w:rsidRPr="00054688" w:rsidRDefault="00EF6C29" w:rsidP="00911AD5">
      <w:pPr>
        <w:pStyle w:val="modszerszoveg"/>
        <w:spacing w:before="0"/>
        <w:ind w:left="0"/>
        <w:rPr>
          <w:rFonts w:ascii="Times New Roman" w:hAnsi="Times New Roman"/>
          <w:bCs/>
          <w:sz w:val="24"/>
          <w:szCs w:val="24"/>
          <w:u w:val="single"/>
        </w:rPr>
      </w:pPr>
      <w:r w:rsidRPr="00054688">
        <w:rPr>
          <w:rFonts w:ascii="Times New Roman" w:hAnsi="Times New Roman"/>
          <w:bCs/>
          <w:sz w:val="24"/>
          <w:szCs w:val="24"/>
          <w:u w:val="single"/>
        </w:rPr>
        <w:t>[Közbeszerzési Hatóság 2016. december 21. napi útmutatója alapján – relatív értékelési szempont (A) – fordított arányosítás (ba)].</w:t>
      </w:r>
    </w:p>
    <w:p w14:paraId="3A43A73F" w14:textId="77777777" w:rsidR="00EF6C29" w:rsidRPr="00054688" w:rsidRDefault="00EF6C29" w:rsidP="00CF5A08">
      <w:pPr>
        <w:pStyle w:val="modszerszoveg"/>
        <w:spacing w:before="0"/>
        <w:ind w:left="0"/>
        <w:jc w:val="left"/>
        <w:rPr>
          <w:rFonts w:ascii="Times New Roman" w:hAnsi="Times New Roman"/>
          <w:bCs/>
          <w:sz w:val="24"/>
          <w:szCs w:val="24"/>
          <w:u w:val="single"/>
        </w:rPr>
      </w:pPr>
    </w:p>
    <w:p w14:paraId="595C7CE7" w14:textId="68C94551" w:rsidR="00BE09FF" w:rsidRPr="00054688" w:rsidRDefault="00BE09FF" w:rsidP="00CF5A08">
      <w:pPr>
        <w:pStyle w:val="modszerszoveg"/>
        <w:spacing w:before="0"/>
        <w:ind w:left="0"/>
        <w:jc w:val="left"/>
        <w:rPr>
          <w:rFonts w:ascii="Times New Roman" w:hAnsi="Times New Roman"/>
          <w:b/>
          <w:bCs/>
          <w:i/>
          <w:sz w:val="24"/>
          <w:szCs w:val="24"/>
          <w:u w:val="single"/>
        </w:rPr>
      </w:pPr>
      <w:r w:rsidRPr="00054688">
        <w:rPr>
          <w:rFonts w:ascii="Times New Roman" w:hAnsi="Times New Roman"/>
          <w:b/>
          <w:bCs/>
          <w:i/>
          <w:sz w:val="24"/>
          <w:szCs w:val="24"/>
          <w:u w:val="single"/>
        </w:rPr>
        <w:t>Fordított arányosítási módszer</w:t>
      </w:r>
      <w:r w:rsidR="00EF6C29" w:rsidRPr="00054688">
        <w:rPr>
          <w:rFonts w:ascii="Times New Roman" w:hAnsi="Times New Roman"/>
          <w:b/>
          <w:bCs/>
          <w:i/>
          <w:sz w:val="24"/>
          <w:szCs w:val="24"/>
          <w:u w:val="single"/>
        </w:rPr>
        <w:t>:</w:t>
      </w:r>
    </w:p>
    <w:p w14:paraId="4C309451" w14:textId="77777777" w:rsidR="00BE09FF" w:rsidRPr="00054688" w:rsidRDefault="00BE09FF" w:rsidP="00CF5A08"/>
    <w:p w14:paraId="7EB6BE90" w14:textId="4630F027" w:rsidR="001377C4" w:rsidRPr="00054688" w:rsidRDefault="00A73636" w:rsidP="00CF5A08">
      <m:oMathPara>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legjobb</m:t>
                  </m:r>
                </m:sub>
              </m:sSub>
            </m:num>
            <m:den>
              <m:sSub>
                <m:sSubPr>
                  <m:ctrlPr>
                    <w:rPr>
                      <w:rFonts w:ascii="Cambria Math" w:hAnsi="Cambria Math"/>
                      <w:i/>
                    </w:rPr>
                  </m:ctrlPr>
                </m:sSubPr>
                <m:e>
                  <m:r>
                    <w:rPr>
                      <w:rFonts w:ascii="Cambria Math" w:hAnsi="Cambria Math"/>
                    </w:rPr>
                    <m:t>A</m:t>
                  </m:r>
                </m:e>
                <m:sub>
                  <m:r>
                    <w:rPr>
                      <w:rFonts w:ascii="Cambria Math" w:hAnsi="Cambria Math"/>
                    </w:rPr>
                    <m:t>vizsgált</m:t>
                  </m:r>
                </m:sub>
              </m:sSub>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min</m:t>
                  </m:r>
                </m:sub>
              </m:sSub>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min</m:t>
              </m:r>
            </m:sub>
          </m:sSub>
        </m:oMath>
      </m:oMathPara>
    </w:p>
    <w:p w14:paraId="33B8FDB6" w14:textId="576206DA" w:rsidR="00BE09FF" w:rsidRPr="00054688" w:rsidRDefault="00A73636" w:rsidP="00CF5A08">
      <w:pPr>
        <w:pStyle w:val="modszerszoveg"/>
        <w:spacing w:before="0"/>
        <w:ind w:left="0" w:right="-110"/>
        <w:jc w:val="left"/>
        <w:rPr>
          <w:rFonts w:ascii="Times New Roman" w:hAnsi="Times New Roman"/>
          <w:bCs/>
          <w:sz w:val="24"/>
          <w:szCs w:val="24"/>
        </w:rPr>
      </w:pPr>
      <w:r w:rsidRPr="00054688">
        <w:rPr>
          <w:rFonts w:ascii="Times New Roman" w:hAnsi="Times New Roman"/>
          <w:bCs/>
          <w:sz w:val="24"/>
          <w:szCs w:val="24"/>
        </w:rPr>
        <w:t>ahol:</w:t>
      </w:r>
    </w:p>
    <w:p w14:paraId="06E614ED" w14:textId="07335BCE" w:rsidR="00A73636" w:rsidRPr="00054688" w:rsidRDefault="00BE09FF" w:rsidP="00A73636">
      <w:pPr>
        <w:pStyle w:val="modszerszoveg"/>
        <w:tabs>
          <w:tab w:val="left" w:pos="851"/>
        </w:tabs>
        <w:spacing w:before="0"/>
        <w:ind w:left="851" w:right="-110" w:hanging="851"/>
        <w:jc w:val="left"/>
        <w:rPr>
          <w:rFonts w:ascii="Times New Roman" w:hAnsi="Times New Roman"/>
          <w:bCs/>
          <w:sz w:val="24"/>
          <w:szCs w:val="24"/>
        </w:rPr>
      </w:pPr>
      <w:r w:rsidRPr="00054688">
        <w:rPr>
          <w:rFonts w:ascii="Times New Roman" w:hAnsi="Times New Roman"/>
          <w:bCs/>
          <w:i/>
          <w:sz w:val="24"/>
          <w:szCs w:val="24"/>
        </w:rPr>
        <w:t>P</w:t>
      </w:r>
      <w:r w:rsidRPr="00054688">
        <w:rPr>
          <w:rFonts w:ascii="Times New Roman" w:hAnsi="Times New Roman"/>
          <w:bCs/>
          <w:sz w:val="24"/>
          <w:szCs w:val="24"/>
        </w:rPr>
        <w:t xml:space="preserve">: </w:t>
      </w:r>
      <w:r w:rsidR="00A73636" w:rsidRPr="00054688">
        <w:rPr>
          <w:rFonts w:ascii="Times New Roman" w:hAnsi="Times New Roman"/>
          <w:bCs/>
          <w:sz w:val="24"/>
          <w:szCs w:val="24"/>
        </w:rPr>
        <w:tab/>
      </w:r>
      <w:r w:rsidRPr="00054688">
        <w:rPr>
          <w:rFonts w:ascii="Times New Roman" w:hAnsi="Times New Roman"/>
          <w:bCs/>
          <w:sz w:val="24"/>
          <w:szCs w:val="24"/>
        </w:rPr>
        <w:t>a vizsgált ajánlati elem/ szumma ajánlati ár adott részszempontra vonatkozó pontszáma</w:t>
      </w:r>
    </w:p>
    <w:p w14:paraId="5AEA08BB" w14:textId="66627F85" w:rsidR="00BE09FF" w:rsidRPr="00054688" w:rsidRDefault="00BE09FF" w:rsidP="00A73636">
      <w:pPr>
        <w:pStyle w:val="modszerszoveg"/>
        <w:tabs>
          <w:tab w:val="left" w:pos="851"/>
        </w:tabs>
        <w:spacing w:before="0"/>
        <w:ind w:left="0" w:right="-110"/>
        <w:jc w:val="left"/>
        <w:rPr>
          <w:rFonts w:ascii="Times New Roman" w:hAnsi="Times New Roman"/>
          <w:bCs/>
          <w:sz w:val="24"/>
          <w:szCs w:val="24"/>
        </w:rPr>
      </w:pPr>
      <w:r w:rsidRPr="00054688">
        <w:rPr>
          <w:rFonts w:ascii="Times New Roman" w:hAnsi="Times New Roman"/>
          <w:bCs/>
          <w:i/>
          <w:sz w:val="24"/>
          <w:szCs w:val="24"/>
        </w:rPr>
        <w:t>P</w:t>
      </w:r>
      <w:r w:rsidRPr="00054688">
        <w:rPr>
          <w:rFonts w:ascii="Times New Roman" w:hAnsi="Times New Roman"/>
          <w:bCs/>
          <w:i/>
          <w:sz w:val="24"/>
          <w:szCs w:val="24"/>
          <w:vertAlign w:val="subscript"/>
        </w:rPr>
        <w:t>max</w:t>
      </w:r>
      <w:r w:rsidRPr="00054688">
        <w:rPr>
          <w:rFonts w:ascii="Times New Roman" w:hAnsi="Times New Roman"/>
          <w:bCs/>
          <w:sz w:val="24"/>
          <w:szCs w:val="24"/>
        </w:rPr>
        <w:t xml:space="preserve">: </w:t>
      </w:r>
      <w:r w:rsidRPr="00054688">
        <w:rPr>
          <w:rFonts w:ascii="Times New Roman" w:hAnsi="Times New Roman"/>
          <w:bCs/>
          <w:sz w:val="24"/>
          <w:szCs w:val="24"/>
        </w:rPr>
        <w:tab/>
        <w:t xml:space="preserve">a pontskála felső határa </w:t>
      </w:r>
      <w:r w:rsidRPr="00054688">
        <w:rPr>
          <w:rFonts w:ascii="Times New Roman" w:hAnsi="Times New Roman"/>
          <w:bCs/>
          <w:sz w:val="24"/>
          <w:szCs w:val="24"/>
        </w:rPr>
        <w:br/>
      </w:r>
      <w:r w:rsidR="00885ADE" w:rsidRPr="00054688">
        <w:rPr>
          <w:rFonts w:ascii="Times New Roman" w:hAnsi="Times New Roman"/>
          <w:bCs/>
          <w:i/>
          <w:sz w:val="24"/>
          <w:szCs w:val="24"/>
        </w:rPr>
        <w:t>P</w:t>
      </w:r>
      <w:r w:rsidR="00885ADE" w:rsidRPr="00054688">
        <w:rPr>
          <w:rFonts w:ascii="Times New Roman" w:hAnsi="Times New Roman"/>
          <w:bCs/>
          <w:i/>
          <w:sz w:val="24"/>
          <w:szCs w:val="24"/>
          <w:vertAlign w:val="subscript"/>
        </w:rPr>
        <w:t>min</w:t>
      </w:r>
      <w:r w:rsidR="00885ADE" w:rsidRPr="00054688">
        <w:rPr>
          <w:rFonts w:ascii="Times New Roman" w:hAnsi="Times New Roman"/>
          <w:bCs/>
          <w:sz w:val="24"/>
          <w:szCs w:val="24"/>
        </w:rPr>
        <w:t>:</w:t>
      </w:r>
      <w:r w:rsidR="00885ADE" w:rsidRPr="00054688">
        <w:rPr>
          <w:rFonts w:ascii="Times New Roman" w:hAnsi="Times New Roman"/>
          <w:bCs/>
          <w:sz w:val="24"/>
          <w:szCs w:val="24"/>
        </w:rPr>
        <w:tab/>
        <w:t>a pontskála alsó határa</w:t>
      </w:r>
      <w:r w:rsidR="00885ADE" w:rsidRPr="00054688">
        <w:rPr>
          <w:rFonts w:ascii="Times New Roman" w:hAnsi="Times New Roman"/>
          <w:bCs/>
          <w:sz w:val="24"/>
          <w:szCs w:val="24"/>
        </w:rPr>
        <w:br/>
      </w:r>
      <w:r w:rsidRPr="00054688">
        <w:rPr>
          <w:rFonts w:ascii="Times New Roman" w:hAnsi="Times New Roman"/>
          <w:bCs/>
          <w:i/>
          <w:sz w:val="24"/>
          <w:szCs w:val="24"/>
        </w:rPr>
        <w:t>A</w:t>
      </w:r>
      <w:r w:rsidRPr="00054688">
        <w:rPr>
          <w:rFonts w:ascii="Times New Roman" w:hAnsi="Times New Roman"/>
          <w:bCs/>
          <w:i/>
          <w:sz w:val="24"/>
          <w:szCs w:val="24"/>
          <w:vertAlign w:val="subscript"/>
        </w:rPr>
        <w:t>legjobb</w:t>
      </w:r>
      <w:r w:rsidRPr="00054688">
        <w:rPr>
          <w:rFonts w:ascii="Times New Roman" w:hAnsi="Times New Roman"/>
          <w:bCs/>
          <w:sz w:val="24"/>
          <w:szCs w:val="24"/>
        </w:rPr>
        <w:t xml:space="preserve">: </w:t>
      </w:r>
      <w:r w:rsidRPr="00054688">
        <w:rPr>
          <w:rFonts w:ascii="Times New Roman" w:hAnsi="Times New Roman"/>
          <w:bCs/>
          <w:sz w:val="24"/>
          <w:szCs w:val="24"/>
        </w:rPr>
        <w:tab/>
        <w:t xml:space="preserve">a legelőnyösebb szumma ajánlati ár értéke; </w:t>
      </w:r>
      <w:r w:rsidRPr="00054688">
        <w:rPr>
          <w:rFonts w:ascii="Times New Roman" w:hAnsi="Times New Roman"/>
          <w:bCs/>
          <w:sz w:val="24"/>
          <w:szCs w:val="24"/>
        </w:rPr>
        <w:br/>
      </w:r>
      <w:r w:rsidRPr="00054688">
        <w:rPr>
          <w:rFonts w:ascii="Times New Roman" w:hAnsi="Times New Roman"/>
          <w:bCs/>
          <w:i/>
          <w:sz w:val="24"/>
          <w:szCs w:val="24"/>
        </w:rPr>
        <w:t>A</w:t>
      </w:r>
      <w:r w:rsidRPr="00054688">
        <w:rPr>
          <w:rFonts w:ascii="Times New Roman" w:hAnsi="Times New Roman"/>
          <w:bCs/>
          <w:i/>
          <w:sz w:val="24"/>
          <w:szCs w:val="24"/>
          <w:vertAlign w:val="subscript"/>
        </w:rPr>
        <w:t>vizsgált</w:t>
      </w:r>
      <w:r w:rsidRPr="00054688">
        <w:rPr>
          <w:rFonts w:ascii="Times New Roman" w:hAnsi="Times New Roman"/>
          <w:bCs/>
          <w:sz w:val="24"/>
          <w:szCs w:val="24"/>
        </w:rPr>
        <w:t xml:space="preserve">: </w:t>
      </w:r>
      <w:r w:rsidRPr="00054688">
        <w:rPr>
          <w:rFonts w:ascii="Times New Roman" w:hAnsi="Times New Roman"/>
          <w:bCs/>
          <w:sz w:val="24"/>
          <w:szCs w:val="24"/>
        </w:rPr>
        <w:tab/>
        <w:t xml:space="preserve">a vizsgált szumma ajánlati ár értéke; </w:t>
      </w:r>
    </w:p>
    <w:p w14:paraId="5F5DD110" w14:textId="77777777" w:rsidR="00BE09FF" w:rsidRPr="00054688" w:rsidRDefault="00BE09FF" w:rsidP="00CF5A08">
      <w:pPr>
        <w:jc w:val="both"/>
      </w:pPr>
    </w:p>
    <w:p w14:paraId="47C8DFC7" w14:textId="77777777" w:rsidR="00BE09FF" w:rsidRPr="00054688" w:rsidRDefault="00BE09FF" w:rsidP="00CF5A08">
      <w:pPr>
        <w:jc w:val="both"/>
      </w:pPr>
    </w:p>
    <w:p w14:paraId="25DC4122" w14:textId="77777777" w:rsidR="00EF6C29" w:rsidRPr="00054688" w:rsidRDefault="00EF6C29" w:rsidP="00EF6C29">
      <w:pPr>
        <w:jc w:val="both"/>
      </w:pPr>
      <w:r w:rsidRPr="00054688">
        <w:t>A benyújtott ajánlatokat az Ajánlatkérő úgy tekinti, hogy az Ajánlattevők megbizonyosodtak az ajánlattételi felhívásban és dokumentációban megadott, illetve a szerződéses feltételekből ésszerűen következő feladatokra vonatkozó, szerződéses ár helyességéről és elégséges voltáról, valamint arról, hogy ajánlatuk végösszege fedez minden, az ajánlati dokumentációban, valamint az ennek részét képező szerződéstervezetben foglalt kötelezettséget és feladatot.</w:t>
      </w:r>
    </w:p>
    <w:p w14:paraId="0DBB7F76" w14:textId="77777777" w:rsidR="00EF6C29" w:rsidRPr="00054688" w:rsidRDefault="00EF6C29" w:rsidP="00EF6C29">
      <w:pPr>
        <w:jc w:val="both"/>
        <w:rPr>
          <w:b/>
        </w:rPr>
      </w:pPr>
      <w:r w:rsidRPr="00054688">
        <w:t xml:space="preserve">Ajánlattevő a feladat megvalósítása során nem hivatkozhat arra, hogy az ajánlati dokumentáció nem volt teljeskörű. </w:t>
      </w:r>
      <w:r w:rsidRPr="00054688">
        <w:rPr>
          <w:b/>
        </w:rPr>
        <w:t>Amennyiben az ajánlati dokumentáció nem értelmezhető egyértelműen, saját érdekében az Ajánlattevő kötelezettsége az ellentmondásokat feloldani, a feladatot pontosítani kiegészítő tájékoztatás-kérés útján.</w:t>
      </w:r>
    </w:p>
    <w:p w14:paraId="6D1577A1" w14:textId="77777777" w:rsidR="00EF6C29" w:rsidRPr="00054688" w:rsidRDefault="00EF6C29" w:rsidP="00EF6C29">
      <w:pPr>
        <w:jc w:val="both"/>
        <w:rPr>
          <w:b/>
          <w:highlight w:val="yellow"/>
        </w:rPr>
      </w:pPr>
    </w:p>
    <w:p w14:paraId="6B9B4A4E" w14:textId="77777777" w:rsidR="00EF6C29" w:rsidRPr="00054688" w:rsidRDefault="00EF6C29" w:rsidP="00EF6C29">
      <w:pPr>
        <w:jc w:val="both"/>
        <w:rPr>
          <w:b/>
        </w:rPr>
      </w:pPr>
      <w:r w:rsidRPr="00054688">
        <w:rPr>
          <w:b/>
        </w:rPr>
        <w:t xml:space="preserve">Az ajánlati ár meghatározása: </w:t>
      </w:r>
      <w:r w:rsidRPr="00054688">
        <w:t>Az ajánlatot egy számadattal, nettó egész forintban kifejezve kell megadni.</w:t>
      </w:r>
    </w:p>
    <w:p w14:paraId="3F7E850D" w14:textId="77777777" w:rsidR="00EF6C29" w:rsidRPr="00054688" w:rsidRDefault="00EF6C29" w:rsidP="00EF6C29">
      <w:pPr>
        <w:tabs>
          <w:tab w:val="num" w:pos="2410"/>
        </w:tabs>
        <w:suppressAutoHyphens/>
        <w:jc w:val="both"/>
        <w:rPr>
          <w:b/>
        </w:rPr>
      </w:pPr>
    </w:p>
    <w:p w14:paraId="73C32128" w14:textId="77777777" w:rsidR="00EF6C29" w:rsidRPr="00054688" w:rsidRDefault="00EF6C29" w:rsidP="00EF6C29">
      <w:pPr>
        <w:jc w:val="both"/>
      </w:pPr>
      <w:r w:rsidRPr="00054688">
        <w:t xml:space="preserve">Az Ajánlattevő csak teljesítéssel lefedett számlát nyújthat be. </w:t>
      </w:r>
    </w:p>
    <w:p w14:paraId="14075449" w14:textId="77777777" w:rsidR="00B93244" w:rsidRPr="00054688" w:rsidRDefault="00B93244" w:rsidP="00CF5A08">
      <w:pPr>
        <w:jc w:val="both"/>
        <w:rPr>
          <w:bCs/>
        </w:rPr>
      </w:pPr>
    </w:p>
    <w:p w14:paraId="783931E2" w14:textId="77777777" w:rsidR="00D365FE" w:rsidRPr="00054688" w:rsidRDefault="00BE09FF" w:rsidP="00CF5A08">
      <w:pPr>
        <w:jc w:val="both"/>
      </w:pPr>
      <w:r w:rsidRPr="00054688">
        <w:t>A pénzügyi adatokat minden esetben magyar forintban (HUF) kell megadni.</w:t>
      </w:r>
    </w:p>
    <w:p w14:paraId="453BA23D" w14:textId="77777777" w:rsidR="00D365FE" w:rsidRPr="00054688" w:rsidRDefault="00D365FE" w:rsidP="00D365FE">
      <w:pPr>
        <w:jc w:val="both"/>
        <w:rPr>
          <w:bCs/>
        </w:rPr>
      </w:pPr>
    </w:p>
    <w:p w14:paraId="0408AB63" w14:textId="4383B0BF" w:rsidR="00CD1CA0" w:rsidRPr="00054688" w:rsidRDefault="00CD1CA0" w:rsidP="00CF5A08">
      <w:pPr>
        <w:pStyle w:val="Listaszerbekezds1"/>
        <w:spacing w:after="0" w:line="240" w:lineRule="auto"/>
        <w:ind w:left="0"/>
        <w:jc w:val="both"/>
        <w:outlineLvl w:val="0"/>
        <w:rPr>
          <w:rStyle w:val="apple-style-span"/>
          <w:rFonts w:ascii="Times New Roman" w:hAnsi="Times New Roman"/>
          <w:b/>
          <w:i/>
          <w:sz w:val="24"/>
          <w:szCs w:val="24"/>
          <w:u w:val="single"/>
          <w:shd w:val="clear" w:color="auto" w:fill="FFFFFF"/>
        </w:rPr>
      </w:pPr>
      <w:r w:rsidRPr="00054688">
        <w:rPr>
          <w:rStyle w:val="apple-style-span"/>
          <w:rFonts w:ascii="Times New Roman" w:hAnsi="Times New Roman"/>
          <w:b/>
          <w:i/>
          <w:sz w:val="24"/>
          <w:szCs w:val="24"/>
          <w:highlight w:val="lightGray"/>
          <w:u w:val="single"/>
          <w:shd w:val="clear" w:color="auto" w:fill="FFFFFF"/>
        </w:rPr>
        <w:t xml:space="preserve">2. Bírálati résszempont: </w:t>
      </w:r>
      <w:r w:rsidRPr="00054688">
        <w:rPr>
          <w:rFonts w:ascii="Times New Roman" w:hAnsi="Times New Roman"/>
          <w:b/>
          <w:i/>
          <w:sz w:val="24"/>
          <w:szCs w:val="24"/>
          <w:highlight w:val="lightGray"/>
          <w:u w:val="single"/>
          <w:shd w:val="clear" w:color="auto" w:fill="FFFFFF"/>
        </w:rPr>
        <w:t>Jótállási idő hossza</w:t>
      </w:r>
      <w:r w:rsidR="005201A7" w:rsidRPr="00054688">
        <w:rPr>
          <w:rFonts w:ascii="Times New Roman" w:hAnsi="Times New Roman"/>
          <w:b/>
          <w:i/>
          <w:sz w:val="24"/>
          <w:szCs w:val="24"/>
          <w:highlight w:val="lightGray"/>
          <w:u w:val="single"/>
          <w:shd w:val="clear" w:color="auto" w:fill="FFFFFF"/>
        </w:rPr>
        <w:t xml:space="preserve"> alvázra és felépítményre</w:t>
      </w:r>
      <w:r w:rsidR="00BB2A5F" w:rsidRPr="00054688">
        <w:rPr>
          <w:rFonts w:ascii="Times New Roman" w:hAnsi="Times New Roman"/>
          <w:b/>
          <w:i/>
          <w:sz w:val="24"/>
          <w:szCs w:val="24"/>
          <w:highlight w:val="lightGray"/>
          <w:u w:val="single"/>
          <w:shd w:val="clear" w:color="auto" w:fill="FFFFFF"/>
        </w:rPr>
        <w:t xml:space="preserve"> (I. </w:t>
      </w:r>
      <w:proofErr w:type="gramStart"/>
      <w:r w:rsidR="00BB2A5F" w:rsidRPr="00054688">
        <w:rPr>
          <w:rFonts w:ascii="Times New Roman" w:hAnsi="Times New Roman"/>
          <w:b/>
          <w:i/>
          <w:sz w:val="24"/>
          <w:szCs w:val="24"/>
          <w:highlight w:val="lightGray"/>
          <w:u w:val="single"/>
          <w:shd w:val="clear" w:color="auto" w:fill="FFFFFF"/>
        </w:rPr>
        <w:t>rész)/</w:t>
      </w:r>
      <w:proofErr w:type="gramEnd"/>
      <w:r w:rsidR="00BB2A5F" w:rsidRPr="00054688">
        <w:rPr>
          <w:rFonts w:ascii="Times New Roman" w:hAnsi="Times New Roman"/>
          <w:b/>
          <w:i/>
          <w:sz w:val="24"/>
          <w:szCs w:val="24"/>
          <w:highlight w:val="lightGray"/>
          <w:u w:val="single"/>
          <w:shd w:val="clear" w:color="auto" w:fill="FFFFFF"/>
        </w:rPr>
        <w:t xml:space="preserve"> felépítményre (II. rész) </w:t>
      </w:r>
      <w:r w:rsidRPr="00054688">
        <w:rPr>
          <w:rFonts w:ascii="Times New Roman" w:hAnsi="Times New Roman"/>
          <w:b/>
          <w:i/>
          <w:sz w:val="24"/>
          <w:szCs w:val="24"/>
          <w:highlight w:val="lightGray"/>
          <w:u w:val="single"/>
          <w:shd w:val="clear" w:color="auto" w:fill="FFFFFF"/>
        </w:rPr>
        <w:t xml:space="preserve"> </w:t>
      </w:r>
      <w:r w:rsidRPr="00054688">
        <w:rPr>
          <w:rStyle w:val="apple-style-span"/>
          <w:rFonts w:ascii="Times New Roman" w:hAnsi="Times New Roman"/>
          <w:b/>
          <w:i/>
          <w:sz w:val="24"/>
          <w:szCs w:val="24"/>
          <w:highlight w:val="lightGray"/>
          <w:u w:val="single"/>
          <w:shd w:val="clear" w:color="auto" w:fill="FFFFFF"/>
        </w:rPr>
        <w:t>(</w:t>
      </w:r>
      <w:r w:rsidR="005201A7" w:rsidRPr="00054688">
        <w:rPr>
          <w:rStyle w:val="apple-style-span"/>
          <w:rFonts w:ascii="Times New Roman" w:hAnsi="Times New Roman"/>
          <w:b/>
          <w:i/>
          <w:sz w:val="24"/>
          <w:szCs w:val="24"/>
          <w:highlight w:val="lightGray"/>
          <w:u w:val="single"/>
          <w:shd w:val="clear" w:color="auto" w:fill="FFFFFF"/>
        </w:rPr>
        <w:t>hónap</w:t>
      </w:r>
      <w:r w:rsidRPr="00054688">
        <w:rPr>
          <w:rStyle w:val="apple-style-span"/>
          <w:rFonts w:ascii="Times New Roman" w:hAnsi="Times New Roman"/>
          <w:b/>
          <w:i/>
          <w:sz w:val="24"/>
          <w:szCs w:val="24"/>
          <w:highlight w:val="lightGray"/>
          <w:u w:val="single"/>
          <w:shd w:val="clear" w:color="auto" w:fill="FFFFFF"/>
        </w:rPr>
        <w:t>)</w:t>
      </w:r>
    </w:p>
    <w:p w14:paraId="5BA39E40" w14:textId="77777777" w:rsidR="00CD1CA0" w:rsidRPr="00054688" w:rsidRDefault="00CD1CA0" w:rsidP="00CF5A08">
      <w:pPr>
        <w:jc w:val="both"/>
        <w:rPr>
          <w:rStyle w:val="apple-style-span"/>
          <w:shd w:val="clear" w:color="auto" w:fill="FFFFFF"/>
        </w:rPr>
      </w:pPr>
    </w:p>
    <w:p w14:paraId="2EFADA50" w14:textId="3527ADEA" w:rsidR="00CD1CA0" w:rsidRPr="00054688" w:rsidRDefault="00CD1CA0" w:rsidP="00CF5A08">
      <w:pPr>
        <w:jc w:val="both"/>
        <w:rPr>
          <w:rStyle w:val="q1"/>
          <w:color w:val="auto"/>
        </w:rPr>
      </w:pPr>
      <w:r w:rsidRPr="00054688">
        <w:rPr>
          <w:rStyle w:val="apple-style-span"/>
          <w:shd w:val="clear" w:color="auto" w:fill="FFFFFF"/>
        </w:rPr>
        <w:t xml:space="preserve">A </w:t>
      </w:r>
      <w:r w:rsidRPr="00054688">
        <w:rPr>
          <w:rStyle w:val="q1"/>
          <w:color w:val="auto"/>
        </w:rPr>
        <w:t>jótállási idő hossza tekintetében Ajánlatkérő előírja, hogy a megajánlásnak min</w:t>
      </w:r>
      <w:r w:rsidR="002604BE" w:rsidRPr="00054688">
        <w:rPr>
          <w:rStyle w:val="q1"/>
          <w:color w:val="auto"/>
        </w:rPr>
        <w:t xml:space="preserve">imum </w:t>
      </w:r>
      <w:r w:rsidR="005201A7" w:rsidRPr="00054688">
        <w:rPr>
          <w:rStyle w:val="q1"/>
          <w:color w:val="auto"/>
        </w:rPr>
        <w:t>24</w:t>
      </w:r>
      <w:r w:rsidR="00044BC7" w:rsidRPr="00054688">
        <w:rPr>
          <w:rStyle w:val="q1"/>
          <w:color w:val="auto"/>
        </w:rPr>
        <w:t xml:space="preserve"> </w:t>
      </w:r>
      <w:r w:rsidR="005201A7" w:rsidRPr="00054688">
        <w:rPr>
          <w:rStyle w:val="q1"/>
          <w:color w:val="auto"/>
        </w:rPr>
        <w:t>hónapna</w:t>
      </w:r>
      <w:r w:rsidRPr="00054688">
        <w:rPr>
          <w:rStyle w:val="q1"/>
          <w:color w:val="auto"/>
        </w:rPr>
        <w:t>k</w:t>
      </w:r>
      <w:r w:rsidR="005201A7" w:rsidRPr="00054688">
        <w:rPr>
          <w:rStyle w:val="q1"/>
          <w:color w:val="auto"/>
        </w:rPr>
        <w:t xml:space="preserve"> </w:t>
      </w:r>
      <w:r w:rsidRPr="00054688">
        <w:rPr>
          <w:rStyle w:val="q1"/>
          <w:color w:val="auto"/>
        </w:rPr>
        <w:t>kell lennie.</w:t>
      </w:r>
    </w:p>
    <w:p w14:paraId="6895F977" w14:textId="77777777" w:rsidR="00CD1CA0" w:rsidRPr="00054688" w:rsidRDefault="00CD1CA0" w:rsidP="00CF5A08">
      <w:pPr>
        <w:jc w:val="both"/>
        <w:rPr>
          <w:rStyle w:val="q1"/>
          <w:color w:val="auto"/>
        </w:rPr>
      </w:pPr>
    </w:p>
    <w:p w14:paraId="5C90323B" w14:textId="35316C70" w:rsidR="00CD1CA0" w:rsidRPr="00054688" w:rsidRDefault="00CD1CA0" w:rsidP="00CF5A08">
      <w:pPr>
        <w:jc w:val="both"/>
        <w:rPr>
          <w:rStyle w:val="q1"/>
          <w:color w:val="auto"/>
        </w:rPr>
      </w:pPr>
      <w:r w:rsidRPr="00054688">
        <w:rPr>
          <w:rStyle w:val="q1"/>
          <w:color w:val="auto"/>
          <w:u w:val="single"/>
        </w:rPr>
        <w:t>A minimális jótállási időnél (</w:t>
      </w:r>
      <w:r w:rsidR="005201A7" w:rsidRPr="00054688">
        <w:rPr>
          <w:rStyle w:val="q1"/>
          <w:color w:val="auto"/>
          <w:u w:val="single"/>
        </w:rPr>
        <w:t>24 hónapnál</w:t>
      </w:r>
      <w:r w:rsidRPr="00054688">
        <w:rPr>
          <w:rStyle w:val="q1"/>
          <w:color w:val="auto"/>
          <w:u w:val="single"/>
        </w:rPr>
        <w:t>) kisebb megajánlást tenni nem lehet, az érvénytelenséget eredményez</w:t>
      </w:r>
      <w:r w:rsidRPr="00054688">
        <w:rPr>
          <w:rStyle w:val="q1"/>
          <w:color w:val="auto"/>
        </w:rPr>
        <w:t>.</w:t>
      </w:r>
    </w:p>
    <w:p w14:paraId="43593646" w14:textId="77777777" w:rsidR="00CD1CA0" w:rsidRPr="00054688" w:rsidRDefault="00CD1CA0" w:rsidP="00CF5A08">
      <w:pPr>
        <w:jc w:val="both"/>
      </w:pPr>
    </w:p>
    <w:p w14:paraId="50840022" w14:textId="2F6C535D" w:rsidR="00CD1CA0" w:rsidRPr="00054688" w:rsidRDefault="00CD1CA0" w:rsidP="00CF5A08">
      <w:pPr>
        <w:ind w:left="11" w:hanging="11"/>
        <w:jc w:val="both"/>
      </w:pPr>
      <w:r w:rsidRPr="00054688">
        <w:t>A 2. sz. részszempont esetében a</w:t>
      </w:r>
      <w:r w:rsidR="00EF6C29" w:rsidRPr="00054688">
        <w:t>z egyenes arányosítás</w:t>
      </w:r>
      <w:r w:rsidRPr="00054688">
        <w:t xml:space="preserve"> módszere kerül alkalmazásra.</w:t>
      </w:r>
    </w:p>
    <w:p w14:paraId="036185C7" w14:textId="77777777" w:rsidR="00EF6C29" w:rsidRPr="00054688" w:rsidRDefault="00EF6C29" w:rsidP="00EF6C29">
      <w:pPr>
        <w:pStyle w:val="modszerszoveg"/>
        <w:spacing w:before="0"/>
        <w:ind w:left="0"/>
        <w:rPr>
          <w:rFonts w:ascii="Times New Roman" w:hAnsi="Times New Roman"/>
          <w:sz w:val="24"/>
          <w:szCs w:val="24"/>
        </w:rPr>
      </w:pPr>
      <w:r w:rsidRPr="00054688">
        <w:rPr>
          <w:rFonts w:ascii="Times New Roman" w:hAnsi="Times New Roman"/>
          <w:sz w:val="24"/>
          <w:szCs w:val="24"/>
        </w:rPr>
        <w:t>[Közbeszerzési Hatóság 2016. december 21. napi útmutatója alapján – relatív értékelési szempont (A) – egyenes arányosítás (bb)].</w:t>
      </w:r>
    </w:p>
    <w:p w14:paraId="7305F6FC" w14:textId="77777777" w:rsidR="00CD1CA0" w:rsidRPr="00054688" w:rsidRDefault="00CD1CA0" w:rsidP="00CF5A08">
      <w:pPr>
        <w:ind w:left="11" w:hanging="11"/>
        <w:jc w:val="both"/>
      </w:pPr>
    </w:p>
    <w:p w14:paraId="75BDCB52" w14:textId="77777777" w:rsidR="00EF6C29" w:rsidRPr="00054688" w:rsidRDefault="00EF6C29" w:rsidP="00EF6C29">
      <w:pPr>
        <w:pStyle w:val="modszerszoveg"/>
        <w:spacing w:before="0"/>
        <w:ind w:left="0"/>
        <w:rPr>
          <w:rFonts w:ascii="Times New Roman" w:hAnsi="Times New Roman"/>
          <w:b/>
          <w:bCs/>
          <w:i/>
          <w:sz w:val="24"/>
          <w:szCs w:val="24"/>
          <w:u w:val="single"/>
        </w:rPr>
      </w:pPr>
      <w:r w:rsidRPr="00054688">
        <w:rPr>
          <w:rFonts w:ascii="Times New Roman" w:hAnsi="Times New Roman"/>
          <w:b/>
          <w:bCs/>
          <w:i/>
          <w:sz w:val="24"/>
          <w:szCs w:val="24"/>
          <w:u w:val="single"/>
        </w:rPr>
        <w:t>Egyenes értékarányosítási módszer:</w:t>
      </w:r>
    </w:p>
    <w:p w14:paraId="0D2DFDFB" w14:textId="77777777" w:rsidR="00EF6C29" w:rsidRPr="00054688" w:rsidRDefault="00EF6C29" w:rsidP="00EF6C29">
      <w:pPr>
        <w:pStyle w:val="modszerszoveg"/>
        <w:spacing w:before="0"/>
        <w:ind w:left="0"/>
        <w:rPr>
          <w:rFonts w:ascii="Times New Roman" w:hAnsi="Times New Roman"/>
          <w:bCs/>
          <w:sz w:val="24"/>
          <w:szCs w:val="24"/>
        </w:rPr>
      </w:pPr>
    </w:p>
    <w:tbl>
      <w:tblPr>
        <w:tblW w:w="0" w:type="auto"/>
        <w:tblLook w:val="01E0" w:firstRow="1" w:lastRow="1" w:firstColumn="1" w:lastColumn="1" w:noHBand="0" w:noVBand="0"/>
      </w:tblPr>
      <w:tblGrid>
        <w:gridCol w:w="555"/>
        <w:gridCol w:w="1353"/>
        <w:gridCol w:w="2700"/>
      </w:tblGrid>
      <w:tr w:rsidR="00EF6C29" w:rsidRPr="00054688" w14:paraId="08EC2CD4" w14:textId="77777777" w:rsidTr="00D761C3">
        <w:tc>
          <w:tcPr>
            <w:tcW w:w="555" w:type="dxa"/>
          </w:tcPr>
          <w:p w14:paraId="38753CF5" w14:textId="77777777" w:rsidR="00EF6C29" w:rsidRPr="00054688" w:rsidRDefault="00EF6C29" w:rsidP="00D761C3">
            <w:pPr>
              <w:pStyle w:val="modszerszoveg"/>
              <w:spacing w:before="0"/>
              <w:ind w:left="0" w:right="-110"/>
              <w:jc w:val="left"/>
              <w:rPr>
                <w:rFonts w:ascii="Times New Roman" w:hAnsi="Times New Roman"/>
                <w:bCs/>
                <w:sz w:val="24"/>
                <w:szCs w:val="24"/>
              </w:rPr>
            </w:pPr>
          </w:p>
        </w:tc>
        <w:tc>
          <w:tcPr>
            <w:tcW w:w="1353" w:type="dxa"/>
          </w:tcPr>
          <w:p w14:paraId="04B05461" w14:textId="77777777" w:rsidR="00EF6C29" w:rsidRPr="00054688" w:rsidRDefault="00EF6C29" w:rsidP="00D761C3">
            <w:pPr>
              <w:pStyle w:val="modszerszoveg"/>
              <w:spacing w:before="0"/>
              <w:ind w:left="0" w:right="-110"/>
              <w:jc w:val="center"/>
              <w:rPr>
                <w:rFonts w:ascii="Times New Roman" w:hAnsi="Times New Roman"/>
                <w:bCs/>
                <w:sz w:val="24"/>
                <w:szCs w:val="24"/>
              </w:rPr>
            </w:pPr>
            <w:r w:rsidRPr="00054688">
              <w:rPr>
                <w:rFonts w:ascii="Times New Roman" w:hAnsi="Times New Roman"/>
                <w:bCs/>
                <w:sz w:val="24"/>
                <w:szCs w:val="24"/>
              </w:rPr>
              <w:t>Avizsgált</w:t>
            </w:r>
          </w:p>
        </w:tc>
        <w:tc>
          <w:tcPr>
            <w:tcW w:w="2700" w:type="dxa"/>
          </w:tcPr>
          <w:p w14:paraId="7BA1CAC0" w14:textId="77777777" w:rsidR="00EF6C29" w:rsidRPr="00054688" w:rsidRDefault="00EF6C29" w:rsidP="00D761C3">
            <w:pPr>
              <w:pStyle w:val="modszerszoveg"/>
              <w:spacing w:before="0"/>
              <w:ind w:left="0" w:right="-110"/>
              <w:jc w:val="left"/>
              <w:rPr>
                <w:rFonts w:ascii="Times New Roman" w:hAnsi="Times New Roman"/>
                <w:bCs/>
                <w:sz w:val="24"/>
                <w:szCs w:val="24"/>
              </w:rPr>
            </w:pPr>
          </w:p>
        </w:tc>
      </w:tr>
      <w:tr w:rsidR="00EF6C29" w:rsidRPr="00054688" w14:paraId="748AC7E2" w14:textId="77777777" w:rsidTr="00D761C3">
        <w:tc>
          <w:tcPr>
            <w:tcW w:w="555" w:type="dxa"/>
          </w:tcPr>
          <w:p w14:paraId="678064E7" w14:textId="77777777" w:rsidR="00EF6C29" w:rsidRPr="00054688" w:rsidRDefault="00EF6C29" w:rsidP="00D761C3">
            <w:pPr>
              <w:pStyle w:val="modszerszoveg"/>
              <w:spacing w:before="0"/>
              <w:ind w:left="0" w:right="-110"/>
              <w:jc w:val="left"/>
              <w:rPr>
                <w:rFonts w:ascii="Times New Roman" w:hAnsi="Times New Roman"/>
                <w:bCs/>
                <w:sz w:val="24"/>
                <w:szCs w:val="24"/>
              </w:rPr>
            </w:pPr>
            <w:r w:rsidRPr="00054688">
              <w:rPr>
                <w:rFonts w:ascii="Times New Roman" w:hAnsi="Times New Roman"/>
                <w:bCs/>
                <w:sz w:val="24"/>
                <w:szCs w:val="24"/>
              </w:rPr>
              <w:t>P =</w:t>
            </w:r>
          </w:p>
        </w:tc>
        <w:tc>
          <w:tcPr>
            <w:tcW w:w="1353" w:type="dxa"/>
          </w:tcPr>
          <w:p w14:paraId="43ABF258" w14:textId="77777777" w:rsidR="00EF6C29" w:rsidRPr="00054688" w:rsidRDefault="00EF6C29" w:rsidP="00D761C3">
            <w:pPr>
              <w:pStyle w:val="modszerszoveg"/>
              <w:spacing w:before="0"/>
              <w:ind w:left="0" w:right="-110"/>
              <w:jc w:val="center"/>
              <w:rPr>
                <w:rFonts w:ascii="Times New Roman" w:hAnsi="Times New Roman"/>
                <w:bCs/>
                <w:sz w:val="24"/>
                <w:szCs w:val="24"/>
              </w:rPr>
            </w:pPr>
            <w:r w:rsidRPr="00054688">
              <w:rPr>
                <w:rFonts w:ascii="Times New Roman" w:hAnsi="Times New Roman"/>
                <w:bCs/>
                <w:sz w:val="24"/>
                <w:szCs w:val="24"/>
              </w:rPr>
              <w:t>-------------</w:t>
            </w:r>
          </w:p>
        </w:tc>
        <w:tc>
          <w:tcPr>
            <w:tcW w:w="2700" w:type="dxa"/>
          </w:tcPr>
          <w:p w14:paraId="367D008C" w14:textId="77777777" w:rsidR="00EF6C29" w:rsidRPr="00054688" w:rsidRDefault="00EF6C29" w:rsidP="00D761C3">
            <w:pPr>
              <w:pStyle w:val="modszerszoveg"/>
              <w:spacing w:before="0"/>
              <w:ind w:left="0" w:right="-110"/>
              <w:jc w:val="left"/>
              <w:rPr>
                <w:rFonts w:ascii="Times New Roman" w:hAnsi="Times New Roman"/>
                <w:bCs/>
                <w:sz w:val="24"/>
                <w:szCs w:val="24"/>
              </w:rPr>
            </w:pPr>
            <w:r w:rsidRPr="00054688">
              <w:rPr>
                <w:rFonts w:ascii="Times New Roman" w:hAnsi="Times New Roman"/>
                <w:bCs/>
                <w:sz w:val="24"/>
                <w:szCs w:val="24"/>
              </w:rPr>
              <w:t>* (Pmax – Pmin) + Pmin</w:t>
            </w:r>
          </w:p>
        </w:tc>
      </w:tr>
      <w:tr w:rsidR="00EF6C29" w:rsidRPr="00054688" w14:paraId="59F687A0" w14:textId="77777777" w:rsidTr="00D761C3">
        <w:tc>
          <w:tcPr>
            <w:tcW w:w="555" w:type="dxa"/>
          </w:tcPr>
          <w:p w14:paraId="0B231ED1" w14:textId="77777777" w:rsidR="00EF6C29" w:rsidRPr="00054688" w:rsidRDefault="00EF6C29" w:rsidP="00D761C3">
            <w:pPr>
              <w:pStyle w:val="modszerszoveg"/>
              <w:spacing w:before="0"/>
              <w:ind w:left="0" w:right="-110"/>
              <w:jc w:val="left"/>
              <w:rPr>
                <w:rFonts w:ascii="Times New Roman" w:hAnsi="Times New Roman"/>
                <w:bCs/>
                <w:sz w:val="24"/>
                <w:szCs w:val="24"/>
              </w:rPr>
            </w:pPr>
          </w:p>
        </w:tc>
        <w:tc>
          <w:tcPr>
            <w:tcW w:w="1353" w:type="dxa"/>
          </w:tcPr>
          <w:p w14:paraId="5D61F930" w14:textId="77777777" w:rsidR="00EF6C29" w:rsidRPr="00054688" w:rsidRDefault="00EF6C29" w:rsidP="00D761C3">
            <w:pPr>
              <w:pStyle w:val="modszerszoveg"/>
              <w:spacing w:before="0"/>
              <w:ind w:left="0" w:right="-110"/>
              <w:jc w:val="center"/>
              <w:rPr>
                <w:rFonts w:ascii="Times New Roman" w:hAnsi="Times New Roman"/>
                <w:bCs/>
                <w:sz w:val="24"/>
                <w:szCs w:val="24"/>
              </w:rPr>
            </w:pPr>
            <w:r w:rsidRPr="00054688">
              <w:rPr>
                <w:rFonts w:ascii="Times New Roman" w:hAnsi="Times New Roman"/>
                <w:bCs/>
                <w:sz w:val="24"/>
                <w:szCs w:val="24"/>
              </w:rPr>
              <w:t>Alegjobb</w:t>
            </w:r>
          </w:p>
        </w:tc>
        <w:tc>
          <w:tcPr>
            <w:tcW w:w="2700" w:type="dxa"/>
          </w:tcPr>
          <w:p w14:paraId="12A1884C" w14:textId="77777777" w:rsidR="00EF6C29" w:rsidRPr="00054688" w:rsidRDefault="00EF6C29" w:rsidP="00D761C3">
            <w:pPr>
              <w:pStyle w:val="modszerszoveg"/>
              <w:spacing w:before="0"/>
              <w:ind w:left="0" w:right="-110"/>
              <w:jc w:val="left"/>
              <w:rPr>
                <w:rFonts w:ascii="Times New Roman" w:hAnsi="Times New Roman"/>
                <w:bCs/>
                <w:sz w:val="24"/>
                <w:szCs w:val="24"/>
              </w:rPr>
            </w:pPr>
          </w:p>
        </w:tc>
      </w:tr>
    </w:tbl>
    <w:p w14:paraId="61BDF1EB" w14:textId="77777777" w:rsidR="00EF6C29" w:rsidRPr="00054688" w:rsidRDefault="00EF6C29" w:rsidP="00EF6C29">
      <w:pPr>
        <w:pStyle w:val="modszerszoveg"/>
        <w:spacing w:before="0"/>
        <w:ind w:left="0" w:right="-110"/>
        <w:rPr>
          <w:rFonts w:ascii="Times New Roman" w:hAnsi="Times New Roman"/>
          <w:bCs/>
          <w:sz w:val="24"/>
          <w:szCs w:val="24"/>
        </w:rPr>
      </w:pPr>
    </w:p>
    <w:p w14:paraId="4EF6BAAF" w14:textId="77777777" w:rsidR="00EF6C29" w:rsidRPr="00054688" w:rsidRDefault="00EF6C29" w:rsidP="00EF6C29">
      <w:pPr>
        <w:pStyle w:val="modszerszoveg"/>
        <w:spacing w:before="0"/>
        <w:ind w:left="0" w:right="-110"/>
        <w:rPr>
          <w:rFonts w:ascii="Times New Roman" w:hAnsi="Times New Roman"/>
          <w:bCs/>
          <w:sz w:val="24"/>
          <w:szCs w:val="24"/>
        </w:rPr>
      </w:pPr>
      <w:r w:rsidRPr="00054688">
        <w:rPr>
          <w:rFonts w:ascii="Times New Roman" w:hAnsi="Times New Roman"/>
          <w:bCs/>
          <w:sz w:val="24"/>
          <w:szCs w:val="24"/>
        </w:rPr>
        <w:lastRenderedPageBreak/>
        <w:t xml:space="preserve">ahol </w:t>
      </w:r>
    </w:p>
    <w:p w14:paraId="6A649E25" w14:textId="77777777" w:rsidR="00EF6C29" w:rsidRPr="00054688" w:rsidRDefault="00EF6C29" w:rsidP="00EF6C29">
      <w:pPr>
        <w:pStyle w:val="modszerszoveg"/>
        <w:spacing w:before="0"/>
        <w:ind w:left="0" w:right="-110"/>
        <w:rPr>
          <w:rFonts w:ascii="Times New Roman" w:hAnsi="Times New Roman"/>
          <w:bCs/>
          <w:sz w:val="24"/>
          <w:szCs w:val="24"/>
        </w:rPr>
      </w:pPr>
    </w:p>
    <w:p w14:paraId="3113D1BA" w14:textId="77777777" w:rsidR="00EF6C29" w:rsidRPr="00054688" w:rsidRDefault="00EF6C29" w:rsidP="00EF6C29">
      <w:pPr>
        <w:pStyle w:val="modszerszoveg"/>
        <w:spacing w:before="0"/>
        <w:ind w:left="0" w:right="-110"/>
        <w:rPr>
          <w:rFonts w:ascii="Times New Roman" w:hAnsi="Times New Roman"/>
          <w:bCs/>
          <w:sz w:val="24"/>
          <w:szCs w:val="24"/>
        </w:rPr>
      </w:pPr>
      <w:r w:rsidRPr="00054688">
        <w:rPr>
          <w:rFonts w:ascii="Times New Roman" w:hAnsi="Times New Roman"/>
          <w:bCs/>
          <w:sz w:val="24"/>
          <w:szCs w:val="24"/>
        </w:rPr>
        <w:t xml:space="preserve">P: </w:t>
      </w:r>
      <w:r w:rsidRPr="00054688">
        <w:rPr>
          <w:rFonts w:ascii="Times New Roman" w:hAnsi="Times New Roman"/>
          <w:bCs/>
          <w:sz w:val="24"/>
          <w:szCs w:val="24"/>
        </w:rPr>
        <w:tab/>
      </w:r>
      <w:r w:rsidRPr="00054688">
        <w:rPr>
          <w:rFonts w:ascii="Times New Roman" w:hAnsi="Times New Roman"/>
          <w:bCs/>
          <w:sz w:val="24"/>
          <w:szCs w:val="24"/>
        </w:rPr>
        <w:tab/>
        <w:t xml:space="preserve">a vizsgált ajánlati elem adott részszempontra vonatkozó pontszáma </w:t>
      </w:r>
      <w:r w:rsidRPr="00054688">
        <w:rPr>
          <w:rFonts w:ascii="Times New Roman" w:hAnsi="Times New Roman"/>
          <w:bCs/>
          <w:sz w:val="24"/>
          <w:szCs w:val="24"/>
        </w:rPr>
        <w:br/>
        <w:t xml:space="preserve">Pmax: </w:t>
      </w:r>
      <w:r w:rsidRPr="00054688">
        <w:rPr>
          <w:rFonts w:ascii="Times New Roman" w:hAnsi="Times New Roman"/>
          <w:bCs/>
          <w:sz w:val="24"/>
          <w:szCs w:val="24"/>
        </w:rPr>
        <w:tab/>
      </w:r>
      <w:r w:rsidRPr="00054688">
        <w:rPr>
          <w:rFonts w:ascii="Times New Roman" w:hAnsi="Times New Roman"/>
          <w:bCs/>
          <w:sz w:val="24"/>
          <w:szCs w:val="24"/>
        </w:rPr>
        <w:tab/>
        <w:t xml:space="preserve">a pontskála felső határa </w:t>
      </w:r>
    </w:p>
    <w:p w14:paraId="60618FB4" w14:textId="77777777" w:rsidR="00EF6C29" w:rsidRPr="00054688" w:rsidRDefault="00EF6C29" w:rsidP="00EF6C29">
      <w:pPr>
        <w:pStyle w:val="modszerszoveg"/>
        <w:spacing w:before="0"/>
        <w:ind w:left="0" w:right="-110"/>
        <w:rPr>
          <w:rFonts w:ascii="Times New Roman" w:hAnsi="Times New Roman"/>
          <w:bCs/>
          <w:sz w:val="24"/>
          <w:szCs w:val="24"/>
        </w:rPr>
      </w:pPr>
      <w:r w:rsidRPr="00054688">
        <w:rPr>
          <w:rFonts w:ascii="Times New Roman" w:hAnsi="Times New Roman"/>
          <w:bCs/>
          <w:sz w:val="24"/>
          <w:szCs w:val="24"/>
        </w:rPr>
        <w:t xml:space="preserve">Pmin: </w:t>
      </w:r>
      <w:r w:rsidRPr="00054688">
        <w:rPr>
          <w:rFonts w:ascii="Times New Roman" w:hAnsi="Times New Roman"/>
          <w:bCs/>
          <w:sz w:val="24"/>
          <w:szCs w:val="24"/>
        </w:rPr>
        <w:tab/>
      </w:r>
      <w:r w:rsidRPr="00054688">
        <w:rPr>
          <w:rFonts w:ascii="Times New Roman" w:hAnsi="Times New Roman"/>
          <w:bCs/>
          <w:sz w:val="24"/>
          <w:szCs w:val="24"/>
        </w:rPr>
        <w:tab/>
        <w:t>a pontskála alsó határa</w:t>
      </w:r>
    </w:p>
    <w:p w14:paraId="19D2E301" w14:textId="77777777" w:rsidR="00EF6C29" w:rsidRPr="00054688" w:rsidRDefault="00EF6C29" w:rsidP="00EF6C29">
      <w:pPr>
        <w:pStyle w:val="modszerszoveg"/>
        <w:spacing w:before="0"/>
        <w:ind w:left="0" w:right="-110"/>
        <w:rPr>
          <w:rFonts w:ascii="Times New Roman" w:hAnsi="Times New Roman"/>
          <w:bCs/>
          <w:sz w:val="24"/>
          <w:szCs w:val="24"/>
        </w:rPr>
      </w:pPr>
      <w:r w:rsidRPr="00054688">
        <w:rPr>
          <w:rFonts w:ascii="Times New Roman" w:hAnsi="Times New Roman"/>
          <w:bCs/>
          <w:sz w:val="24"/>
          <w:szCs w:val="24"/>
        </w:rPr>
        <w:t xml:space="preserve">Alegjobb: </w:t>
      </w:r>
      <w:r w:rsidRPr="00054688">
        <w:rPr>
          <w:rFonts w:ascii="Times New Roman" w:hAnsi="Times New Roman"/>
          <w:bCs/>
          <w:sz w:val="24"/>
          <w:szCs w:val="24"/>
        </w:rPr>
        <w:tab/>
        <w:t xml:space="preserve">a legelőnyösebb ajánlat tartalmi értéke </w:t>
      </w:r>
    </w:p>
    <w:p w14:paraId="4A5B6572" w14:textId="77777777" w:rsidR="00EF6C29" w:rsidRPr="00054688" w:rsidRDefault="00EF6C29" w:rsidP="00EF6C29">
      <w:pPr>
        <w:pStyle w:val="modszerszoveg"/>
        <w:spacing w:before="0"/>
        <w:ind w:left="0" w:right="-110"/>
        <w:rPr>
          <w:rFonts w:ascii="Times New Roman" w:hAnsi="Times New Roman"/>
          <w:bCs/>
          <w:sz w:val="24"/>
          <w:szCs w:val="24"/>
        </w:rPr>
      </w:pPr>
      <w:r w:rsidRPr="00054688">
        <w:rPr>
          <w:rFonts w:ascii="Times New Roman" w:hAnsi="Times New Roman"/>
          <w:bCs/>
          <w:sz w:val="24"/>
          <w:szCs w:val="24"/>
        </w:rPr>
        <w:t xml:space="preserve">Avizsgált: </w:t>
      </w:r>
      <w:r w:rsidRPr="00054688">
        <w:rPr>
          <w:rFonts w:ascii="Times New Roman" w:hAnsi="Times New Roman"/>
          <w:bCs/>
          <w:sz w:val="24"/>
          <w:szCs w:val="24"/>
        </w:rPr>
        <w:tab/>
        <w:t xml:space="preserve">a vizsgált ajánlat tartalmi értéke; </w:t>
      </w:r>
    </w:p>
    <w:p w14:paraId="679E7444" w14:textId="77777777" w:rsidR="00CD1CA0" w:rsidRPr="00054688" w:rsidRDefault="00CD1CA0" w:rsidP="00CF5A08">
      <w:pPr>
        <w:pStyle w:val="Listaszerbekezds1"/>
        <w:spacing w:after="0" w:line="240" w:lineRule="auto"/>
        <w:ind w:left="0"/>
        <w:jc w:val="both"/>
        <w:outlineLvl w:val="0"/>
        <w:rPr>
          <w:rStyle w:val="apple-style-span"/>
          <w:rFonts w:ascii="Times New Roman" w:hAnsi="Times New Roman"/>
          <w:b/>
          <w:sz w:val="24"/>
          <w:szCs w:val="24"/>
          <w:u w:val="single"/>
          <w:shd w:val="clear" w:color="auto" w:fill="FFFFFF"/>
        </w:rPr>
      </w:pPr>
    </w:p>
    <w:p w14:paraId="64E167C4" w14:textId="77777777" w:rsidR="00EF6C29" w:rsidRPr="00054688" w:rsidRDefault="00EF6C29" w:rsidP="00EF6C29">
      <w:pPr>
        <w:pStyle w:val="modszerszoveg"/>
        <w:spacing w:before="0"/>
        <w:ind w:left="0" w:right="-110"/>
        <w:jc w:val="center"/>
        <w:rPr>
          <w:rFonts w:ascii="Times New Roman" w:hAnsi="Times New Roman"/>
          <w:bCs/>
          <w:sz w:val="24"/>
          <w:szCs w:val="24"/>
        </w:rPr>
      </w:pPr>
      <w:r w:rsidRPr="00054688">
        <w:rPr>
          <w:rFonts w:ascii="Times New Roman" w:hAnsi="Times New Roman"/>
          <w:bCs/>
          <w:sz w:val="24"/>
          <w:szCs w:val="24"/>
        </w:rPr>
        <w:t>***</w:t>
      </w:r>
    </w:p>
    <w:p w14:paraId="3656AADD" w14:textId="77777777" w:rsidR="00EF6C29" w:rsidRPr="00054688" w:rsidRDefault="00EF6C29" w:rsidP="00EF6C29">
      <w:pPr>
        <w:pStyle w:val="modszerszoveg"/>
        <w:spacing w:before="0"/>
        <w:ind w:left="0" w:right="-110"/>
        <w:jc w:val="center"/>
        <w:rPr>
          <w:rFonts w:ascii="Times New Roman" w:hAnsi="Times New Roman"/>
          <w:bCs/>
          <w:sz w:val="24"/>
          <w:szCs w:val="24"/>
        </w:rPr>
      </w:pPr>
    </w:p>
    <w:p w14:paraId="35E59FE6" w14:textId="77777777" w:rsidR="00EF6C29" w:rsidRPr="00054688" w:rsidRDefault="00EF6C29" w:rsidP="00EF6C29">
      <w:pPr>
        <w:jc w:val="both"/>
      </w:pPr>
      <w:r w:rsidRPr="00054688">
        <w:t xml:space="preserve">Ajánlatkérő az adott részszempont esetében az adott ajánlat fenti módszerekkel megállapított pontszámát megszorozza az adott részszemponthoz tartozó súlyszámmal, a szorzatokat pedig ajánlatonként összeadja. Ajánlatkérő az összpontszámot két tizedesjegyre kerekíti. </w:t>
      </w:r>
    </w:p>
    <w:p w14:paraId="45341C90" w14:textId="77777777" w:rsidR="00EF6C29" w:rsidRPr="00054688" w:rsidRDefault="00EF6C29" w:rsidP="00EF6C29">
      <w:pPr>
        <w:jc w:val="both"/>
      </w:pPr>
    </w:p>
    <w:p w14:paraId="79CE4071" w14:textId="2FC55FFC" w:rsidR="00AC7612" w:rsidRPr="00054688" w:rsidRDefault="00EF6C29" w:rsidP="00911AD5">
      <w:r w:rsidRPr="00054688">
        <w:t>Az az ajánlat a legjobb ár-érték arányú, amelynek az összpontszáma a legnagyobb.</w:t>
      </w:r>
    </w:p>
    <w:p w14:paraId="788B347F" w14:textId="77777777" w:rsidR="0063148B" w:rsidRPr="00054688" w:rsidRDefault="0063148B" w:rsidP="00CF5A08">
      <w:pPr>
        <w:jc w:val="both"/>
        <w:rPr>
          <w:b/>
          <w:bCs/>
          <w:u w:val="single"/>
        </w:rPr>
      </w:pPr>
    </w:p>
    <w:p w14:paraId="0F69D94F" w14:textId="14802ABB" w:rsidR="00DB2288" w:rsidRPr="00054688" w:rsidRDefault="00B324E3" w:rsidP="00E97BA5">
      <w:pPr>
        <w:jc w:val="both"/>
        <w:rPr>
          <w:b/>
          <w:bCs/>
          <w:u w:val="single"/>
        </w:rPr>
      </w:pPr>
      <w:r w:rsidRPr="00054688">
        <w:rPr>
          <w:b/>
          <w:bCs/>
          <w:u w:val="single"/>
        </w:rPr>
        <w:t>1.</w:t>
      </w:r>
      <w:r w:rsidR="00382EF7" w:rsidRPr="00054688">
        <w:rPr>
          <w:b/>
          <w:bCs/>
          <w:u w:val="single"/>
        </w:rPr>
        <w:t>11</w:t>
      </w:r>
      <w:r w:rsidR="00DA281C" w:rsidRPr="00054688">
        <w:rPr>
          <w:b/>
          <w:bCs/>
          <w:u w:val="single"/>
        </w:rPr>
        <w:t xml:space="preserve">. </w:t>
      </w:r>
      <w:r w:rsidR="00DB2288" w:rsidRPr="00054688">
        <w:rPr>
          <w:b/>
          <w:bCs/>
          <w:u w:val="single"/>
        </w:rPr>
        <w:t>Bírálat folyamata</w:t>
      </w:r>
    </w:p>
    <w:p w14:paraId="6AC27833" w14:textId="77777777" w:rsidR="00DB2288" w:rsidRPr="00054688" w:rsidRDefault="00DB2288" w:rsidP="00E97BA5">
      <w:pPr>
        <w:jc w:val="both"/>
        <w:rPr>
          <w:b/>
          <w:bCs/>
        </w:rPr>
      </w:pPr>
    </w:p>
    <w:p w14:paraId="5513ACF5" w14:textId="77777777" w:rsidR="0088208F" w:rsidRPr="00054688" w:rsidRDefault="0088208F" w:rsidP="0088208F">
      <w:pPr>
        <w:jc w:val="both"/>
        <w:rPr>
          <w:rFonts w:ascii="Times" w:hAnsi="Times"/>
          <w:b/>
          <w:bCs/>
          <w:color w:val="000000"/>
          <w:u w:val="single"/>
        </w:rPr>
      </w:pPr>
      <w:r w:rsidRPr="00054688">
        <w:rPr>
          <w:rFonts w:ascii="Times" w:hAnsi="Times"/>
          <w:b/>
          <w:bCs/>
          <w:color w:val="000000"/>
          <w:u w:val="single"/>
        </w:rPr>
        <w:t>Ajánlatkérő a Kbt. 114/A. § (1) bekezdése alapján a Kbt. 69. § (2)-(9) bekezdéseiben foglalt rendelkezéseket nem alkalmazza, azaz az ajánlatok elbírálása egy szakaszban történik, valamennyi, az alkalmassági minimumkövetelmény igazolási módjaként meghatározott dokumentumot (III.1.2) és III.1.3) pontok) az ajánlattal egyidejűleg szükséges benyújtani, amely(ek) – adott esetben a Kbt. 71. § szerinti hiánypótlási felhívás és/vagy felvilágosításkérést követően – elbírálásra kerülnek.</w:t>
      </w:r>
    </w:p>
    <w:p w14:paraId="6EDF281D" w14:textId="77777777" w:rsidR="0088208F" w:rsidRPr="00054688" w:rsidRDefault="0088208F" w:rsidP="0088208F">
      <w:pPr>
        <w:jc w:val="both"/>
        <w:rPr>
          <w:rFonts w:ascii="Times" w:hAnsi="Times"/>
          <w:b/>
          <w:bCs/>
          <w:color w:val="000000"/>
          <w:u w:val="single"/>
        </w:rPr>
      </w:pPr>
    </w:p>
    <w:p w14:paraId="0212DD12" w14:textId="77777777" w:rsidR="0088208F" w:rsidRPr="00054688" w:rsidRDefault="0088208F" w:rsidP="0088208F">
      <w:pPr>
        <w:jc w:val="both"/>
        <w:rPr>
          <w:rFonts w:ascii="Times" w:hAnsi="Times"/>
          <w:b/>
          <w:bCs/>
          <w:color w:val="000000"/>
          <w:u w:val="single"/>
        </w:rPr>
      </w:pPr>
      <w:r w:rsidRPr="00054688">
        <w:rPr>
          <w:rFonts w:ascii="Times" w:hAnsi="Times"/>
          <w:b/>
          <w:bCs/>
          <w:color w:val="000000"/>
          <w:u w:val="single"/>
        </w:rPr>
        <w:t>Ajánlatkérő a Kbt. 67. § (1) bekezdés, a 69. § (2)-(9) bekezdés, valamint a 114. § (2) bekezdés rendelkezéseit nem alkalmazza.</w:t>
      </w:r>
    </w:p>
    <w:p w14:paraId="246A8E83" w14:textId="77777777" w:rsidR="006B1396" w:rsidRPr="00054688" w:rsidRDefault="006B1396" w:rsidP="00282454">
      <w:pPr>
        <w:shd w:val="clear" w:color="auto" w:fill="FFFFFF"/>
        <w:jc w:val="both"/>
      </w:pPr>
    </w:p>
    <w:p w14:paraId="368E136E" w14:textId="75453E9E" w:rsidR="006C2837" w:rsidRPr="00054688" w:rsidRDefault="00B324E3" w:rsidP="00E97BA5">
      <w:pPr>
        <w:jc w:val="both"/>
        <w:rPr>
          <w:b/>
          <w:bCs/>
          <w:u w:val="single"/>
        </w:rPr>
      </w:pPr>
      <w:r w:rsidRPr="00054688">
        <w:rPr>
          <w:b/>
          <w:bCs/>
          <w:u w:val="single"/>
        </w:rPr>
        <w:t>1.</w:t>
      </w:r>
      <w:r w:rsidR="004557F0" w:rsidRPr="00054688">
        <w:rPr>
          <w:b/>
          <w:bCs/>
          <w:u w:val="single"/>
        </w:rPr>
        <w:t xml:space="preserve">12. </w:t>
      </w:r>
      <w:r w:rsidR="006C2837" w:rsidRPr="00054688">
        <w:rPr>
          <w:b/>
          <w:bCs/>
          <w:u w:val="single"/>
        </w:rPr>
        <w:t>Hiánypótlás</w:t>
      </w:r>
    </w:p>
    <w:p w14:paraId="038C340A" w14:textId="77777777" w:rsidR="006C2837" w:rsidRPr="00054688" w:rsidRDefault="006C2837" w:rsidP="00E97BA5">
      <w:pPr>
        <w:jc w:val="both"/>
        <w:rPr>
          <w:bCs/>
        </w:rPr>
      </w:pPr>
    </w:p>
    <w:p w14:paraId="34B50547" w14:textId="77777777" w:rsidR="006C2837" w:rsidRPr="00054688" w:rsidRDefault="006C2837" w:rsidP="00E97BA5">
      <w:pPr>
        <w:jc w:val="both"/>
        <w:rPr>
          <w:bCs/>
        </w:rPr>
      </w:pPr>
      <w:r w:rsidRPr="00054688">
        <w:rPr>
          <w:bCs/>
        </w:rPr>
        <w:t>Ajánlatkérő a h</w:t>
      </w:r>
      <w:r w:rsidR="00C03602" w:rsidRPr="00054688">
        <w:rPr>
          <w:bCs/>
        </w:rPr>
        <w:t>iánypótlás lehetőségét a Kbt. 71</w:t>
      </w:r>
      <w:r w:rsidRPr="00054688">
        <w:rPr>
          <w:bCs/>
        </w:rPr>
        <w:t xml:space="preserve">. §- ban foglaltak szerint biztosítja. </w:t>
      </w:r>
    </w:p>
    <w:p w14:paraId="1F983DA0" w14:textId="77777777" w:rsidR="006C2837" w:rsidRPr="00054688" w:rsidRDefault="006C2837" w:rsidP="00E97BA5">
      <w:pPr>
        <w:jc w:val="both"/>
        <w:rPr>
          <w:bCs/>
        </w:rPr>
      </w:pPr>
    </w:p>
    <w:p w14:paraId="2E80EBE2" w14:textId="4BB9B410" w:rsidR="006C2837" w:rsidRPr="00054688" w:rsidRDefault="00C03602" w:rsidP="00E97BA5">
      <w:pPr>
        <w:jc w:val="both"/>
      </w:pPr>
      <w:r w:rsidRPr="00054688">
        <w:t>Ha az ajánlatkérő megállapítja, hogy az ajánlattevő az alkalmasság igazolásához olyan gazdasági szereplő kapacitásaira támaszkodik, vagy olyan alvállalkozót nevezett meg, amely a Kbt. 62. § (1)</w:t>
      </w:r>
      <w:r w:rsidR="00114CAD" w:rsidRPr="00054688">
        <w:t xml:space="preserve"> – (2)</w:t>
      </w:r>
      <w:r w:rsidRPr="00054688">
        <w:t xml:space="preserve"> bekezdés szerinti kizáró ok hatálya alatt áll, a kizáró okkal érintett gazdasági szereplő kizárása mellett hiánypótlás keretében felhívja az ajánlattevőt a kizárt helyett szükség esetén más gazdasági szereplő megnevezésére.</w:t>
      </w:r>
    </w:p>
    <w:p w14:paraId="22E5FEE4" w14:textId="77777777" w:rsidR="00C03602" w:rsidRPr="00054688" w:rsidRDefault="00C03602" w:rsidP="00E97BA5">
      <w:pPr>
        <w:jc w:val="both"/>
      </w:pPr>
    </w:p>
    <w:p w14:paraId="6C7036BC" w14:textId="77777777" w:rsidR="006C2837" w:rsidRPr="00054688" w:rsidRDefault="00C03602" w:rsidP="00E97BA5">
      <w:pPr>
        <w:jc w:val="both"/>
        <w:rPr>
          <w:shd w:val="clear" w:color="auto" w:fill="FFFFFF"/>
        </w:rPr>
      </w:pPr>
      <w:r w:rsidRPr="00054688">
        <w:rPr>
          <w:shd w:val="clear" w:color="auto" w:fill="FFFFFF"/>
        </w:rPr>
        <w:t>A Kbt. 71. § (6) bek. szerint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14:paraId="2CFAB254" w14:textId="2897F99D" w:rsidR="0036715D" w:rsidRPr="00054688" w:rsidRDefault="0036715D" w:rsidP="00E42A55">
      <w:pPr>
        <w:jc w:val="both"/>
        <w:rPr>
          <w:b/>
        </w:rPr>
      </w:pPr>
    </w:p>
    <w:p w14:paraId="3368AB1B" w14:textId="77777777" w:rsidR="0036715D" w:rsidRPr="00054688" w:rsidRDefault="0036715D" w:rsidP="0036715D">
      <w:pPr>
        <w:jc w:val="both"/>
        <w:rPr>
          <w:rFonts w:ascii="Times" w:hAnsi="Times"/>
          <w:color w:val="000000"/>
          <w:u w:val="single"/>
        </w:rPr>
      </w:pPr>
      <w:r w:rsidRPr="00054688">
        <w:rPr>
          <w:rFonts w:ascii="Times" w:hAnsi="Times"/>
          <w:color w:val="000000"/>
          <w:u w:val="single"/>
        </w:rPr>
        <w:t>Ajánlatkérő a hiánypótlás kapcsán felhívja a figyelmet a 424/2017. (XII. 19.) Korm. rendelet 11. § rendelkezéseire:</w:t>
      </w:r>
    </w:p>
    <w:p w14:paraId="5178EEC5" w14:textId="77777777" w:rsidR="0036715D" w:rsidRPr="00054688" w:rsidRDefault="0036715D" w:rsidP="0036715D">
      <w:pPr>
        <w:jc w:val="both"/>
        <w:rPr>
          <w:rFonts w:ascii="Times" w:hAnsi="Times"/>
          <w:color w:val="000000"/>
        </w:rPr>
      </w:pPr>
      <w:r w:rsidRPr="00054688">
        <w:rPr>
          <w:rFonts w:ascii="Times" w:hAnsi="Times"/>
          <w:color w:val="000000"/>
        </w:rPr>
        <w:t xml:space="preserve">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w:t>
      </w:r>
      <w:r w:rsidRPr="00054688">
        <w:rPr>
          <w:rFonts w:ascii="Times" w:hAnsi="Times"/>
          <w:color w:val="000000"/>
        </w:rPr>
        <w:lastRenderedPageBreak/>
        <w:t xml:space="preserve">hiánypótlásra felhívni az ajánlattevőt, és úgy kell tekinteni, hogy az ajánlat megfelelt az előírt követelményeknek. </w:t>
      </w:r>
    </w:p>
    <w:p w14:paraId="276CCBBE" w14:textId="77777777" w:rsidR="0036715D" w:rsidRPr="00054688" w:rsidRDefault="0036715D" w:rsidP="0036715D">
      <w:pPr>
        <w:jc w:val="both"/>
        <w:rPr>
          <w:rFonts w:ascii="Times" w:hAnsi="Times"/>
          <w:color w:val="000000"/>
        </w:rPr>
      </w:pPr>
      <w:r w:rsidRPr="00054688">
        <w:rPr>
          <w:rFonts w:ascii="Times" w:hAnsi="Times"/>
          <w:color w:val="000000"/>
        </w:rPr>
        <w:t>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5059F301" w14:textId="7C80341F" w:rsidR="008B71EF" w:rsidRPr="00054688" w:rsidRDefault="0036715D" w:rsidP="00E42A55">
      <w:pPr>
        <w:jc w:val="both"/>
        <w:rPr>
          <w:b/>
          <w:u w:val="single"/>
        </w:rPr>
      </w:pPr>
      <w:r w:rsidRPr="00054688">
        <w:rPr>
          <w:rFonts w:ascii="Times" w:hAnsi="Times"/>
          <w:color w:val="000000"/>
        </w:rPr>
        <w:t>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206764E4" w14:textId="77777777" w:rsidR="00C851D8" w:rsidRPr="00054688" w:rsidRDefault="00C851D8" w:rsidP="00E42A55">
      <w:pPr>
        <w:jc w:val="both"/>
        <w:rPr>
          <w:b/>
          <w:u w:val="single"/>
        </w:rPr>
      </w:pPr>
    </w:p>
    <w:p w14:paraId="39963BBF" w14:textId="426E67D7" w:rsidR="00DB2288" w:rsidRPr="00054688" w:rsidRDefault="004557F0" w:rsidP="00E42A55">
      <w:pPr>
        <w:jc w:val="both"/>
        <w:rPr>
          <w:b/>
          <w:u w:val="single"/>
        </w:rPr>
      </w:pPr>
      <w:r w:rsidRPr="00054688">
        <w:rPr>
          <w:b/>
          <w:u w:val="single"/>
        </w:rPr>
        <w:t>13.</w:t>
      </w:r>
      <w:r w:rsidR="00DB2288" w:rsidRPr="00054688">
        <w:rPr>
          <w:b/>
          <w:u w:val="single"/>
        </w:rPr>
        <w:t xml:space="preserve"> Kizáró ok</w:t>
      </w:r>
    </w:p>
    <w:p w14:paraId="50F0DC91" w14:textId="187B42B8" w:rsidR="00F2098B" w:rsidRPr="00054688" w:rsidRDefault="00F2098B" w:rsidP="00157CD7">
      <w:pPr>
        <w:jc w:val="both"/>
      </w:pPr>
    </w:p>
    <w:p w14:paraId="09DD87B3" w14:textId="209272AE" w:rsidR="00FF2022" w:rsidRPr="00054688" w:rsidRDefault="00FF2022" w:rsidP="00FF2022">
      <w:pPr>
        <w:autoSpaceDE w:val="0"/>
        <w:autoSpaceDN w:val="0"/>
        <w:adjustRightInd w:val="0"/>
        <w:jc w:val="both"/>
      </w:pPr>
      <w:r w:rsidRPr="00054688">
        <w:t>Az eljárásban nem lehet Ajánlattevő, alvállalkozó, és nem vehet részt az alkalmasság igazolásában olyan gazdasági szereplő, akivel szemben a Kbt. 62.§ (1)</w:t>
      </w:r>
      <w:r w:rsidR="007C64A8" w:rsidRPr="00054688">
        <w:t>-(2)</w:t>
      </w:r>
      <w:r w:rsidRPr="00054688">
        <w:t xml:space="preserve"> bekezdés szerinti kizáró okok</w:t>
      </w:r>
      <w:r w:rsidRPr="00054688" w:rsidDel="00E30E7D">
        <w:t xml:space="preserve"> </w:t>
      </w:r>
      <w:r w:rsidRPr="00054688">
        <w:t xml:space="preserve">bekezdésben foglalt kizáró okok bármelyike fennáll. </w:t>
      </w:r>
    </w:p>
    <w:p w14:paraId="12ABA12B" w14:textId="77777777" w:rsidR="00FF2022" w:rsidRPr="00054688" w:rsidRDefault="00FF2022" w:rsidP="00FF2022">
      <w:pPr>
        <w:autoSpaceDE w:val="0"/>
        <w:autoSpaceDN w:val="0"/>
        <w:adjustRightInd w:val="0"/>
        <w:jc w:val="both"/>
      </w:pPr>
    </w:p>
    <w:p w14:paraId="5D529881" w14:textId="07057167" w:rsidR="00FF2022" w:rsidRPr="00054688" w:rsidRDefault="00FF2022" w:rsidP="00FF2022">
      <w:pPr>
        <w:jc w:val="both"/>
      </w:pPr>
      <w:r w:rsidRPr="00054688">
        <w:t xml:space="preserve">A 321/2015. (X. 30.) Kormányrendelet 17.§ (1) bekezdése alapján az ajánlattevőnek ajánlatában </w:t>
      </w:r>
      <w:r w:rsidRPr="00054688">
        <w:rPr>
          <w:b/>
          <w:u w:val="single"/>
        </w:rPr>
        <w:t>egyszerű nyilatkozatot</w:t>
      </w:r>
      <w:r w:rsidRPr="00054688">
        <w:rPr>
          <w:b/>
        </w:rPr>
        <w:t xml:space="preserve"> kell benyújtania arról, hogy nem tartozik a felhívásban előírt kizáró okok hatálya alá</w:t>
      </w:r>
      <w:r w:rsidRPr="00054688">
        <w:t xml:space="preserve">, valamint </w:t>
      </w:r>
      <w:r w:rsidRPr="00054688">
        <w:rPr>
          <w:b/>
        </w:rPr>
        <w:t xml:space="preserve">a Kbt. 62. § (1) bekezdés k) pont kb) pontját a 8. § i) pont ib) alpontja és a 10. § g) pont gb) alpontjában foglaltak szerint kell </w:t>
      </w:r>
      <w:r w:rsidRPr="00054688">
        <w:rPr>
          <w:b/>
          <w:u w:val="single"/>
        </w:rPr>
        <w:t>igazolnia.</w:t>
      </w:r>
      <w:r w:rsidRPr="00054688">
        <w:t xml:space="preserve"> Az egységes európai közbeszerzési dokumentum nem alkalmazandó, azonban az Ajánlatkérő köteles elfogadni, ha az ajánlattevő a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Ajánlattevő felel.</w:t>
      </w:r>
    </w:p>
    <w:p w14:paraId="44B17B4F" w14:textId="77777777" w:rsidR="00FF2022" w:rsidRPr="00054688" w:rsidRDefault="00FF2022" w:rsidP="00FF2022">
      <w:pPr>
        <w:jc w:val="both"/>
      </w:pPr>
    </w:p>
    <w:p w14:paraId="67D4557F" w14:textId="77777777" w:rsidR="00FF2022" w:rsidRPr="00054688" w:rsidRDefault="00FF2022" w:rsidP="00FF2022">
      <w:pPr>
        <w:jc w:val="both"/>
        <w:rPr>
          <w:u w:val="single"/>
        </w:rPr>
      </w:pPr>
      <w:r w:rsidRPr="00054688">
        <w:t xml:space="preserve">A 321/2015. (X. 30.) Kormányrendelet 17.§ (2) bekezdése alapján az </w:t>
      </w:r>
      <w:r w:rsidRPr="00054688">
        <w:rPr>
          <w:u w:val="single"/>
        </w:rPr>
        <w:t>alvállalkozó és adott esetben az alkalmasság igazolásában résztvevő más szervezet vonatkozásában</w:t>
      </w:r>
      <w:r w:rsidRPr="00054688">
        <w:t xml:space="preserve"> Ajánlattevő </w:t>
      </w:r>
      <w:r w:rsidRPr="00054688">
        <w:rPr>
          <w:b/>
        </w:rPr>
        <w:t>nyilatkozatot nyújt be arról</w:t>
      </w:r>
      <w:r w:rsidRPr="00054688">
        <w:t xml:space="preserve">, hogy az érintett gazdasági szereplők vonatkozásában </w:t>
      </w:r>
      <w:r w:rsidRPr="00054688">
        <w:rPr>
          <w:u w:val="single"/>
        </w:rPr>
        <w:t>nem állnak fenn az eljárásban előírt kizáró okok.</w:t>
      </w:r>
    </w:p>
    <w:p w14:paraId="57E0D422" w14:textId="77777777" w:rsidR="00FF2022" w:rsidRPr="00054688" w:rsidRDefault="00FF2022" w:rsidP="00FF2022">
      <w:pPr>
        <w:jc w:val="both"/>
      </w:pPr>
    </w:p>
    <w:p w14:paraId="673704E0" w14:textId="112AEE05" w:rsidR="00FF2022" w:rsidRPr="00054688" w:rsidRDefault="00FF2022" w:rsidP="00FF2022">
      <w:pPr>
        <w:jc w:val="both"/>
      </w:pPr>
      <w:r w:rsidRPr="00054688">
        <w:t xml:space="preserve">Ajánlattevő élhet </w:t>
      </w:r>
      <w:r w:rsidR="00874020" w:rsidRPr="00054688">
        <w:t xml:space="preserve">a Kbt. 69. § (11a) </w:t>
      </w:r>
      <w:r w:rsidRPr="00054688">
        <w:t>bekezdésében biztosított lehetőséggel. Ebben az esetben a gazdasági szereplő nyilatkozik arról, hogy mely korábbi eljárásban benyújtott igazolást kéri figyelembe venni a bírálat során.</w:t>
      </w:r>
    </w:p>
    <w:p w14:paraId="44C2EE20" w14:textId="77777777" w:rsidR="00FF2022" w:rsidRPr="00054688" w:rsidRDefault="00FF2022" w:rsidP="00FF2022">
      <w:pPr>
        <w:jc w:val="both"/>
      </w:pPr>
    </w:p>
    <w:p w14:paraId="053618EC" w14:textId="77777777" w:rsidR="00FF2022" w:rsidRPr="00054688" w:rsidRDefault="00FF2022" w:rsidP="00FF2022">
      <w:pPr>
        <w:jc w:val="both"/>
        <w:rPr>
          <w:b/>
        </w:rPr>
      </w:pPr>
      <w:r w:rsidRPr="00054688">
        <w:t>A Kbt. 74. § (1) bekezdés alapján Ajánlatkérő kizárja az eljárásból azt az Ajánlattevőt, alvállalkozót vagy az alkalmasság igazolásában részt vevő szervezetet, aki a kizáró okok hatálya alá tartozik; és aki részéről a kizáró ok az eljárás során következett be.</w:t>
      </w:r>
    </w:p>
    <w:p w14:paraId="0766BA4E" w14:textId="77777777" w:rsidR="00FF2022" w:rsidRPr="00054688" w:rsidRDefault="00FF2022" w:rsidP="00FF2022">
      <w:pPr>
        <w:keepLines/>
        <w:tabs>
          <w:tab w:val="left" w:pos="426"/>
        </w:tabs>
        <w:suppressAutoHyphens/>
        <w:jc w:val="both"/>
        <w:rPr>
          <w:b/>
        </w:rPr>
      </w:pPr>
    </w:p>
    <w:p w14:paraId="0B05E807" w14:textId="6058DB62" w:rsidR="00FF2022" w:rsidRPr="00054688" w:rsidRDefault="0036715D" w:rsidP="00FF2022">
      <w:pPr>
        <w:keepLines/>
        <w:tabs>
          <w:tab w:val="left" w:pos="426"/>
        </w:tabs>
        <w:suppressAutoHyphens/>
        <w:jc w:val="both"/>
        <w:rPr>
          <w:b/>
          <w:u w:val="single"/>
        </w:rPr>
      </w:pPr>
      <w:r w:rsidRPr="00054688">
        <w:rPr>
          <w:b/>
          <w:u w:val="single"/>
        </w:rPr>
        <w:t xml:space="preserve">14. </w:t>
      </w:r>
      <w:r w:rsidR="00FF2022" w:rsidRPr="00054688">
        <w:rPr>
          <w:b/>
          <w:u w:val="single"/>
        </w:rPr>
        <w:t>Öntisztázás</w:t>
      </w:r>
    </w:p>
    <w:p w14:paraId="7CA31607" w14:textId="77777777" w:rsidR="00FF2022" w:rsidRPr="00054688" w:rsidRDefault="00FF2022" w:rsidP="00FF2022">
      <w:pPr>
        <w:keepLines/>
        <w:tabs>
          <w:tab w:val="left" w:pos="426"/>
        </w:tabs>
        <w:suppressAutoHyphens/>
        <w:jc w:val="both"/>
      </w:pPr>
      <w:r w:rsidRPr="00054688">
        <w:lastRenderedPageBreak/>
        <w:t>A Kbt. 64. § (1) bekezdése alapján a Kbt. 62. § (1) bekezdés b) és f) pontjában említett kizáró okok kivételével bármely egyéb kizáró ok fennállása ellenére az ajánlattevő, alvállalkozó vagy alkalmasság igazolásában részt vevő gazdasági szereplő nem zárható ki a közbeszerzési eljárásból, amennyiben a Közbeszerzési Hatóság a Kbt. 188. § (4) bekezdése szerinti - vagy bírósági felülvizsgálata esetén a bíróság a Kbt. 188. § (5) bekezdése szerinti - jogerős határozata kimondta, hogy az érintett gazdasági szereplő az ajánlat benyújtását megelőzően olyan intézkedéseket hozott, amelyek a kizáró ok fennállásának ellenére kellőképpen igazolják a megbízhatóságát.</w:t>
      </w:r>
    </w:p>
    <w:p w14:paraId="1791014F" w14:textId="77777777" w:rsidR="00FF2022" w:rsidRPr="00054688" w:rsidRDefault="00FF2022" w:rsidP="00FF2022">
      <w:pPr>
        <w:keepLines/>
        <w:tabs>
          <w:tab w:val="left" w:pos="426"/>
        </w:tabs>
        <w:suppressAutoHyphens/>
        <w:jc w:val="both"/>
      </w:pPr>
    </w:p>
    <w:p w14:paraId="30EBE36E" w14:textId="77777777" w:rsidR="00FF2022" w:rsidRPr="00054688" w:rsidRDefault="00FF2022" w:rsidP="00FF2022">
      <w:pPr>
        <w:keepLines/>
        <w:tabs>
          <w:tab w:val="left" w:pos="426"/>
        </w:tabs>
        <w:suppressAutoHyphens/>
        <w:jc w:val="both"/>
      </w:pPr>
      <w:r w:rsidRPr="00054688">
        <w:t>Ha a Közbeszerzési Hatóság a Kbt. 188. § (4) bekezdése szerinti - vagy bírósági felülvizsgálata esetén a bíróság a Kbt. 188. § (5) bekezdése szerinti - jogerős határozata kimondja az adott kizáró ok hatálya alatt álló gazdasági szereplő megbízhatóságát, az ajánlatkérő mérlegelés nélkül köteles azt elfogadni. A jogerős határozatot a gazdasági szereplő az egységes európai közbeszerzési dokumentummal/nemzeti eljárásban annak megfelelő nyilatkozattal egyidejűleg köteles benyújtani.</w:t>
      </w:r>
    </w:p>
    <w:p w14:paraId="6480C17C" w14:textId="78A8D5B5" w:rsidR="00FF2022" w:rsidRPr="00054688" w:rsidRDefault="00FF2022" w:rsidP="00FF2022">
      <w:pPr>
        <w:keepLines/>
        <w:tabs>
          <w:tab w:val="left" w:pos="426"/>
        </w:tabs>
        <w:suppressAutoHyphens/>
        <w:jc w:val="both"/>
      </w:pPr>
    </w:p>
    <w:p w14:paraId="39E44C1D" w14:textId="341D3CB7" w:rsidR="0036715D" w:rsidRPr="00054688" w:rsidRDefault="0036715D" w:rsidP="0036715D">
      <w:pPr>
        <w:jc w:val="both"/>
        <w:rPr>
          <w:rFonts w:ascii="Times" w:hAnsi="Times"/>
          <w:b/>
          <w:color w:val="000000"/>
          <w:u w:val="single"/>
        </w:rPr>
      </w:pPr>
      <w:r w:rsidRPr="00054688">
        <w:rPr>
          <w:rFonts w:ascii="Times" w:hAnsi="Times"/>
          <w:b/>
          <w:color w:val="000000"/>
          <w:u w:val="single"/>
        </w:rPr>
        <w:t>15. Üzleti titok</w:t>
      </w:r>
    </w:p>
    <w:p w14:paraId="0648CCF5" w14:textId="77777777" w:rsidR="0036715D" w:rsidRPr="00054688" w:rsidRDefault="0036715D" w:rsidP="0036715D">
      <w:pPr>
        <w:jc w:val="both"/>
        <w:rPr>
          <w:rFonts w:ascii="Times" w:hAnsi="Times"/>
          <w:b/>
          <w:color w:val="000000"/>
        </w:rPr>
      </w:pPr>
    </w:p>
    <w:p w14:paraId="31EB7B64" w14:textId="77777777" w:rsidR="0036715D" w:rsidRPr="00054688" w:rsidRDefault="0036715D" w:rsidP="0036715D">
      <w:pPr>
        <w:jc w:val="both"/>
        <w:rPr>
          <w:rFonts w:ascii="Times" w:hAnsi="Times"/>
          <w:color w:val="000000"/>
        </w:rPr>
      </w:pPr>
      <w:r w:rsidRPr="00054688">
        <w:rPr>
          <w:rFonts w:ascii="Times" w:hAnsi="Times"/>
          <w:color w:val="000000"/>
        </w:rPr>
        <w:t xml:space="preserve">A Kbt. 44. § (1) bek. alapján a gazdasági szereplő az ajánlatban, hiánypótlásban vagy felvilágosításban,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az ajánlattevő üzleti tevékenysége szempontjából aránytalan sérelmet okozna. Az ajánlattevő az </w:t>
      </w:r>
      <w:r w:rsidRPr="00054688">
        <w:rPr>
          <w:rFonts w:ascii="Times" w:hAnsi="Times"/>
          <w:b/>
          <w:color w:val="000000"/>
        </w:rPr>
        <w:t xml:space="preserve">üzleti titkot tartalmazó, elkülönített irathoz </w:t>
      </w:r>
      <w:r w:rsidRPr="00054688">
        <w:rPr>
          <w:rFonts w:ascii="Times" w:hAnsi="Times"/>
          <w:b/>
          <w:color w:val="000000"/>
          <w:u w:val="single"/>
        </w:rPr>
        <w:t>indokolást köteles</w:t>
      </w:r>
      <w:r w:rsidRPr="00054688">
        <w:rPr>
          <w:rFonts w:ascii="Times" w:hAnsi="Times"/>
          <w:b/>
          <w:color w:val="000000"/>
        </w:rPr>
        <w:t xml:space="preserve"> csatolni,</w:t>
      </w:r>
      <w:r w:rsidRPr="00054688">
        <w:rPr>
          <w:rFonts w:ascii="Times" w:hAnsi="Times"/>
          <w:color w:val="000000"/>
        </w:rPr>
        <w:t xml:space="preserve"> amelyben részletesen alátámasztja, hogy az adott információ vagy adat nyilvánosságra hozatala miért és milyen módon okozna számára aránytalan sérelmet.</w:t>
      </w:r>
    </w:p>
    <w:p w14:paraId="31E9817F" w14:textId="77777777" w:rsidR="0036715D" w:rsidRPr="00054688" w:rsidRDefault="0036715D" w:rsidP="0036715D">
      <w:pPr>
        <w:jc w:val="both"/>
        <w:rPr>
          <w:rFonts w:ascii="Times" w:hAnsi="Times"/>
          <w:color w:val="000000"/>
        </w:rPr>
      </w:pPr>
    </w:p>
    <w:p w14:paraId="6619BAA1" w14:textId="77777777" w:rsidR="0036715D" w:rsidRPr="00054688" w:rsidRDefault="0036715D" w:rsidP="0036715D">
      <w:pPr>
        <w:jc w:val="both"/>
        <w:rPr>
          <w:rFonts w:ascii="Times" w:hAnsi="Times"/>
          <w:color w:val="000000"/>
        </w:rPr>
      </w:pPr>
      <w:r w:rsidRPr="00054688">
        <w:rPr>
          <w:rFonts w:ascii="Times" w:hAnsi="Times"/>
          <w:color w:val="000000"/>
        </w:rPr>
        <w:t xml:space="preserve">Felhívjuk a figyelmet arra, hogy a Kbt. kógens rendelkezései is kimondják, hogy az </w:t>
      </w:r>
      <w:r w:rsidRPr="00054688">
        <w:rPr>
          <w:rFonts w:ascii="Times" w:hAnsi="Times"/>
          <w:b/>
          <w:color w:val="000000"/>
        </w:rPr>
        <w:t>indokolás nem megfelelő, amennyiben az általánosság szintjén kerül megfogalmazásra</w:t>
      </w:r>
      <w:r w:rsidRPr="00054688">
        <w:rPr>
          <w:rFonts w:ascii="Times" w:hAnsi="Times"/>
          <w:color w:val="000000"/>
        </w:rPr>
        <w:t>.</w:t>
      </w:r>
    </w:p>
    <w:p w14:paraId="041995FF" w14:textId="77777777" w:rsidR="0036715D" w:rsidRPr="00054688" w:rsidRDefault="0036715D" w:rsidP="0036715D">
      <w:pPr>
        <w:jc w:val="both"/>
        <w:rPr>
          <w:rFonts w:ascii="Times" w:hAnsi="Times"/>
          <w:color w:val="000000"/>
        </w:rPr>
      </w:pPr>
    </w:p>
    <w:p w14:paraId="649C1381" w14:textId="77777777" w:rsidR="0036715D" w:rsidRPr="00054688" w:rsidRDefault="0036715D" w:rsidP="0036715D">
      <w:pPr>
        <w:jc w:val="both"/>
        <w:rPr>
          <w:rFonts w:ascii="Times" w:hAnsi="Times"/>
          <w:color w:val="000000"/>
        </w:rPr>
      </w:pPr>
      <w:r w:rsidRPr="00054688">
        <w:rPr>
          <w:rFonts w:ascii="Times" w:hAnsi="Times"/>
          <w:color w:val="000000"/>
        </w:rPr>
        <w:t xml:space="preserve">Az ajánlattevő </w:t>
      </w:r>
      <w:r w:rsidRPr="00054688">
        <w:rPr>
          <w:rFonts w:ascii="Times" w:hAnsi="Times"/>
          <w:b/>
          <w:color w:val="000000"/>
        </w:rPr>
        <w:t>nem nyilváníthatja üzleti titoknak</w:t>
      </w:r>
      <w:r w:rsidRPr="00054688">
        <w:rPr>
          <w:rFonts w:ascii="Times" w:hAnsi="Times"/>
          <w:color w:val="000000"/>
        </w:rPr>
        <w:t xml:space="preserve"> különösen</w:t>
      </w:r>
    </w:p>
    <w:p w14:paraId="52A51AB9" w14:textId="77777777" w:rsidR="0036715D" w:rsidRPr="00054688" w:rsidRDefault="0036715D" w:rsidP="0036715D">
      <w:pPr>
        <w:numPr>
          <w:ilvl w:val="0"/>
          <w:numId w:val="15"/>
        </w:numPr>
        <w:ind w:left="0" w:firstLine="0"/>
        <w:jc w:val="both"/>
        <w:rPr>
          <w:rFonts w:ascii="Times" w:hAnsi="Times"/>
          <w:color w:val="000000"/>
        </w:rPr>
      </w:pPr>
      <w:r w:rsidRPr="00054688">
        <w:rPr>
          <w:rFonts w:ascii="Times" w:hAnsi="Times"/>
          <w:color w:val="000000"/>
        </w:rPr>
        <w:t>azokat az információkat, adatokat, amelyek elektronikus, hatósági vagy egyéb nyilvántartásból bárki számára megismerhetők,</w:t>
      </w:r>
    </w:p>
    <w:p w14:paraId="22FF0366" w14:textId="77777777" w:rsidR="0036715D" w:rsidRPr="00054688" w:rsidRDefault="0036715D" w:rsidP="0036715D">
      <w:pPr>
        <w:numPr>
          <w:ilvl w:val="0"/>
          <w:numId w:val="15"/>
        </w:numPr>
        <w:ind w:left="0" w:firstLine="0"/>
        <w:jc w:val="both"/>
        <w:rPr>
          <w:rFonts w:ascii="Times" w:hAnsi="Times"/>
          <w:color w:val="000000"/>
        </w:rPr>
      </w:pPr>
      <w:r w:rsidRPr="00054688">
        <w:rPr>
          <w:rFonts w:ascii="Times" w:hAnsi="Times"/>
          <w:color w:val="000000"/>
        </w:rPr>
        <w:t>az információs önrendelkezési jogról és az információszabadságról szóló 2011. évi CXII. törvény 27. § (3) bekezdése szerinti közérdekből nyilvános adatokat,</w:t>
      </w:r>
    </w:p>
    <w:p w14:paraId="2C3231E1" w14:textId="77777777" w:rsidR="0036715D" w:rsidRPr="00054688" w:rsidRDefault="0036715D" w:rsidP="0036715D">
      <w:pPr>
        <w:numPr>
          <w:ilvl w:val="0"/>
          <w:numId w:val="15"/>
        </w:numPr>
        <w:ind w:left="0" w:firstLine="0"/>
        <w:jc w:val="both"/>
        <w:rPr>
          <w:rFonts w:ascii="Times" w:hAnsi="Times"/>
          <w:color w:val="000000"/>
        </w:rPr>
      </w:pPr>
      <w:r w:rsidRPr="00054688">
        <w:rPr>
          <w:rFonts w:ascii="Times" w:hAnsi="Times"/>
          <w:color w:val="000000"/>
        </w:rPr>
        <w:t>az ajánlattevő által az alkalmasság igazolása körében bemutatott</w:t>
      </w:r>
    </w:p>
    <w:p w14:paraId="1CB045B4" w14:textId="77777777" w:rsidR="0036715D" w:rsidRPr="00054688" w:rsidRDefault="0036715D" w:rsidP="0036715D">
      <w:pPr>
        <w:numPr>
          <w:ilvl w:val="1"/>
          <w:numId w:val="15"/>
        </w:numPr>
        <w:jc w:val="both"/>
        <w:rPr>
          <w:rFonts w:ascii="Times" w:hAnsi="Times"/>
          <w:color w:val="000000"/>
        </w:rPr>
      </w:pPr>
      <w:r w:rsidRPr="00054688">
        <w:rPr>
          <w:rFonts w:ascii="Times" w:hAnsi="Times"/>
          <w:color w:val="000000"/>
        </w:rPr>
        <w:t>korábban teljesített közbeszerzési szerződések, illetve e törvény szerinti építés- vagy szolgáltatási koncessziók megkötésére, tartalmára és teljesítésére vonatkozó információkat és adatokat,</w:t>
      </w:r>
    </w:p>
    <w:p w14:paraId="316ED060" w14:textId="77777777" w:rsidR="0036715D" w:rsidRPr="00054688" w:rsidRDefault="0036715D" w:rsidP="0036715D">
      <w:pPr>
        <w:numPr>
          <w:ilvl w:val="1"/>
          <w:numId w:val="15"/>
        </w:numPr>
        <w:jc w:val="both"/>
        <w:rPr>
          <w:rFonts w:ascii="Times" w:hAnsi="Times"/>
          <w:color w:val="000000"/>
        </w:rPr>
      </w:pPr>
      <w:r w:rsidRPr="00054688">
        <w:rPr>
          <w:rFonts w:ascii="Times" w:hAnsi="Times"/>
          <w:color w:val="000000"/>
        </w:rPr>
        <w:t>gépekre, eszközökre, berendezésekre, szakemberekre, tanúsítványokra, címkékre vonatkozó információkat és adatokat,</w:t>
      </w:r>
    </w:p>
    <w:p w14:paraId="033CBF61" w14:textId="77777777" w:rsidR="0036715D" w:rsidRPr="00054688" w:rsidRDefault="0036715D" w:rsidP="0036715D">
      <w:pPr>
        <w:numPr>
          <w:ilvl w:val="0"/>
          <w:numId w:val="15"/>
        </w:numPr>
        <w:ind w:left="0" w:firstLine="0"/>
        <w:jc w:val="both"/>
        <w:rPr>
          <w:rFonts w:ascii="Times" w:hAnsi="Times"/>
          <w:color w:val="000000"/>
        </w:rPr>
      </w:pPr>
      <w:r w:rsidRPr="00054688">
        <w:rPr>
          <w:rFonts w:ascii="Times" w:hAnsi="Times"/>
          <w:color w:val="000000"/>
        </w:rPr>
        <w:t>az ajánlatban meghatározott áruk, építési beruházások, szolgáltatások leírását, ide nem értve a leírásnak azt a jól meghatározható elemét, amely tekintetében az üzleti titokká nyilvánítás feltételei az ajánlattevő által igazoltan fennállnak,</w:t>
      </w:r>
    </w:p>
    <w:p w14:paraId="4C86B12C" w14:textId="77777777" w:rsidR="0036715D" w:rsidRPr="00054688" w:rsidRDefault="0036715D" w:rsidP="0036715D">
      <w:pPr>
        <w:numPr>
          <w:ilvl w:val="0"/>
          <w:numId w:val="15"/>
        </w:numPr>
        <w:ind w:left="0" w:firstLine="0"/>
        <w:jc w:val="both"/>
        <w:rPr>
          <w:rFonts w:ascii="Times" w:hAnsi="Times"/>
          <w:color w:val="000000"/>
        </w:rPr>
      </w:pPr>
      <w:r w:rsidRPr="00054688">
        <w:rPr>
          <w:rFonts w:ascii="Times" w:hAnsi="Times"/>
          <w:color w:val="000000"/>
        </w:rPr>
        <w:t>ha az ajánlatkérő annak benyújtását kéri, az ajánlattevő szakmai ajánlatát, ide nem értve a szakmai ajánlatnak azt a jól meghatározható elemét, amely tekintetében az üzleti titokká nyilvánítás feltételei az ajánlattevő által igazoltan fennállnak és nincs akadálya az üzleti titokká nyilvánításnak.</w:t>
      </w:r>
    </w:p>
    <w:p w14:paraId="6647C305" w14:textId="77777777" w:rsidR="0036715D" w:rsidRPr="00054688" w:rsidRDefault="0036715D" w:rsidP="0036715D">
      <w:pPr>
        <w:jc w:val="both"/>
        <w:rPr>
          <w:rFonts w:ascii="Times" w:hAnsi="Times"/>
          <w:color w:val="000000"/>
        </w:rPr>
      </w:pPr>
    </w:p>
    <w:p w14:paraId="6A118615" w14:textId="77777777" w:rsidR="0036715D" w:rsidRPr="00054688" w:rsidRDefault="0036715D" w:rsidP="0036715D">
      <w:pPr>
        <w:jc w:val="both"/>
        <w:rPr>
          <w:rFonts w:ascii="Times" w:hAnsi="Times"/>
          <w:color w:val="000000"/>
        </w:rPr>
      </w:pPr>
      <w:r w:rsidRPr="00054688">
        <w:rPr>
          <w:rFonts w:ascii="Times" w:hAnsi="Times"/>
          <w:color w:val="000000"/>
        </w:rPr>
        <w:lastRenderedPageBreak/>
        <w:t xml:space="preserve">Az ajánlattevő </w:t>
      </w:r>
      <w:r w:rsidRPr="00054688">
        <w:rPr>
          <w:rFonts w:ascii="Times" w:hAnsi="Times"/>
          <w:b/>
          <w:color w:val="000000"/>
        </w:rPr>
        <w:t>nem tilthatja</w:t>
      </w:r>
      <w:r w:rsidRPr="00054688">
        <w:rPr>
          <w:rFonts w:ascii="Times" w:hAnsi="Times"/>
          <w:color w:val="000000"/>
        </w:rPr>
        <w:t xml:space="preserve"> meg nevének, címének (székhelyének, lakóhelyének), valamint olyan ténynek, információnak, megoldásnak a nyilvánosságra hozatalát, amely a Kbt. 76. § szerinti értékelési szempont alapján értékelésre kerül, de az ezek alapjául szolgáló részinformációk, alapadatok (így különösen az árazott költségvetés) nyilvánosságra hozatalát megtilthatja.</w:t>
      </w:r>
    </w:p>
    <w:p w14:paraId="3D51C9B7" w14:textId="77777777" w:rsidR="0036715D" w:rsidRPr="00054688" w:rsidRDefault="0036715D" w:rsidP="0036715D">
      <w:pPr>
        <w:jc w:val="both"/>
        <w:rPr>
          <w:rFonts w:ascii="Times" w:hAnsi="Times"/>
          <w:b/>
          <w:color w:val="000000"/>
          <w:u w:val="single"/>
        </w:rPr>
      </w:pPr>
    </w:p>
    <w:p w14:paraId="05B45583" w14:textId="38335BE4" w:rsidR="0036715D" w:rsidRPr="00054688" w:rsidRDefault="0036715D" w:rsidP="0036715D">
      <w:pPr>
        <w:jc w:val="both"/>
        <w:rPr>
          <w:rFonts w:ascii="Times" w:hAnsi="Times"/>
          <w:b/>
          <w:color w:val="000000"/>
          <w:u w:val="single"/>
        </w:rPr>
      </w:pPr>
      <w:r w:rsidRPr="00054688">
        <w:rPr>
          <w:rFonts w:ascii="Times" w:hAnsi="Times"/>
          <w:b/>
          <w:color w:val="000000"/>
          <w:u w:val="single"/>
        </w:rPr>
        <w:t>16. Iratbetekintés</w:t>
      </w:r>
    </w:p>
    <w:p w14:paraId="724148DF" w14:textId="77777777" w:rsidR="0036715D" w:rsidRPr="00054688" w:rsidRDefault="0036715D" w:rsidP="0036715D">
      <w:pPr>
        <w:jc w:val="both"/>
        <w:rPr>
          <w:rFonts w:ascii="Times" w:hAnsi="Times"/>
          <w:b/>
          <w:color w:val="000000"/>
          <w:u w:val="single"/>
        </w:rPr>
      </w:pPr>
    </w:p>
    <w:p w14:paraId="4D957B63" w14:textId="77777777" w:rsidR="0036715D" w:rsidRPr="00054688" w:rsidRDefault="0036715D" w:rsidP="0036715D">
      <w:pPr>
        <w:shd w:val="clear" w:color="auto" w:fill="FFFFFF"/>
        <w:jc w:val="both"/>
        <w:rPr>
          <w:rFonts w:ascii="Times" w:hAnsi="Times"/>
          <w:color w:val="000000"/>
        </w:rPr>
      </w:pPr>
      <w:r w:rsidRPr="00054688">
        <w:rPr>
          <w:rFonts w:ascii="Times" w:hAnsi="Times"/>
          <w:bCs/>
          <w:color w:val="000000"/>
        </w:rPr>
        <w:t>A Kbt. 45. § </w:t>
      </w:r>
      <w:r w:rsidRPr="00054688">
        <w:rPr>
          <w:rFonts w:ascii="Times" w:hAnsi="Times"/>
          <w:color w:val="000000"/>
        </w:rPr>
        <w:t xml:space="preserve">(1) bek. alapján 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nem tartalmazó részébe betekinthessen. Az iratbetekintésre vonatkozó </w:t>
      </w:r>
      <w:r w:rsidRPr="00054688">
        <w:rPr>
          <w:rFonts w:ascii="Times" w:hAnsi="Times"/>
          <w:b/>
          <w:color w:val="000000"/>
        </w:rPr>
        <w:t>kérelemben az ajánlattevő köteles megjelölni</w:t>
      </w:r>
      <w:r w:rsidRPr="00054688">
        <w:rPr>
          <w:rFonts w:ascii="Times" w:hAnsi="Times"/>
          <w:color w:val="000000"/>
        </w:rPr>
        <w:t xml:space="preserve">, hogy milyen </w:t>
      </w:r>
      <w:r w:rsidRPr="00054688">
        <w:rPr>
          <w:rFonts w:ascii="Times" w:hAnsi="Times"/>
          <w:i/>
          <w:color w:val="000000"/>
        </w:rPr>
        <w:t>feltételezett jogsértés kapcsán</w:t>
      </w:r>
      <w:r w:rsidRPr="00054688">
        <w:rPr>
          <w:rFonts w:ascii="Times" w:hAnsi="Times"/>
          <w:color w:val="000000"/>
        </w:rPr>
        <w:t xml:space="preserve">, </w:t>
      </w:r>
      <w:r w:rsidRPr="00054688">
        <w:rPr>
          <w:rFonts w:ascii="Times" w:hAnsi="Times"/>
          <w:b/>
          <w:color w:val="000000"/>
        </w:rPr>
        <w:t>az ajánlat mely részébe kíván betekinteni</w:t>
      </w:r>
      <w:r w:rsidRPr="00054688">
        <w:rPr>
          <w:rFonts w:ascii="Times" w:hAnsi="Times"/>
          <w:color w:val="000000"/>
        </w:rPr>
        <w:t xml:space="preserve">. </w:t>
      </w:r>
      <w:r w:rsidRPr="00054688">
        <w:rPr>
          <w:rFonts w:ascii="Times" w:hAnsi="Times"/>
          <w:color w:val="000000"/>
          <w:u w:val="single"/>
        </w:rPr>
        <w:t>Más gazdasági szereplő ajánlatának teljes körű átvizsgálása a betekintés körében nem lehetséges</w:t>
      </w:r>
      <w:r w:rsidRPr="00054688">
        <w:rPr>
          <w:rFonts w:ascii="Times" w:hAnsi="Times"/>
          <w:color w:val="000000"/>
        </w:rPr>
        <w:t>.</w:t>
      </w:r>
    </w:p>
    <w:p w14:paraId="7AAB5FD9" w14:textId="77777777" w:rsidR="0036715D" w:rsidRPr="00054688" w:rsidRDefault="0036715D" w:rsidP="0036715D">
      <w:pPr>
        <w:shd w:val="clear" w:color="auto" w:fill="FFFFFF"/>
        <w:jc w:val="both"/>
        <w:rPr>
          <w:rFonts w:ascii="Times" w:hAnsi="Times"/>
          <w:color w:val="000000"/>
        </w:rPr>
      </w:pPr>
    </w:p>
    <w:p w14:paraId="1B8914B3" w14:textId="658DD634" w:rsidR="0036715D" w:rsidRPr="00054688" w:rsidRDefault="0036715D" w:rsidP="0036715D">
      <w:pPr>
        <w:shd w:val="clear" w:color="auto" w:fill="FFFFFF"/>
        <w:jc w:val="both"/>
        <w:rPr>
          <w:rFonts w:ascii="Times" w:hAnsi="Times"/>
          <w:b/>
          <w:color w:val="000000"/>
          <w:u w:val="single"/>
        </w:rPr>
      </w:pPr>
      <w:r w:rsidRPr="00054688">
        <w:rPr>
          <w:rFonts w:ascii="Times" w:hAnsi="Times"/>
          <w:b/>
          <w:color w:val="000000"/>
          <w:u w:val="single"/>
        </w:rPr>
        <w:t>17. Ajánlat érvénytelensége</w:t>
      </w:r>
    </w:p>
    <w:p w14:paraId="74EBDD15" w14:textId="77777777" w:rsidR="0036715D" w:rsidRPr="00054688" w:rsidRDefault="0036715D" w:rsidP="0036715D">
      <w:pPr>
        <w:shd w:val="clear" w:color="auto" w:fill="FFFFFF"/>
        <w:jc w:val="both"/>
        <w:rPr>
          <w:rFonts w:ascii="Times" w:hAnsi="Times"/>
          <w:color w:val="000000"/>
        </w:rPr>
      </w:pPr>
    </w:p>
    <w:p w14:paraId="178D6877" w14:textId="77777777" w:rsidR="0036715D" w:rsidRPr="00054688" w:rsidRDefault="0036715D" w:rsidP="0036715D">
      <w:pPr>
        <w:shd w:val="clear" w:color="auto" w:fill="FFFFFF"/>
        <w:jc w:val="both"/>
        <w:rPr>
          <w:rFonts w:ascii="Times" w:hAnsi="Times"/>
          <w:color w:val="000000"/>
        </w:rPr>
      </w:pPr>
      <w:r w:rsidRPr="00054688">
        <w:rPr>
          <w:rFonts w:ascii="Times" w:hAnsi="Times"/>
          <w:bCs/>
          <w:color w:val="000000"/>
        </w:rPr>
        <w:t>A Kbt. 73. § </w:t>
      </w:r>
      <w:r w:rsidRPr="00054688">
        <w:rPr>
          <w:rFonts w:ascii="Times" w:hAnsi="Times"/>
          <w:color w:val="000000"/>
        </w:rPr>
        <w:t>(1) bekezdés alapján az ajánlat érvénytelen, ha</w:t>
      </w:r>
    </w:p>
    <w:p w14:paraId="26ED5E32"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a) </w:t>
      </w:r>
      <w:r w:rsidRPr="00054688">
        <w:rPr>
          <w:rFonts w:ascii="Times" w:hAnsi="Times"/>
          <w:color w:val="000000"/>
        </w:rPr>
        <w:t>azt az ajánlattételi határidő lejárta után nyújtották be;</w:t>
      </w:r>
    </w:p>
    <w:p w14:paraId="7B436A25"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b) </w:t>
      </w:r>
      <w:r w:rsidRPr="00054688">
        <w:rPr>
          <w:rFonts w:ascii="Times" w:hAnsi="Times"/>
          <w:color w:val="000000"/>
        </w:rPr>
        <w:t>az ajánlattevőt az eljárásból kizárták;</w:t>
      </w:r>
    </w:p>
    <w:p w14:paraId="644C004E"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c) </w:t>
      </w:r>
      <w:r w:rsidRPr="00054688">
        <w:rPr>
          <w:rFonts w:ascii="Times" w:hAnsi="Times"/>
          <w:color w:val="000000"/>
        </w:rPr>
        <w:t>ha az ajánlattevő alvállalkozója, vagy az alkalmasság igazolásában részt vevő szervezet a 62. § (1) bekezdés </w:t>
      </w:r>
      <w:r w:rsidRPr="00054688">
        <w:rPr>
          <w:rFonts w:ascii="Times" w:hAnsi="Times"/>
          <w:i/>
          <w:iCs/>
          <w:color w:val="000000"/>
        </w:rPr>
        <w:t>i) </w:t>
      </w:r>
      <w:r w:rsidRPr="00054688">
        <w:rPr>
          <w:rFonts w:ascii="Times" w:hAnsi="Times"/>
          <w:color w:val="000000"/>
        </w:rPr>
        <w:t>pontja, vagy az adott eljárásban felmerült magatartása alapján </w:t>
      </w:r>
      <w:r w:rsidRPr="00054688">
        <w:rPr>
          <w:rFonts w:ascii="Times" w:hAnsi="Times"/>
          <w:i/>
          <w:iCs/>
          <w:color w:val="000000"/>
        </w:rPr>
        <w:t>j) </w:t>
      </w:r>
      <w:r w:rsidRPr="00054688">
        <w:rPr>
          <w:rFonts w:ascii="Times" w:hAnsi="Times"/>
          <w:color w:val="000000"/>
        </w:rPr>
        <w:t>pontja szerinti kizáró ok miatt kizárásra került;</w:t>
      </w:r>
    </w:p>
    <w:p w14:paraId="52B49BB5"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d) </w:t>
      </w:r>
      <w:r w:rsidRPr="00054688">
        <w:rPr>
          <w:rFonts w:ascii="Times" w:hAnsi="Times"/>
          <w:color w:val="000000"/>
        </w:rPr>
        <w:t>az ajánlattevő nem felel meg a szerződés teljesítéséhez szükséges alkalmassági követelményeknek, vagy nem igazolta megfelelően a követelményeknek való megfelelést;</w:t>
      </w:r>
    </w:p>
    <w:p w14:paraId="75C653C1"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e) </w:t>
      </w:r>
      <w:r w:rsidRPr="00054688">
        <w:rPr>
          <w:rFonts w:ascii="Times" w:hAnsi="Times"/>
          <w:color w:val="000000"/>
        </w:rPr>
        <w:t>egyéb módon nem felel meg az ajánlattételi felhívásban és a közbeszerzési dokumentumokban, valamint a jogszabályokban meghatározott feltételeknek, ide nem értve az ajánlat ajánlatkérő által előírt formai követelményeit;</w:t>
      </w:r>
    </w:p>
    <w:p w14:paraId="54880D9F"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f) </w:t>
      </w:r>
      <w:r w:rsidRPr="00054688">
        <w:rPr>
          <w:rFonts w:ascii="Times" w:hAnsi="Times"/>
          <w:color w:val="000000"/>
        </w:rPr>
        <w:t xml:space="preserve">az ajánlattevő </w:t>
      </w:r>
    </w:p>
    <w:p w14:paraId="027F6601"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fa) </w:t>
      </w:r>
      <w:r w:rsidRPr="00054688">
        <w:rPr>
          <w:rFonts w:ascii="Times" w:hAnsi="Times"/>
          <w:color w:val="000000"/>
        </w:rPr>
        <w:t>valamely adatot a Kbt. 44. § (2)-(3) bekezdésébe ütköző módon minősít üzleti titoknak és ezt az ajánlatkérő hiánypótlási felhívását követően sem javítja; vagy</w:t>
      </w:r>
    </w:p>
    <w:p w14:paraId="6C78F4A6"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fb) </w:t>
      </w:r>
      <w:r w:rsidRPr="00054688">
        <w:rPr>
          <w:rFonts w:ascii="Times" w:hAnsi="Times"/>
          <w:color w:val="000000"/>
        </w:rPr>
        <w:t>a Kbt. 44. § (1) bekezdése szerinti indokolás a hiánypótlást követően sem megfelelő.</w:t>
      </w:r>
    </w:p>
    <w:p w14:paraId="774E7EA9" w14:textId="77777777" w:rsidR="0036715D" w:rsidRPr="00054688" w:rsidRDefault="0036715D" w:rsidP="0036715D">
      <w:pPr>
        <w:shd w:val="clear" w:color="auto" w:fill="FFFFFF"/>
        <w:jc w:val="both"/>
        <w:rPr>
          <w:rFonts w:ascii="Times" w:hAnsi="Times"/>
          <w:color w:val="000000"/>
        </w:rPr>
      </w:pPr>
    </w:p>
    <w:p w14:paraId="195E21FE" w14:textId="77777777" w:rsidR="0036715D" w:rsidRPr="00054688" w:rsidRDefault="0036715D" w:rsidP="0036715D">
      <w:pPr>
        <w:shd w:val="clear" w:color="auto" w:fill="FFFFFF"/>
        <w:jc w:val="both"/>
        <w:rPr>
          <w:rFonts w:ascii="Times" w:hAnsi="Times"/>
          <w:color w:val="000000"/>
        </w:rPr>
      </w:pPr>
      <w:r w:rsidRPr="00054688">
        <w:rPr>
          <w:rFonts w:ascii="Times" w:hAnsi="Times"/>
          <w:color w:val="000000"/>
        </w:rPr>
        <w:t>(2) Az (1) bekezdésben foglaltakon túl az ajánlat érvénytelen, ha aránytalanul alacsony ellenszolgáltatást vagy más teljesíthetetlen feltételt tartalmaz [72. §].</w:t>
      </w:r>
    </w:p>
    <w:p w14:paraId="4B4AC5D8" w14:textId="77777777" w:rsidR="0036715D" w:rsidRPr="00054688" w:rsidRDefault="0036715D" w:rsidP="0036715D">
      <w:pPr>
        <w:shd w:val="clear" w:color="auto" w:fill="FFFFFF"/>
        <w:jc w:val="both"/>
        <w:rPr>
          <w:rFonts w:ascii="Times" w:hAnsi="Times"/>
          <w:color w:val="000000"/>
        </w:rPr>
      </w:pPr>
    </w:p>
    <w:p w14:paraId="0E94CEA2" w14:textId="77777777" w:rsidR="0036715D" w:rsidRPr="00054688" w:rsidRDefault="0036715D" w:rsidP="0036715D">
      <w:pPr>
        <w:shd w:val="clear" w:color="auto" w:fill="FFFFFF"/>
        <w:jc w:val="both"/>
        <w:rPr>
          <w:rFonts w:ascii="Times" w:hAnsi="Times"/>
          <w:color w:val="000000"/>
        </w:rPr>
      </w:pPr>
      <w:r w:rsidRPr="00054688">
        <w:rPr>
          <w:rFonts w:ascii="Times" w:hAnsi="Times"/>
          <w:color w:val="000000"/>
        </w:rPr>
        <w:t>(6) Az (1) bekezdés </w:t>
      </w:r>
      <w:r w:rsidRPr="00054688">
        <w:rPr>
          <w:rFonts w:ascii="Times" w:hAnsi="Times"/>
          <w:i/>
          <w:iCs/>
          <w:color w:val="000000"/>
        </w:rPr>
        <w:t>e) </w:t>
      </w:r>
      <w:r w:rsidRPr="00054688">
        <w:rPr>
          <w:rFonts w:ascii="Times" w:hAnsi="Times"/>
          <w:color w:val="000000"/>
        </w:rPr>
        <w:t>pontja alapján érvénytelen különösen az ajánlat, ha</w:t>
      </w:r>
    </w:p>
    <w:p w14:paraId="7DC7C42F"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a) </w:t>
      </w:r>
      <w:r w:rsidRPr="00054688">
        <w:rPr>
          <w:rFonts w:ascii="Times" w:hAnsi="Times"/>
          <w:color w:val="000000"/>
        </w:rPr>
        <w:t>azt az ajánlati kötöttség fennállása ellenére az ajánlattevő visszavonta;</w:t>
      </w:r>
    </w:p>
    <w:p w14:paraId="73BE4D23"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b) </w:t>
      </w:r>
      <w:r w:rsidRPr="00054688">
        <w:rPr>
          <w:rFonts w:ascii="Times" w:hAnsi="Times"/>
          <w:color w:val="000000"/>
        </w:rPr>
        <w:t>az ajánlattevő az ajánlati biztosítékot határidőre nem vagy az előírt mértéknél kisebb összegben bocsátotta rendelkezésre;</w:t>
      </w:r>
    </w:p>
    <w:p w14:paraId="66A2208A"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c) </w:t>
      </w:r>
      <w:r w:rsidRPr="00054688">
        <w:rPr>
          <w:rFonts w:ascii="Times" w:hAnsi="Times"/>
          <w:color w:val="000000"/>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14:paraId="74C72C77" w14:textId="77777777" w:rsidR="0036715D" w:rsidRPr="00054688" w:rsidRDefault="0036715D" w:rsidP="0036715D">
      <w:pPr>
        <w:shd w:val="clear" w:color="auto" w:fill="FFFFFF"/>
        <w:ind w:firstLine="240"/>
        <w:jc w:val="both"/>
        <w:rPr>
          <w:rFonts w:ascii="Times" w:hAnsi="Times"/>
          <w:color w:val="000000"/>
        </w:rPr>
      </w:pPr>
    </w:p>
    <w:p w14:paraId="1801C55F" w14:textId="77777777" w:rsidR="0036715D" w:rsidRPr="00054688" w:rsidRDefault="0036715D" w:rsidP="0036715D">
      <w:pPr>
        <w:shd w:val="clear" w:color="auto" w:fill="FFFFFF"/>
        <w:jc w:val="both"/>
        <w:rPr>
          <w:rFonts w:ascii="Times" w:hAnsi="Times"/>
          <w:color w:val="000000"/>
        </w:rPr>
      </w:pPr>
      <w:r w:rsidRPr="00054688">
        <w:rPr>
          <w:rFonts w:ascii="Times" w:hAnsi="Times"/>
          <w:bCs/>
          <w:color w:val="000000"/>
        </w:rPr>
        <w:t>A Kbt. 74. § </w:t>
      </w:r>
      <w:r w:rsidRPr="00054688">
        <w:rPr>
          <w:rFonts w:ascii="Times" w:hAnsi="Times"/>
          <w:color w:val="000000"/>
        </w:rPr>
        <w:t>(1) alapján az ajánlatkérőnek ki kell zárnia az eljárásból azt az ajánlattevőt, alvállalkozót vagy az alkalmasság igazolásában részt vevő szervezetet, aki</w:t>
      </w:r>
    </w:p>
    <w:p w14:paraId="16FD95F8"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a) </w:t>
      </w:r>
      <w:r w:rsidRPr="00054688">
        <w:rPr>
          <w:rFonts w:ascii="Times" w:hAnsi="Times"/>
          <w:color w:val="000000"/>
        </w:rPr>
        <w:t>a kizáró okok [62. §, és ha az ajánlatkérő előírta 63. §] hatálya alá tartozik;</w:t>
      </w:r>
    </w:p>
    <w:p w14:paraId="196F1760"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b) </w:t>
      </w:r>
      <w:r w:rsidRPr="00054688">
        <w:rPr>
          <w:rFonts w:ascii="Times" w:hAnsi="Times"/>
          <w:color w:val="000000"/>
        </w:rPr>
        <w:t>részéről a kizáró ok az eljárás során következett be.</w:t>
      </w:r>
    </w:p>
    <w:p w14:paraId="55E06DE7" w14:textId="77777777" w:rsidR="0036715D" w:rsidRPr="00054688" w:rsidRDefault="0036715D" w:rsidP="0036715D">
      <w:pPr>
        <w:shd w:val="clear" w:color="auto" w:fill="FFFFFF"/>
        <w:ind w:firstLine="240"/>
        <w:jc w:val="both"/>
        <w:rPr>
          <w:rFonts w:ascii="Times" w:hAnsi="Times"/>
          <w:color w:val="000000"/>
        </w:rPr>
      </w:pPr>
    </w:p>
    <w:p w14:paraId="1DE52152" w14:textId="77777777" w:rsidR="0036715D" w:rsidRPr="00054688" w:rsidRDefault="0036715D" w:rsidP="0036715D">
      <w:pPr>
        <w:shd w:val="clear" w:color="auto" w:fill="FFFFFF"/>
        <w:jc w:val="both"/>
        <w:rPr>
          <w:rFonts w:ascii="Times" w:hAnsi="Times"/>
          <w:color w:val="000000"/>
        </w:rPr>
      </w:pPr>
      <w:r w:rsidRPr="00054688">
        <w:rPr>
          <w:rFonts w:ascii="Times" w:hAnsi="Times"/>
          <w:color w:val="000000"/>
        </w:rPr>
        <w:lastRenderedPageBreak/>
        <w:t>(2) Az ajánlatkérő kizárhatja az eljárásból</w:t>
      </w:r>
    </w:p>
    <w:p w14:paraId="7A3BF790"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a) </w:t>
      </w:r>
      <w:r w:rsidRPr="00054688">
        <w:rPr>
          <w:rFonts w:ascii="Times" w:hAnsi="Times"/>
          <w:color w:val="000000"/>
        </w:rPr>
        <w:t>azt az ajánlattevőt, aki számára nem kell nemzeti elbánást nyújtani [2. § (5) bekezdés],</w:t>
      </w:r>
    </w:p>
    <w:p w14:paraId="69955907"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b) </w:t>
      </w:r>
      <w:r w:rsidRPr="00054688">
        <w:rPr>
          <w:rFonts w:ascii="Times" w:hAnsi="Times"/>
          <w:color w:val="000000"/>
        </w:rPr>
        <w:t>azt az ajánlattevőt, aki ajánlatában olyan származású árut ajánl, amely számára nem kell nemzeti elbánást nyújtani [2. § (5) bekezdés].</w:t>
      </w:r>
    </w:p>
    <w:p w14:paraId="21855C5A" w14:textId="77777777" w:rsidR="0036715D" w:rsidRPr="00054688" w:rsidRDefault="0036715D" w:rsidP="0036715D">
      <w:pPr>
        <w:shd w:val="clear" w:color="auto" w:fill="FFFFFF"/>
        <w:jc w:val="both"/>
        <w:rPr>
          <w:rFonts w:ascii="Times" w:hAnsi="Times"/>
          <w:color w:val="000000"/>
        </w:rPr>
      </w:pPr>
    </w:p>
    <w:p w14:paraId="1434B75F" w14:textId="242F79FF" w:rsidR="0036715D" w:rsidRPr="00054688" w:rsidRDefault="0036715D" w:rsidP="0036715D">
      <w:pPr>
        <w:shd w:val="clear" w:color="auto" w:fill="FFFFFF"/>
        <w:jc w:val="both"/>
        <w:rPr>
          <w:rFonts w:ascii="Times" w:hAnsi="Times"/>
          <w:b/>
          <w:color w:val="000000"/>
          <w:u w:val="single"/>
        </w:rPr>
      </w:pPr>
      <w:r w:rsidRPr="00054688">
        <w:rPr>
          <w:rFonts w:ascii="Times" w:hAnsi="Times"/>
          <w:b/>
          <w:color w:val="000000"/>
          <w:u w:val="single"/>
        </w:rPr>
        <w:t>18. Eljárás eredménytelensége</w:t>
      </w:r>
    </w:p>
    <w:p w14:paraId="456B86B6" w14:textId="77777777" w:rsidR="0036715D" w:rsidRPr="00054688" w:rsidRDefault="0036715D" w:rsidP="0036715D">
      <w:pPr>
        <w:jc w:val="both"/>
        <w:rPr>
          <w:rFonts w:ascii="Times" w:hAnsi="Times"/>
          <w:b/>
          <w:color w:val="000000"/>
          <w:u w:val="single"/>
        </w:rPr>
      </w:pPr>
    </w:p>
    <w:p w14:paraId="491BCDBB" w14:textId="77777777" w:rsidR="0036715D" w:rsidRPr="00054688" w:rsidRDefault="0036715D" w:rsidP="0036715D">
      <w:pPr>
        <w:shd w:val="clear" w:color="auto" w:fill="FFFFFF"/>
        <w:jc w:val="both"/>
        <w:rPr>
          <w:rFonts w:ascii="Times" w:hAnsi="Times"/>
          <w:color w:val="000000"/>
        </w:rPr>
      </w:pPr>
      <w:r w:rsidRPr="00054688">
        <w:rPr>
          <w:rFonts w:ascii="Times" w:hAnsi="Times"/>
          <w:bCs/>
          <w:color w:val="000000"/>
        </w:rPr>
        <w:t>A Kbt. 75. § </w:t>
      </w:r>
      <w:r w:rsidRPr="00054688">
        <w:rPr>
          <w:rFonts w:ascii="Times" w:hAnsi="Times"/>
          <w:color w:val="000000"/>
        </w:rPr>
        <w:t>(1) bekezdés alapján eredménytelen az eljárás, ha</w:t>
      </w:r>
    </w:p>
    <w:p w14:paraId="4AB06210"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a) </w:t>
      </w:r>
      <w:r w:rsidRPr="00054688">
        <w:rPr>
          <w:rFonts w:ascii="Times" w:hAnsi="Times"/>
          <w:color w:val="000000"/>
        </w:rPr>
        <w:t>nem nyújtottak be ajánlatot</w:t>
      </w:r>
    </w:p>
    <w:p w14:paraId="6BAEE590"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b) </w:t>
      </w:r>
      <w:r w:rsidRPr="00054688">
        <w:rPr>
          <w:rFonts w:ascii="Times" w:hAnsi="Times"/>
          <w:color w:val="000000"/>
        </w:rPr>
        <w:t>kizárólag érvénytelen ajánlatot nyújtottak be;</w:t>
      </w:r>
    </w:p>
    <w:p w14:paraId="2FA9B8C7"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c) </w:t>
      </w:r>
      <w:r w:rsidRPr="00054688">
        <w:rPr>
          <w:rFonts w:ascii="Times" w:hAnsi="Times"/>
          <w:color w:val="000000"/>
        </w:rPr>
        <w:t>az eljárásban benyújtott minden ajánlat tekintetében lejárt az ajánlati kötöttség és egyetlen ajánlattevő sem tartja fenn ajánlatát.</w:t>
      </w:r>
    </w:p>
    <w:p w14:paraId="1D2280B0" w14:textId="77777777" w:rsidR="0036715D" w:rsidRPr="00054688" w:rsidRDefault="0036715D" w:rsidP="0036715D">
      <w:pPr>
        <w:shd w:val="clear" w:color="auto" w:fill="FFFFFF"/>
        <w:jc w:val="both"/>
        <w:rPr>
          <w:rFonts w:ascii="Times" w:hAnsi="Times"/>
          <w:color w:val="000000"/>
        </w:rPr>
      </w:pPr>
    </w:p>
    <w:p w14:paraId="4FAFA3F9" w14:textId="77777777" w:rsidR="0036715D" w:rsidRPr="00054688" w:rsidRDefault="0036715D" w:rsidP="0036715D">
      <w:pPr>
        <w:shd w:val="clear" w:color="auto" w:fill="FFFFFF"/>
        <w:jc w:val="both"/>
        <w:rPr>
          <w:rFonts w:ascii="Times" w:hAnsi="Times"/>
          <w:color w:val="000000"/>
        </w:rPr>
      </w:pPr>
      <w:r w:rsidRPr="00054688">
        <w:rPr>
          <w:rFonts w:ascii="Times" w:hAnsi="Times"/>
          <w:color w:val="000000"/>
        </w:rPr>
        <w:t>(2) Az ajánlatkérő eredménytelenné nyilváníthatja az eljárást, ha</w:t>
      </w:r>
    </w:p>
    <w:p w14:paraId="20325E9A"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a) </w:t>
      </w:r>
      <w:r w:rsidRPr="00054688">
        <w:rPr>
          <w:rFonts w:ascii="Times" w:hAnsi="Times"/>
          <w:color w:val="000000"/>
        </w:rPr>
        <w:t>a szerződés megkötésére vagy teljesítésére képtelenné vált vagy a szerződéstől való elállásnak vagy a szerződés felmondásának lenne helye [53. § (4)-(6) bekezdés];</w:t>
      </w:r>
    </w:p>
    <w:p w14:paraId="4763F6F0"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b) </w:t>
      </w:r>
      <w:r w:rsidRPr="00054688">
        <w:rPr>
          <w:rFonts w:ascii="Times" w:hAnsi="Times"/>
          <w:color w:val="000000"/>
        </w:rPr>
        <w:t>a rendelkezésére álló anyagi fedezet összege nem elegendő a szerződés megkötéséhez az értékelés alapján legkedvezőbb ajánlatot tett ajánlattevővel;</w:t>
      </w:r>
    </w:p>
    <w:p w14:paraId="6105297B"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c) </w:t>
      </w:r>
      <w:r w:rsidRPr="00054688">
        <w:rPr>
          <w:rFonts w:ascii="Times" w:hAnsi="Times"/>
          <w:color w:val="000000"/>
        </w:rPr>
        <w:t>valamelyik ajánlattevő az eljárás tisztaságát vagy a többi ajánlattevő érdekeit súlyosan sértő cselekményt követ el;</w:t>
      </w:r>
    </w:p>
    <w:p w14:paraId="1E153ACA" w14:textId="77777777" w:rsidR="0036715D" w:rsidRPr="00054688" w:rsidRDefault="0036715D" w:rsidP="0036715D">
      <w:pPr>
        <w:shd w:val="clear" w:color="auto" w:fill="FFFFFF"/>
        <w:jc w:val="both"/>
        <w:rPr>
          <w:rFonts w:ascii="Times" w:hAnsi="Times"/>
          <w:color w:val="000000"/>
        </w:rPr>
      </w:pPr>
      <w:r w:rsidRPr="00054688">
        <w:rPr>
          <w:rFonts w:ascii="Times" w:hAnsi="Times"/>
          <w:i/>
          <w:iCs/>
          <w:color w:val="000000"/>
        </w:rPr>
        <w:t>d) </w:t>
      </w:r>
      <w:r w:rsidRPr="00054688">
        <w:rPr>
          <w:rFonts w:ascii="Times" w:hAnsi="Times"/>
          <w:color w:val="000000"/>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14:paraId="2F7D0876" w14:textId="197A8F2F" w:rsidR="0036715D" w:rsidRPr="00054688" w:rsidRDefault="0036715D" w:rsidP="0036715D">
      <w:pPr>
        <w:shd w:val="clear" w:color="auto" w:fill="FFFFFF"/>
        <w:jc w:val="both"/>
        <w:rPr>
          <w:rFonts w:ascii="Times" w:hAnsi="Times"/>
          <w:iCs/>
          <w:color w:val="000000"/>
        </w:rPr>
      </w:pPr>
      <w:r w:rsidRPr="00054688">
        <w:rPr>
          <w:rFonts w:ascii="Times" w:hAnsi="Times"/>
          <w:i/>
          <w:iCs/>
          <w:color w:val="000000"/>
        </w:rPr>
        <w:t xml:space="preserve">e) </w:t>
      </w:r>
      <w:r w:rsidRPr="00054688">
        <w:rPr>
          <w:rFonts w:ascii="Times" w:hAnsi="Times"/>
          <w:iCs/>
          <w:color w:val="000000"/>
        </w:rPr>
        <w:t>a hirdetmény nélküli tárgyalásos eljárás kivételével - egy szakaszból álló eljárásban nem nyújtottak be az ajánlattételi határidőben legalább két ajánlatot</w:t>
      </w:r>
      <w:r w:rsidR="00C112B5">
        <w:rPr>
          <w:rFonts w:ascii="Times" w:hAnsi="Times"/>
          <w:iCs/>
          <w:color w:val="000000"/>
        </w:rPr>
        <w:t xml:space="preserve"> </w:t>
      </w:r>
      <w:r w:rsidR="00C112B5" w:rsidRPr="00C112B5">
        <w:rPr>
          <w:rFonts w:ascii="Times" w:hAnsi="Times"/>
          <w:b/>
          <w:iCs/>
          <w:color w:val="000000"/>
        </w:rPr>
        <w:t xml:space="preserve">(Ajánlatkérő a </w:t>
      </w:r>
      <w:r w:rsidR="0074203D">
        <w:rPr>
          <w:rFonts w:ascii="Times" w:hAnsi="Times"/>
          <w:b/>
          <w:iCs/>
          <w:color w:val="000000"/>
        </w:rPr>
        <w:t xml:space="preserve">Kbt. </w:t>
      </w:r>
      <w:r w:rsidR="00C112B5" w:rsidRPr="00C112B5">
        <w:rPr>
          <w:rFonts w:ascii="Times" w:hAnsi="Times"/>
          <w:b/>
          <w:iCs/>
          <w:color w:val="000000"/>
        </w:rPr>
        <w:t>75. § (2) bek. e) pontját nem alkalmazza)</w:t>
      </w:r>
      <w:r w:rsidRPr="00054688">
        <w:rPr>
          <w:rFonts w:ascii="Times" w:hAnsi="Times"/>
          <w:iCs/>
          <w:color w:val="000000"/>
        </w:rPr>
        <w:t>;</w:t>
      </w:r>
    </w:p>
    <w:p w14:paraId="7DA727AF" w14:textId="77777777" w:rsidR="006645CA" w:rsidRPr="00054688" w:rsidRDefault="0036715D" w:rsidP="0036715D">
      <w:pPr>
        <w:shd w:val="clear" w:color="auto" w:fill="FFFFFF"/>
        <w:jc w:val="both"/>
        <w:rPr>
          <w:rFonts w:ascii="Times" w:hAnsi="Times"/>
          <w:iCs/>
          <w:color w:val="000000"/>
        </w:rPr>
      </w:pPr>
      <w:r w:rsidRPr="00054688">
        <w:rPr>
          <w:rFonts w:ascii="Times" w:hAnsi="Times"/>
          <w:i/>
          <w:iCs/>
          <w:color w:val="000000"/>
        </w:rPr>
        <w:t>f)</w:t>
      </w:r>
      <w:r w:rsidRPr="00054688">
        <w:rPr>
          <w:rFonts w:ascii="Times" w:hAnsi="Times"/>
          <w:color w:val="000000"/>
        </w:rPr>
        <w:t> </w:t>
      </w:r>
      <w:r w:rsidRPr="00054688">
        <w:rPr>
          <w:rFonts w:ascii="Times" w:hAnsi="Times"/>
          <w:iCs/>
          <w:color w:val="000000"/>
        </w:rPr>
        <w:t>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r w:rsidR="006645CA" w:rsidRPr="00054688">
        <w:rPr>
          <w:rFonts w:ascii="Times" w:hAnsi="Times"/>
          <w:iCs/>
          <w:color w:val="000000"/>
        </w:rPr>
        <w:t>;</w:t>
      </w:r>
    </w:p>
    <w:p w14:paraId="4B32C67F" w14:textId="5D0AFDC2" w:rsidR="006645CA" w:rsidRPr="00054688" w:rsidRDefault="006645CA" w:rsidP="006645CA">
      <w:pPr>
        <w:shd w:val="clear" w:color="auto" w:fill="FFFFFF"/>
        <w:jc w:val="both"/>
        <w:rPr>
          <w:i/>
          <w:iCs/>
        </w:rPr>
      </w:pPr>
      <w:r w:rsidRPr="00054688">
        <w:rPr>
          <w:i/>
          <w:iCs/>
        </w:rPr>
        <w:t>g)</w:t>
      </w:r>
      <w:r w:rsidRPr="00054688">
        <w:rPr>
          <w:b/>
          <w:bCs/>
          <w:i/>
          <w:iCs/>
          <w:vertAlign w:val="superscript"/>
        </w:rPr>
        <w:t> </w:t>
      </w:r>
      <w:r w:rsidRPr="00054688">
        <w:rPr>
          <w:b/>
          <w:i/>
          <w:iCs/>
        </w:rPr>
        <w:t>az EKR működési hibája olyan jogsértést eredményez, amely az e törvényben meghatározott alapelvek érvényesülését biztosító módon nem orvosolható.</w:t>
      </w:r>
    </w:p>
    <w:p w14:paraId="3351FCF4" w14:textId="023728EE" w:rsidR="000047BE" w:rsidRPr="00054688" w:rsidRDefault="00114CAD" w:rsidP="0036715D">
      <w:pPr>
        <w:shd w:val="clear" w:color="auto" w:fill="FFFFFF"/>
        <w:jc w:val="both"/>
        <w:rPr>
          <w:rFonts w:ascii="Times" w:hAnsi="Times"/>
          <w:i/>
          <w:iCs/>
          <w:color w:val="000000"/>
        </w:rPr>
      </w:pPr>
      <w:r w:rsidRPr="00054688" w:rsidDel="00114CAD">
        <w:rPr>
          <w:rFonts w:ascii="&amp;#39" w:hAnsi="&amp;#39"/>
          <w:b/>
        </w:rPr>
        <w:t xml:space="preserve"> </w:t>
      </w:r>
    </w:p>
    <w:p w14:paraId="0D5D431C" w14:textId="77777777" w:rsidR="0036715D" w:rsidRPr="00054688" w:rsidRDefault="0036715D" w:rsidP="0036715D">
      <w:pPr>
        <w:ind w:right="150"/>
        <w:jc w:val="both"/>
        <w:rPr>
          <w:rFonts w:ascii="Times" w:hAnsi="Times"/>
          <w:b/>
          <w:color w:val="000000"/>
        </w:rPr>
      </w:pPr>
    </w:p>
    <w:p w14:paraId="4DE44B68" w14:textId="4C7BF871" w:rsidR="0036715D" w:rsidRPr="00054688" w:rsidRDefault="0036715D" w:rsidP="0036715D">
      <w:pPr>
        <w:ind w:right="150"/>
        <w:jc w:val="both"/>
        <w:rPr>
          <w:rFonts w:ascii="Times" w:hAnsi="Times"/>
          <w:color w:val="000000"/>
        </w:rPr>
      </w:pPr>
      <w:r w:rsidRPr="00054688">
        <w:rPr>
          <w:rFonts w:ascii="Times" w:hAnsi="Times"/>
          <w:b/>
          <w:color w:val="000000"/>
          <w:u w:val="single"/>
        </w:rPr>
        <w:t>19.</w:t>
      </w:r>
      <w:r w:rsidRPr="00054688">
        <w:rPr>
          <w:rFonts w:ascii="Times" w:hAnsi="Times"/>
          <w:b/>
          <w:color w:val="000000"/>
        </w:rPr>
        <w:t xml:space="preserve"> </w:t>
      </w:r>
      <w:r w:rsidRPr="00054688">
        <w:rPr>
          <w:rFonts w:ascii="Times" w:hAnsi="Times"/>
          <w:color w:val="000000"/>
        </w:rPr>
        <w:t>Az Ajánlattevőnek tájékozódnia kell az olyan környezetvédelmi, szociális és munkajogi kötelezettségekről, amelyeknek a szerződés teljesítése során meg kell felelnie (Kbt. 73. § (5) bekezdés).</w:t>
      </w:r>
    </w:p>
    <w:p w14:paraId="4A2DC480" w14:textId="77777777" w:rsidR="0036715D" w:rsidRPr="00054688" w:rsidRDefault="0036715D" w:rsidP="0036715D">
      <w:pPr>
        <w:jc w:val="both"/>
        <w:rPr>
          <w:rFonts w:ascii="Times" w:hAnsi="Times"/>
          <w:color w:val="000000"/>
        </w:rPr>
      </w:pPr>
    </w:p>
    <w:p w14:paraId="58D835AB" w14:textId="77777777" w:rsidR="0036715D" w:rsidRPr="00054688" w:rsidRDefault="0036715D" w:rsidP="0036715D">
      <w:pPr>
        <w:jc w:val="both"/>
        <w:rPr>
          <w:rFonts w:ascii="Times" w:hAnsi="Times"/>
          <w:color w:val="000000"/>
        </w:rPr>
      </w:pPr>
      <w:r w:rsidRPr="00054688">
        <w:rPr>
          <w:rFonts w:ascii="Times" w:hAnsi="Times"/>
          <w:color w:val="000000"/>
        </w:rPr>
        <w:t>A Kbt. 73. § (4) bek. alapján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798FD2C9" w14:textId="77777777" w:rsidR="0036715D" w:rsidRPr="00054688" w:rsidRDefault="0036715D" w:rsidP="0036715D">
      <w:pPr>
        <w:jc w:val="both"/>
        <w:rPr>
          <w:rFonts w:ascii="Times" w:hAnsi="Times"/>
          <w:color w:val="000000"/>
        </w:rPr>
      </w:pPr>
    </w:p>
    <w:p w14:paraId="001B7F03" w14:textId="79EDBCC3" w:rsidR="0036715D" w:rsidRPr="00054688" w:rsidRDefault="0036715D" w:rsidP="00911AD5">
      <w:pPr>
        <w:jc w:val="both"/>
      </w:pPr>
      <w:r w:rsidRPr="00054688">
        <w:rPr>
          <w:rFonts w:ascii="Times" w:hAnsi="Times"/>
          <w:color w:val="000000"/>
        </w:rPr>
        <w:lastRenderedPageBreak/>
        <w:t>A fenti előírásra tekintettel ajánlattevők írásban tájékoztatást kérhetnek a munkavállalók védelmére és munkafeltételekre vonatkozóan a teljesítés helye szerint illetékes szervezetektől,</w:t>
      </w:r>
      <w:r w:rsidRPr="00054688">
        <w:rPr>
          <w:rFonts w:ascii="Times" w:hAnsi="Times" w:cs="Tahoma"/>
          <w:b/>
          <w:bCs/>
          <w:color w:val="000000"/>
          <w:shd w:val="clear" w:color="auto" w:fill="FFFFFF"/>
        </w:rPr>
        <w:t xml:space="preserve"> </w:t>
      </w:r>
      <w:r w:rsidRPr="00054688">
        <w:rPr>
          <w:rFonts w:ascii="Times" w:hAnsi="Times"/>
          <w:bCs/>
          <w:color w:val="000000"/>
          <w:shd w:val="clear" w:color="auto" w:fill="FFFFFF"/>
        </w:rPr>
        <w:t xml:space="preserve">Budapest Főváros Kormányhivatala Foglalkoztatási Főosztályának Munkaügyi Ellenőrzési Osztályától, </w:t>
      </w:r>
      <w:r w:rsidRPr="00054688">
        <w:rPr>
          <w:rFonts w:ascii="Times" w:hAnsi="Times"/>
          <w:color w:val="000000"/>
        </w:rPr>
        <w:t xml:space="preserve">a </w:t>
      </w:r>
      <w:r w:rsidRPr="00054688">
        <w:rPr>
          <w:rFonts w:ascii="Times" w:hAnsi="Times"/>
          <w:color w:val="000000"/>
          <w:bdr w:val="none" w:sz="0" w:space="0" w:color="auto" w:frame="1"/>
        </w:rPr>
        <w:t xml:space="preserve">Pest Megyei Kormányhivatal, Műszaki Engedélyezési és Fogyasztóvédelmi Főosztályától </w:t>
      </w:r>
      <w:r w:rsidRPr="00054688">
        <w:rPr>
          <w:rFonts w:ascii="Times" w:hAnsi="Times"/>
          <w:color w:val="000000"/>
        </w:rPr>
        <w:t>és az Országos Tisztifőorvosi Szolgálattól</w:t>
      </w:r>
      <w:r w:rsidR="001A1E28" w:rsidRPr="00054688">
        <w:t>.</w:t>
      </w:r>
    </w:p>
    <w:p w14:paraId="74CC401E" w14:textId="77777777" w:rsidR="006C2837" w:rsidRPr="00054688" w:rsidRDefault="006C2837" w:rsidP="00E97BA5">
      <w:pPr>
        <w:jc w:val="both"/>
        <w:rPr>
          <w:b/>
        </w:rPr>
      </w:pPr>
    </w:p>
    <w:p w14:paraId="5AC4AC84" w14:textId="7DF6A5DB" w:rsidR="00921669" w:rsidRPr="00054688" w:rsidRDefault="0036715D" w:rsidP="00E97BA5">
      <w:pPr>
        <w:jc w:val="both"/>
        <w:rPr>
          <w:b/>
          <w:u w:val="single"/>
        </w:rPr>
      </w:pPr>
      <w:r w:rsidRPr="00054688">
        <w:rPr>
          <w:b/>
          <w:u w:val="single"/>
        </w:rPr>
        <w:t>20.</w:t>
      </w:r>
      <w:r w:rsidR="00921669" w:rsidRPr="00054688">
        <w:rPr>
          <w:b/>
          <w:u w:val="single"/>
        </w:rPr>
        <w:t xml:space="preserve"> Ajánlati biztosíték</w:t>
      </w:r>
      <w:r w:rsidRPr="00054688">
        <w:rPr>
          <w:b/>
          <w:u w:val="single"/>
        </w:rPr>
        <w:t xml:space="preserve">: </w:t>
      </w:r>
    </w:p>
    <w:p w14:paraId="3C0F00F2" w14:textId="26A40734" w:rsidR="0036715D" w:rsidRPr="00054688" w:rsidRDefault="0036715D" w:rsidP="00E97BA5">
      <w:pPr>
        <w:jc w:val="both"/>
        <w:rPr>
          <w:b/>
          <w:u w:val="single"/>
        </w:rPr>
      </w:pPr>
    </w:p>
    <w:p w14:paraId="25DBE552" w14:textId="77777777" w:rsidR="0036715D" w:rsidRPr="00054688" w:rsidRDefault="0036715D" w:rsidP="0030123B">
      <w:pPr>
        <w:jc w:val="both"/>
      </w:pPr>
      <w:r w:rsidRPr="00054688">
        <w:t xml:space="preserve">Ajánlatkérő előírja az ajánlati biztosíték rendelkezésre bocsátását. Ajánlatkérő - a Kbt. 54.§ (1) bekezdése szerint - az eljárásban való részvételt ajánlati biztosíték nyújtásához köti, melynek mértéke részenként a következő: </w:t>
      </w:r>
    </w:p>
    <w:p w14:paraId="7FF94B55" w14:textId="4953C2A3" w:rsidR="0036715D" w:rsidRPr="00054688" w:rsidRDefault="0036715D" w:rsidP="0030123B">
      <w:pPr>
        <w:jc w:val="both"/>
        <w:rPr>
          <w:b/>
        </w:rPr>
      </w:pPr>
      <w:r w:rsidRPr="00054688">
        <w:rPr>
          <w:b/>
        </w:rPr>
        <w:t xml:space="preserve">I. rész esetén: </w:t>
      </w:r>
      <w:r w:rsidR="005F2718" w:rsidRPr="00054688">
        <w:rPr>
          <w:b/>
        </w:rPr>
        <w:t>200.000</w:t>
      </w:r>
      <w:r w:rsidRPr="00054688">
        <w:rPr>
          <w:b/>
        </w:rPr>
        <w:t xml:space="preserve">,- Ft, </w:t>
      </w:r>
    </w:p>
    <w:p w14:paraId="19CC0633" w14:textId="2D5EBD9C" w:rsidR="0036715D" w:rsidRPr="00054688" w:rsidRDefault="0036715D" w:rsidP="0030123B">
      <w:pPr>
        <w:jc w:val="both"/>
        <w:rPr>
          <w:b/>
        </w:rPr>
      </w:pPr>
      <w:r w:rsidRPr="00054688">
        <w:rPr>
          <w:b/>
        </w:rPr>
        <w:t xml:space="preserve">II. rész esetén </w:t>
      </w:r>
      <w:r w:rsidR="005F2718" w:rsidRPr="00054688">
        <w:rPr>
          <w:b/>
        </w:rPr>
        <w:t>350.000</w:t>
      </w:r>
      <w:r w:rsidRPr="00054688">
        <w:rPr>
          <w:b/>
        </w:rPr>
        <w:t xml:space="preserve">,-Ft, </w:t>
      </w:r>
    </w:p>
    <w:p w14:paraId="72C8B78D" w14:textId="77777777" w:rsidR="0036715D" w:rsidRPr="00054688" w:rsidRDefault="0036715D" w:rsidP="0036715D">
      <w:pPr>
        <w:jc w:val="both"/>
      </w:pPr>
      <w:r w:rsidRPr="00054688">
        <w:t xml:space="preserve">Az ajánlati biztosítékot az ajánlattételi határidőre kell rendelkezésre bocsátani. Ajánlati biztosíték teljesíthető a Kbt. 54. § (2) bekezdés szerint formák valamelyikében: - az Ajánlatkérő az OTP Bank Nyrt.-nél vezetett 11720001-20203494 sz. bankszámlájára történt átutalást teljes bizonyító erejű magánokirattal szükséges igazolni (teljesítésnek a számlán történt jóváírás tekintendő) vagy - az Ajánlatkérő javára szóló eredeti pénzügyi intézmény vagy biztosító által vállalt garanciát vagy készfizető kezességet kell átadni (a garancia és a készfizető kezesség érvényességének az ajánlati kötöttség végéig kell érvényben maradnia) vagy - a biztosítási szerződés alapján kiállított készfizető kezességvállalást tartalmazó kötelezvényt csatolni. Ajánlatkérő az ajánlati biztosítékot a Kbt. 54. § (5) bekezdés szerint fizeti vissza. A nyertes ajánlattevő, valamint – kihirdetése esetén - a második legkedvezőbb ajánlatot tevő esetében az ajánlati biztosíték szerződést biztosító mellékkötelezettséggé válik. A közös ajánlattevőknek a biztosítékot csak az egyik tag részéről kell rendelkezésre bocsátaniuk. Az ajánlati kötöttségnek bármelyik közös ajánlattevő részéről történt megsértése [Kbt. 54. § (4) bekezdése] esetén a biztosíték az ajánlatkérőt illeti meg. [Kbt. 35. § (5) bekezdés] Felhívjuk a figyelmet arra, hogy az ajánlati biztosíték az ajánlatkérőt illeti meg abban az esetben is, ha az ajánlattevő az ajánlati kötöttséggel terhelt ajánlatához az ajánlatkérő felhívására nem vagy nem megfelelően nyújtja az alkalmassági követelményre vonatkozónyilatkozatát alátámasztó igazolásokat, és ajánlata ezen okból érvénytelennek minősül. </w:t>
      </w:r>
    </w:p>
    <w:p w14:paraId="5D640734" w14:textId="77777777" w:rsidR="0036715D" w:rsidRPr="00054688" w:rsidRDefault="0036715D" w:rsidP="0036715D">
      <w:pPr>
        <w:jc w:val="both"/>
      </w:pPr>
    </w:p>
    <w:p w14:paraId="6C77F59B" w14:textId="1584961F" w:rsidR="00A64593" w:rsidRPr="00054688" w:rsidRDefault="0036715D" w:rsidP="0030123B">
      <w:pPr>
        <w:jc w:val="both"/>
        <w:rPr>
          <w:b/>
        </w:rPr>
      </w:pPr>
      <w:r w:rsidRPr="00054688">
        <w:rPr>
          <w:b/>
        </w:rPr>
        <w:t xml:space="preserve">Az Ajánlatkérő a Kbt. 41/A. § (2) bekezdése alapján előírja, hogy a garanciavállaló nyilatkozatnak vagy kezességvállalásról szóló nyilatkozatnak elektronikus okiratként meg kell felelnie a Polgári perrendtartásról szóló 2016. évi CXXX. törvény szerinti teljes bizonyító erejű magánokirat követelményeinek. - Ajánlatkérő a Kbt. 114/A. § (1) bekezdése alapján előírja, hogy a kizáró </w:t>
      </w:r>
      <w:proofErr w:type="gramStart"/>
      <w:r w:rsidRPr="00054688">
        <w:rPr>
          <w:b/>
        </w:rPr>
        <w:t>okok</w:t>
      </w:r>
      <w:proofErr w:type="gramEnd"/>
      <w:r w:rsidRPr="00054688">
        <w:rPr>
          <w:b/>
        </w:rPr>
        <w:t xml:space="preserve"> valamint az alkalmassági követelmények tekintetében a közbeszerzési dokumentumban meghatározott igazolásokat a gazdasági szereplők az ajánlatukban nyújtsák be.</w:t>
      </w:r>
    </w:p>
    <w:p w14:paraId="6C4FEB14" w14:textId="77777777" w:rsidR="00A64593" w:rsidRPr="00054688" w:rsidRDefault="00A64593" w:rsidP="0030123B">
      <w:pPr>
        <w:rPr>
          <w:b/>
          <w:bCs/>
        </w:rPr>
      </w:pPr>
    </w:p>
    <w:p w14:paraId="50FA521B" w14:textId="77777777" w:rsidR="00A64593" w:rsidRPr="00054688" w:rsidRDefault="00A64593" w:rsidP="00A64593">
      <w:pPr>
        <w:jc w:val="center"/>
        <w:rPr>
          <w:b/>
          <w:bCs/>
        </w:rPr>
      </w:pPr>
    </w:p>
    <w:p w14:paraId="2E2CA8C1" w14:textId="77777777" w:rsidR="00A64593" w:rsidRPr="00054688" w:rsidRDefault="00A64593" w:rsidP="00A64593">
      <w:pPr>
        <w:jc w:val="center"/>
        <w:rPr>
          <w:shd w:val="clear" w:color="auto" w:fill="FFFFFF"/>
        </w:rPr>
      </w:pPr>
      <w:r w:rsidRPr="00054688">
        <w:rPr>
          <w:b/>
          <w:bCs/>
          <w:shd w:val="clear" w:color="auto" w:fill="FFFFFF"/>
        </w:rPr>
        <w:t>Budapest Főváros Kormányhivatala Foglalkoztatási Főosztályának Munkaügyi Ellenőrzési Osztálya</w:t>
      </w:r>
      <w:r w:rsidRPr="00054688">
        <w:rPr>
          <w:shd w:val="clear" w:color="auto" w:fill="FFFFFF"/>
        </w:rPr>
        <w:br/>
        <w:t>1036 Budapest, Váradi u. 15.</w:t>
      </w:r>
      <w:r w:rsidRPr="00054688">
        <w:br/>
      </w:r>
      <w:r w:rsidRPr="00054688">
        <w:rPr>
          <w:shd w:val="clear" w:color="auto" w:fill="FFFFFF"/>
        </w:rPr>
        <w:t>Postacím: 1438 Budapest, Pf. 520.</w:t>
      </w:r>
      <w:r w:rsidRPr="00054688">
        <w:rPr>
          <w:shd w:val="clear" w:color="auto" w:fill="FFFFFF"/>
        </w:rPr>
        <w:br/>
        <w:t>tel: 06-1-323-3600</w:t>
      </w:r>
      <w:r w:rsidRPr="00054688">
        <w:rPr>
          <w:shd w:val="clear" w:color="auto" w:fill="FFFFFF"/>
        </w:rPr>
        <w:br/>
        <w:t>fax: 06-1-323-3602</w:t>
      </w:r>
      <w:r w:rsidRPr="00054688">
        <w:br/>
      </w:r>
      <w:r w:rsidRPr="00054688">
        <w:rPr>
          <w:shd w:val="clear" w:color="auto" w:fill="FFFFFF"/>
        </w:rPr>
        <w:t xml:space="preserve">E-mail: </w:t>
      </w:r>
      <w:hyperlink r:id="rId16" w:history="1">
        <w:r w:rsidRPr="00054688">
          <w:rPr>
            <w:rStyle w:val="Hiperhivatkozs"/>
            <w:color w:val="auto"/>
            <w:shd w:val="clear" w:color="auto" w:fill="FFFFFF"/>
          </w:rPr>
          <w:t>budapestfv-kh-mmszsz-mu@ommf.gov.hu</w:t>
        </w:r>
      </w:hyperlink>
      <w:r w:rsidRPr="00054688">
        <w:rPr>
          <w:shd w:val="clear" w:color="auto" w:fill="FFFFFF"/>
        </w:rPr>
        <w:t xml:space="preserve">; </w:t>
      </w:r>
      <w:hyperlink r:id="rId17" w:history="1">
        <w:r w:rsidRPr="00054688">
          <w:rPr>
            <w:rStyle w:val="Hiperhivatkozs"/>
            <w:color w:val="auto"/>
            <w:shd w:val="clear" w:color="auto" w:fill="FFFFFF"/>
          </w:rPr>
          <w:t>budapestfv-kh-mmszsz@ommf.gov.hu</w:t>
        </w:r>
      </w:hyperlink>
    </w:p>
    <w:p w14:paraId="0252D0E1" w14:textId="77777777" w:rsidR="00A64593" w:rsidRPr="00054688" w:rsidRDefault="00A64593" w:rsidP="00A64593">
      <w:pPr>
        <w:jc w:val="center"/>
        <w:rPr>
          <w:shd w:val="clear" w:color="auto" w:fill="FFFFFF"/>
        </w:rPr>
      </w:pPr>
    </w:p>
    <w:p w14:paraId="3E23F645" w14:textId="77777777" w:rsidR="00A64593" w:rsidRPr="00054688" w:rsidRDefault="00A64593" w:rsidP="00A64593">
      <w:pPr>
        <w:jc w:val="center"/>
      </w:pPr>
      <w:r w:rsidRPr="00054688">
        <w:rPr>
          <w:b/>
          <w:bdr w:val="none" w:sz="0" w:space="0" w:color="auto" w:frame="1"/>
        </w:rPr>
        <w:lastRenderedPageBreak/>
        <w:t>Pest Megyei Kormányhivatal, Műszaki Engedélyezési és Fogyasztóvédelmi Főosztály</w:t>
      </w:r>
      <w:r w:rsidRPr="00054688">
        <w:rPr>
          <w:bdr w:val="none" w:sz="0" w:space="0" w:color="auto" w:frame="1"/>
        </w:rPr>
        <w:t xml:space="preserve"> Bányászati Osztály</w:t>
      </w:r>
      <w:r w:rsidRPr="00054688">
        <w:rPr>
          <w:bdr w:val="none" w:sz="0" w:space="0" w:color="auto" w:frame="1"/>
        </w:rPr>
        <w:br/>
        <w:t>Cím: 1145 Budapest Columbus u. 17-23. </w:t>
      </w:r>
      <w:r w:rsidRPr="00054688">
        <w:rPr>
          <w:bdr w:val="none" w:sz="0" w:space="0" w:color="auto" w:frame="1"/>
        </w:rPr>
        <w:br/>
        <w:t>Postacím: 1145 Budapest Columbus u. 17-23. </w:t>
      </w:r>
      <w:r w:rsidRPr="00054688">
        <w:rPr>
          <w:bdr w:val="none" w:sz="0" w:space="0" w:color="auto" w:frame="1"/>
        </w:rPr>
        <w:br/>
        <w:t>Telefon: (36-1) 373-1800 Fax: (36-1) 373-1810 </w:t>
      </w:r>
      <w:r w:rsidRPr="00054688">
        <w:rPr>
          <w:bdr w:val="none" w:sz="0" w:space="0" w:color="auto" w:frame="1"/>
        </w:rPr>
        <w:br/>
        <w:t>E-mail: </w:t>
      </w:r>
      <w:hyperlink r:id="rId18" w:history="1">
        <w:r w:rsidRPr="00054688">
          <w:rPr>
            <w:rStyle w:val="Hiperhivatkozs"/>
            <w:color w:val="auto"/>
            <w:bdr w:val="none" w:sz="0" w:space="0" w:color="auto" w:frame="1"/>
          </w:rPr>
          <w:t>bbk@mbfh.hu</w:t>
        </w:r>
      </w:hyperlink>
    </w:p>
    <w:p w14:paraId="04AB8732" w14:textId="77777777" w:rsidR="00A64593" w:rsidRPr="00054688" w:rsidRDefault="00A64593" w:rsidP="00A64593">
      <w:pPr>
        <w:rPr>
          <w:b/>
          <w:bCs/>
        </w:rPr>
      </w:pPr>
    </w:p>
    <w:p w14:paraId="436E3047" w14:textId="77777777" w:rsidR="00A64593" w:rsidRPr="00054688" w:rsidRDefault="00A64593" w:rsidP="00A64593">
      <w:pPr>
        <w:ind w:left="426"/>
        <w:jc w:val="center"/>
        <w:rPr>
          <w:b/>
        </w:rPr>
      </w:pPr>
      <w:r w:rsidRPr="00054688">
        <w:rPr>
          <w:b/>
        </w:rPr>
        <w:t>Állami Népegészségügyi és Tisztiorvosi Szolgálat (ÁNTSZ)</w:t>
      </w:r>
    </w:p>
    <w:p w14:paraId="753EE696" w14:textId="77777777" w:rsidR="00A64593" w:rsidRPr="00054688" w:rsidRDefault="00A64593" w:rsidP="00A64593">
      <w:pPr>
        <w:ind w:left="426"/>
        <w:jc w:val="center"/>
        <w:rPr>
          <w:bCs/>
          <w:shd w:val="clear" w:color="auto" w:fill="FFFFFF"/>
        </w:rPr>
      </w:pPr>
      <w:r w:rsidRPr="00054688">
        <w:rPr>
          <w:shd w:val="clear" w:color="auto" w:fill="FFFFFF"/>
        </w:rPr>
        <w:t>1097 Budapest, Albert Flórián út 2-6.;</w:t>
      </w:r>
      <w:r w:rsidRPr="00054688">
        <w:rPr>
          <w:rFonts w:ascii="Tahoma" w:hAnsi="Tahoma" w:cs="Tahoma"/>
          <w:shd w:val="clear" w:color="auto" w:fill="FFFFFF"/>
        </w:rPr>
        <w:t xml:space="preserve"> </w:t>
      </w:r>
      <w:r w:rsidRPr="00054688">
        <w:t>levélcím: 1437 Budapest, Pf. 839.</w:t>
      </w:r>
      <w:r w:rsidRPr="00054688">
        <w:br/>
        <w:t xml:space="preserve">tel.: 06-1-476-1100, fax: 06-1-476-1390, </w:t>
      </w:r>
      <w:r w:rsidRPr="00054688">
        <w:rPr>
          <w:bCs/>
          <w:shd w:val="clear" w:color="auto" w:fill="FFFFFF"/>
        </w:rPr>
        <w:t xml:space="preserve">E-mail: </w:t>
      </w:r>
      <w:hyperlink r:id="rId19" w:history="1">
        <w:r w:rsidRPr="00054688">
          <w:rPr>
            <w:rStyle w:val="Hiperhivatkozs"/>
            <w:bCs/>
            <w:color w:val="auto"/>
            <w:shd w:val="clear" w:color="auto" w:fill="FFFFFF"/>
          </w:rPr>
          <w:t>tisztifoorvos@oth.antsz.hu</w:t>
        </w:r>
      </w:hyperlink>
    </w:p>
    <w:p w14:paraId="0920FDAF" w14:textId="77777777" w:rsidR="00A64593" w:rsidRPr="00054688" w:rsidRDefault="007B6F7F" w:rsidP="00A64593">
      <w:pPr>
        <w:ind w:left="426"/>
        <w:jc w:val="center"/>
        <w:rPr>
          <w:bCs/>
          <w:shd w:val="clear" w:color="auto" w:fill="FFFFFF"/>
        </w:rPr>
      </w:pPr>
      <w:hyperlink r:id="rId20" w:tgtFrame="_blank" w:history="1">
        <w:r w:rsidR="00A64593" w:rsidRPr="00054688">
          <w:rPr>
            <w:bCs/>
            <w:shd w:val="clear" w:color="auto" w:fill="FFFFFF"/>
          </w:rPr>
          <w:t> </w:t>
        </w:r>
      </w:hyperlink>
    </w:p>
    <w:p w14:paraId="51B0D959" w14:textId="77777777" w:rsidR="00A64593" w:rsidRPr="00054688" w:rsidRDefault="00A64593" w:rsidP="00A64593">
      <w:pPr>
        <w:ind w:left="426"/>
        <w:jc w:val="center"/>
        <w:rPr>
          <w:b/>
        </w:rPr>
      </w:pPr>
      <w:r w:rsidRPr="00054688">
        <w:rPr>
          <w:b/>
        </w:rPr>
        <w:t>Budapest Főváros Kormányhivatala Népegészségügyi Főosztály</w:t>
      </w:r>
    </w:p>
    <w:p w14:paraId="088EFCB5" w14:textId="77777777" w:rsidR="00A64593" w:rsidRPr="00054688" w:rsidRDefault="00A64593" w:rsidP="00A64593">
      <w:pPr>
        <w:ind w:left="426"/>
        <w:jc w:val="center"/>
      </w:pPr>
      <w:r w:rsidRPr="00054688">
        <w:t>Dr. Homor Zsuzsanna</w:t>
      </w:r>
    </w:p>
    <w:p w14:paraId="70816944" w14:textId="77777777" w:rsidR="00A64593" w:rsidRPr="00054688" w:rsidRDefault="00A64593" w:rsidP="00A64593">
      <w:pPr>
        <w:ind w:left="426"/>
        <w:jc w:val="center"/>
      </w:pPr>
      <w:r w:rsidRPr="00054688">
        <w:t>1138 Budapest, Váci út 174., 1550 Budapest, Pf.: 203</w:t>
      </w:r>
    </w:p>
    <w:p w14:paraId="2FB05AC7" w14:textId="77777777" w:rsidR="00A64593" w:rsidRPr="00054688" w:rsidRDefault="00A64593" w:rsidP="00A64593">
      <w:pPr>
        <w:ind w:left="426"/>
        <w:jc w:val="center"/>
      </w:pPr>
      <w:r w:rsidRPr="00054688">
        <w:t>Telefon (központi): 465-38-00</w:t>
      </w:r>
    </w:p>
    <w:p w14:paraId="1B974E8D" w14:textId="77777777" w:rsidR="00A64593" w:rsidRPr="00054688" w:rsidRDefault="00A64593" w:rsidP="00A64593">
      <w:pPr>
        <w:pStyle w:val="WW-Normal"/>
        <w:ind w:left="426"/>
        <w:jc w:val="center"/>
        <w:rPr>
          <w:color w:val="auto"/>
        </w:rPr>
      </w:pPr>
      <w:r w:rsidRPr="00054688">
        <w:rPr>
          <w:color w:val="auto"/>
        </w:rPr>
        <w:t>Telefon (közvetlen): 06-1-465-3850</w:t>
      </w:r>
    </w:p>
    <w:p w14:paraId="16AD2AED" w14:textId="77777777" w:rsidR="00A64593" w:rsidRPr="00054688" w:rsidRDefault="00A64593" w:rsidP="00A64593">
      <w:pPr>
        <w:pStyle w:val="WW-Normal"/>
        <w:ind w:left="426"/>
        <w:jc w:val="center"/>
        <w:rPr>
          <w:color w:val="auto"/>
        </w:rPr>
      </w:pPr>
      <w:r w:rsidRPr="00054688">
        <w:rPr>
          <w:color w:val="auto"/>
        </w:rPr>
        <w:t>Fax (közponzi): 465-38-53</w:t>
      </w:r>
    </w:p>
    <w:p w14:paraId="0C548651" w14:textId="77777777" w:rsidR="00A64593" w:rsidRPr="00054688" w:rsidRDefault="00A64593" w:rsidP="00A64593">
      <w:pPr>
        <w:pStyle w:val="WW-Normal"/>
        <w:ind w:left="426"/>
        <w:jc w:val="center"/>
        <w:rPr>
          <w:color w:val="auto"/>
        </w:rPr>
      </w:pPr>
      <w:r w:rsidRPr="00054688">
        <w:rPr>
          <w:color w:val="auto"/>
        </w:rPr>
        <w:t>Fax (közvetlen): 06-1-465-3853</w:t>
      </w:r>
    </w:p>
    <w:p w14:paraId="21B17817" w14:textId="77777777" w:rsidR="00A64593" w:rsidRPr="00054688" w:rsidRDefault="00A64593" w:rsidP="00A64593">
      <w:pPr>
        <w:ind w:left="426"/>
        <w:jc w:val="center"/>
      </w:pPr>
      <w:r w:rsidRPr="00054688">
        <w:t xml:space="preserve">Email: </w:t>
      </w:r>
      <w:hyperlink r:id="rId21" w:history="1">
        <w:r w:rsidRPr="00054688">
          <w:rPr>
            <w:rStyle w:val="Hiperhivatkozs"/>
            <w:color w:val="auto"/>
          </w:rPr>
          <w:t>titkarsag@kmr.antsz.hu</w:t>
        </w:r>
      </w:hyperlink>
    </w:p>
    <w:p w14:paraId="3058D9B5" w14:textId="77777777" w:rsidR="00A64593" w:rsidRPr="00054688" w:rsidRDefault="00A64593" w:rsidP="00A64593">
      <w:pPr>
        <w:rPr>
          <w:u w:val="single"/>
        </w:rPr>
      </w:pPr>
    </w:p>
    <w:p w14:paraId="5BA4B5F1" w14:textId="77777777" w:rsidR="00A64593" w:rsidRPr="00054688" w:rsidRDefault="00A64593" w:rsidP="00A64593">
      <w:pPr>
        <w:ind w:left="426"/>
        <w:jc w:val="center"/>
      </w:pPr>
      <w:r w:rsidRPr="00054688">
        <w:t>a megyei és városi intézetek elérhetősége a www.antsz.hu internet-címen is megtalálható.</w:t>
      </w:r>
    </w:p>
    <w:p w14:paraId="58E4B970" w14:textId="77777777" w:rsidR="00A64593" w:rsidRPr="00054688" w:rsidRDefault="00A64593" w:rsidP="00A64593">
      <w:pPr>
        <w:pStyle w:val="Default"/>
        <w:jc w:val="center"/>
        <w:rPr>
          <w:b/>
          <w:color w:val="auto"/>
        </w:rPr>
      </w:pPr>
    </w:p>
    <w:p w14:paraId="59AAE430" w14:textId="77777777" w:rsidR="00A64593" w:rsidRPr="00054688" w:rsidRDefault="00A64593" w:rsidP="00A64593">
      <w:pPr>
        <w:pStyle w:val="Default"/>
        <w:jc w:val="center"/>
        <w:rPr>
          <w:b/>
          <w:color w:val="auto"/>
        </w:rPr>
      </w:pPr>
      <w:r w:rsidRPr="00054688">
        <w:rPr>
          <w:b/>
          <w:color w:val="auto"/>
        </w:rPr>
        <w:t>Nemzetgazdasági Minisztérium, Foglalkoztatáspolitikáért Felelős Államtitkárság</w:t>
      </w:r>
    </w:p>
    <w:p w14:paraId="0C00F1DD" w14:textId="77777777" w:rsidR="00A64593" w:rsidRPr="00054688" w:rsidRDefault="00A64593" w:rsidP="00A64593">
      <w:pPr>
        <w:pStyle w:val="Default"/>
        <w:jc w:val="center"/>
        <w:rPr>
          <w:color w:val="auto"/>
        </w:rPr>
      </w:pPr>
      <w:r w:rsidRPr="00054688">
        <w:rPr>
          <w:color w:val="auto"/>
        </w:rPr>
        <w:t>1051 Budapest, József nádor tér 2-4</w:t>
      </w:r>
    </w:p>
    <w:p w14:paraId="1B4B5865" w14:textId="77777777" w:rsidR="00A64593" w:rsidRPr="00054688" w:rsidRDefault="00A64593" w:rsidP="00A64593">
      <w:pPr>
        <w:pStyle w:val="Default"/>
        <w:jc w:val="center"/>
        <w:rPr>
          <w:color w:val="auto"/>
        </w:rPr>
      </w:pPr>
      <w:r w:rsidRPr="00054688">
        <w:rPr>
          <w:color w:val="auto"/>
        </w:rPr>
        <w:t>Postai cím: 1369 Budapest Pf.: 481.</w:t>
      </w:r>
    </w:p>
    <w:p w14:paraId="348ADB81" w14:textId="77777777" w:rsidR="00A64593" w:rsidRPr="00054688" w:rsidRDefault="00A64593" w:rsidP="00A64593">
      <w:pPr>
        <w:pStyle w:val="Default"/>
        <w:jc w:val="center"/>
        <w:rPr>
          <w:color w:val="auto"/>
        </w:rPr>
      </w:pPr>
      <w:r w:rsidRPr="00054688">
        <w:rPr>
          <w:color w:val="auto"/>
        </w:rPr>
        <w:t>Telefon: +36 (l) 795-1400</w:t>
      </w:r>
    </w:p>
    <w:p w14:paraId="4E13C246" w14:textId="77777777" w:rsidR="00A64593" w:rsidRPr="00054688" w:rsidRDefault="00A64593" w:rsidP="00A64593">
      <w:pPr>
        <w:pStyle w:val="Default"/>
        <w:jc w:val="center"/>
        <w:rPr>
          <w:color w:val="auto"/>
        </w:rPr>
      </w:pPr>
      <w:r w:rsidRPr="00054688">
        <w:rPr>
          <w:color w:val="auto"/>
        </w:rPr>
        <w:t>Fax: +36 (l) 318-2570</w:t>
      </w:r>
    </w:p>
    <w:p w14:paraId="6710CC2C" w14:textId="77777777" w:rsidR="00A64593" w:rsidRPr="00054688" w:rsidRDefault="00A64593" w:rsidP="00A64593">
      <w:pPr>
        <w:pStyle w:val="Default"/>
        <w:jc w:val="center"/>
        <w:rPr>
          <w:color w:val="auto"/>
        </w:rPr>
      </w:pPr>
      <w:r w:rsidRPr="00054688">
        <w:rPr>
          <w:color w:val="auto"/>
        </w:rPr>
        <w:t xml:space="preserve">Email: </w:t>
      </w:r>
      <w:hyperlink r:id="rId22" w:history="1">
        <w:r w:rsidRPr="00054688">
          <w:rPr>
            <w:rStyle w:val="Hiperhivatkozs"/>
            <w:color w:val="auto"/>
          </w:rPr>
          <w:t>ugyfelszolgalat@ngm.gov.hu</w:t>
        </w:r>
      </w:hyperlink>
    </w:p>
    <w:p w14:paraId="0A759E89" w14:textId="77777777" w:rsidR="00A64593" w:rsidRPr="00054688" w:rsidRDefault="00A64593" w:rsidP="00A64593">
      <w:pPr>
        <w:pStyle w:val="Default"/>
        <w:rPr>
          <w:b/>
          <w:color w:val="auto"/>
        </w:rPr>
      </w:pPr>
    </w:p>
    <w:p w14:paraId="5D4FAC7C" w14:textId="77777777" w:rsidR="00A64593" w:rsidRPr="00054688" w:rsidRDefault="00A64593" w:rsidP="00A64593">
      <w:pPr>
        <w:pStyle w:val="Default"/>
        <w:jc w:val="center"/>
        <w:rPr>
          <w:b/>
          <w:color w:val="auto"/>
        </w:rPr>
      </w:pPr>
      <w:r w:rsidRPr="00054688">
        <w:rPr>
          <w:b/>
          <w:color w:val="auto"/>
        </w:rPr>
        <w:t xml:space="preserve">Magyar Bányászati és Földtani Hivatal </w:t>
      </w:r>
    </w:p>
    <w:p w14:paraId="5498EC29" w14:textId="77777777" w:rsidR="00A64593" w:rsidRPr="00054688" w:rsidRDefault="00A64593" w:rsidP="00A64593">
      <w:pPr>
        <w:pStyle w:val="Default"/>
        <w:jc w:val="center"/>
        <w:rPr>
          <w:color w:val="auto"/>
        </w:rPr>
      </w:pPr>
      <w:r w:rsidRPr="00054688">
        <w:rPr>
          <w:color w:val="auto"/>
        </w:rPr>
        <w:t xml:space="preserve">Székhely: 1145 Budapest, Columbus u. 17-23 </w:t>
      </w:r>
    </w:p>
    <w:p w14:paraId="09A8B5F1" w14:textId="77777777" w:rsidR="00A64593" w:rsidRPr="00054688" w:rsidRDefault="00A64593" w:rsidP="00A64593">
      <w:pPr>
        <w:pStyle w:val="Default"/>
        <w:jc w:val="center"/>
        <w:rPr>
          <w:color w:val="auto"/>
        </w:rPr>
      </w:pPr>
      <w:r w:rsidRPr="00054688">
        <w:rPr>
          <w:color w:val="auto"/>
        </w:rPr>
        <w:t xml:space="preserve">Levelezési cím: 1590 Budapest, Pf. 95 </w:t>
      </w:r>
    </w:p>
    <w:p w14:paraId="2858983F" w14:textId="77777777" w:rsidR="00A64593" w:rsidRPr="00054688" w:rsidRDefault="00A64593" w:rsidP="00A64593">
      <w:pPr>
        <w:pStyle w:val="Default"/>
        <w:jc w:val="center"/>
        <w:rPr>
          <w:color w:val="auto"/>
        </w:rPr>
      </w:pPr>
      <w:r w:rsidRPr="00054688">
        <w:rPr>
          <w:color w:val="auto"/>
        </w:rPr>
        <w:t xml:space="preserve">Tel.: +36-1-301-2900 </w:t>
      </w:r>
    </w:p>
    <w:p w14:paraId="69D57D7B" w14:textId="77777777" w:rsidR="00A64593" w:rsidRPr="00054688" w:rsidRDefault="00A64593" w:rsidP="00A64593">
      <w:pPr>
        <w:pStyle w:val="Default"/>
        <w:jc w:val="center"/>
        <w:rPr>
          <w:color w:val="auto"/>
        </w:rPr>
      </w:pPr>
      <w:r w:rsidRPr="00054688">
        <w:rPr>
          <w:color w:val="auto"/>
        </w:rPr>
        <w:t>Fax: +36-1-301-2903</w:t>
      </w:r>
    </w:p>
    <w:p w14:paraId="3E3BB44C" w14:textId="77777777" w:rsidR="00A64593" w:rsidRPr="00054688" w:rsidRDefault="00A64593" w:rsidP="00A64593">
      <w:pPr>
        <w:pStyle w:val="Default"/>
        <w:jc w:val="center"/>
        <w:rPr>
          <w:color w:val="auto"/>
        </w:rPr>
      </w:pPr>
      <w:r w:rsidRPr="00054688">
        <w:rPr>
          <w:color w:val="auto"/>
        </w:rPr>
        <w:t xml:space="preserve">Email: </w:t>
      </w:r>
      <w:hyperlink r:id="rId23" w:history="1">
        <w:r w:rsidRPr="00054688">
          <w:rPr>
            <w:rStyle w:val="Hiperhivatkozs"/>
            <w:color w:val="auto"/>
          </w:rPr>
          <w:t>hivatal@mbfh.hu</w:t>
        </w:r>
      </w:hyperlink>
    </w:p>
    <w:p w14:paraId="13808E92" w14:textId="77777777" w:rsidR="00A64593" w:rsidRPr="00054688" w:rsidRDefault="00A64593" w:rsidP="00A64593">
      <w:pPr>
        <w:pStyle w:val="Default"/>
        <w:rPr>
          <w:color w:val="auto"/>
        </w:rPr>
      </w:pPr>
    </w:p>
    <w:p w14:paraId="45EA2B0A" w14:textId="77777777" w:rsidR="00A64593" w:rsidRPr="00054688" w:rsidRDefault="00A64593" w:rsidP="00A64593">
      <w:pPr>
        <w:pStyle w:val="Default"/>
        <w:jc w:val="center"/>
        <w:rPr>
          <w:b/>
          <w:color w:val="auto"/>
        </w:rPr>
      </w:pPr>
      <w:r w:rsidRPr="00054688">
        <w:rPr>
          <w:b/>
          <w:color w:val="auto"/>
        </w:rPr>
        <w:t xml:space="preserve">NAV </w:t>
      </w:r>
    </w:p>
    <w:p w14:paraId="4381FAB8" w14:textId="77777777" w:rsidR="00A64593" w:rsidRPr="00054688" w:rsidRDefault="00A64593" w:rsidP="00A64593">
      <w:pPr>
        <w:pStyle w:val="Default"/>
        <w:jc w:val="center"/>
        <w:rPr>
          <w:color w:val="auto"/>
        </w:rPr>
      </w:pPr>
      <w:r w:rsidRPr="00054688">
        <w:rPr>
          <w:color w:val="auto"/>
        </w:rPr>
        <w:t xml:space="preserve">Székhely: 1054 Budapest, Széchenyi u. 2. </w:t>
      </w:r>
    </w:p>
    <w:p w14:paraId="6C7C47BF" w14:textId="77777777" w:rsidR="00A64593" w:rsidRPr="00054688" w:rsidRDefault="00A64593" w:rsidP="00A64593">
      <w:pPr>
        <w:pStyle w:val="Default"/>
        <w:jc w:val="center"/>
        <w:rPr>
          <w:color w:val="auto"/>
        </w:rPr>
      </w:pPr>
      <w:r w:rsidRPr="00054688">
        <w:rPr>
          <w:color w:val="auto"/>
        </w:rPr>
        <w:t xml:space="preserve">Tel.: +36- 1-428-5100 </w:t>
      </w:r>
    </w:p>
    <w:p w14:paraId="76D96198" w14:textId="77777777" w:rsidR="00A64593" w:rsidRPr="00054688" w:rsidRDefault="00A64593" w:rsidP="00A64593">
      <w:pPr>
        <w:pStyle w:val="Default"/>
        <w:jc w:val="center"/>
        <w:rPr>
          <w:color w:val="auto"/>
        </w:rPr>
      </w:pPr>
      <w:r w:rsidRPr="00054688">
        <w:rPr>
          <w:color w:val="auto"/>
        </w:rPr>
        <w:t xml:space="preserve">Fax: +36-1- 428-5382 </w:t>
      </w:r>
    </w:p>
    <w:p w14:paraId="0C820420" w14:textId="77777777" w:rsidR="00A64593" w:rsidRPr="00054688" w:rsidRDefault="00A64593" w:rsidP="00A64593">
      <w:pPr>
        <w:pStyle w:val="Default"/>
        <w:jc w:val="center"/>
        <w:rPr>
          <w:color w:val="auto"/>
        </w:rPr>
      </w:pPr>
      <w:r w:rsidRPr="00054688">
        <w:rPr>
          <w:color w:val="auto"/>
        </w:rPr>
        <w:t xml:space="preserve">Honlap: </w:t>
      </w:r>
      <w:hyperlink r:id="rId24" w:history="1">
        <w:r w:rsidRPr="00054688">
          <w:rPr>
            <w:rStyle w:val="Hiperhivatkozs"/>
            <w:color w:val="auto"/>
          </w:rPr>
          <w:t>www.nav.gov.hu</w:t>
        </w:r>
      </w:hyperlink>
    </w:p>
    <w:p w14:paraId="72E4F57F" w14:textId="77777777" w:rsidR="00A64593" w:rsidRPr="00054688" w:rsidRDefault="00A64593" w:rsidP="00A64593">
      <w:pPr>
        <w:pStyle w:val="Default"/>
        <w:rPr>
          <w:b/>
          <w:color w:val="auto"/>
        </w:rPr>
      </w:pPr>
    </w:p>
    <w:p w14:paraId="54AAF9FA" w14:textId="77777777" w:rsidR="00A64593" w:rsidRPr="00054688" w:rsidRDefault="00A64593" w:rsidP="00A64593">
      <w:pPr>
        <w:pStyle w:val="Default"/>
        <w:jc w:val="center"/>
        <w:rPr>
          <w:b/>
          <w:color w:val="auto"/>
        </w:rPr>
      </w:pPr>
      <w:r w:rsidRPr="00054688">
        <w:rPr>
          <w:b/>
          <w:color w:val="auto"/>
        </w:rPr>
        <w:t xml:space="preserve">Közbeszerzési Hatóság </w:t>
      </w:r>
    </w:p>
    <w:p w14:paraId="3E44DAF0" w14:textId="77777777" w:rsidR="00A64593" w:rsidRPr="00054688" w:rsidRDefault="00A64593" w:rsidP="00A64593">
      <w:pPr>
        <w:pStyle w:val="Default"/>
        <w:jc w:val="center"/>
        <w:rPr>
          <w:color w:val="auto"/>
        </w:rPr>
      </w:pPr>
      <w:r w:rsidRPr="00054688">
        <w:rPr>
          <w:color w:val="auto"/>
        </w:rPr>
        <w:t xml:space="preserve">Székhely: 1026 Budapest, Riadó utca 5. </w:t>
      </w:r>
    </w:p>
    <w:p w14:paraId="72901156" w14:textId="77777777" w:rsidR="00A64593" w:rsidRPr="00054688" w:rsidRDefault="00A64593" w:rsidP="00A64593">
      <w:pPr>
        <w:pStyle w:val="Default"/>
        <w:jc w:val="center"/>
        <w:rPr>
          <w:color w:val="auto"/>
        </w:rPr>
      </w:pPr>
      <w:r w:rsidRPr="00054688">
        <w:rPr>
          <w:color w:val="auto"/>
        </w:rPr>
        <w:t xml:space="preserve">Postafiók cím: 1525. Pf. 166. </w:t>
      </w:r>
    </w:p>
    <w:p w14:paraId="1BF5FC84" w14:textId="77777777" w:rsidR="00A64593" w:rsidRPr="00054688" w:rsidRDefault="00A64593" w:rsidP="00A64593">
      <w:pPr>
        <w:pStyle w:val="Default"/>
        <w:jc w:val="center"/>
        <w:rPr>
          <w:color w:val="auto"/>
        </w:rPr>
      </w:pPr>
      <w:r w:rsidRPr="00054688">
        <w:rPr>
          <w:color w:val="auto"/>
        </w:rPr>
        <w:t xml:space="preserve">Telefon: 06-1-882-8502 </w:t>
      </w:r>
    </w:p>
    <w:p w14:paraId="46E51990" w14:textId="77777777" w:rsidR="00A64593" w:rsidRPr="00054688" w:rsidRDefault="00A64593" w:rsidP="00A64593">
      <w:pPr>
        <w:pStyle w:val="Default"/>
        <w:jc w:val="center"/>
        <w:rPr>
          <w:color w:val="auto"/>
        </w:rPr>
      </w:pPr>
      <w:r w:rsidRPr="00054688">
        <w:rPr>
          <w:color w:val="auto"/>
        </w:rPr>
        <w:t xml:space="preserve">Telefax: 06-1-882-8503 </w:t>
      </w:r>
    </w:p>
    <w:p w14:paraId="5E127956" w14:textId="77777777" w:rsidR="00A64593" w:rsidRPr="00054688" w:rsidRDefault="00A64593" w:rsidP="00A64593">
      <w:pPr>
        <w:pStyle w:val="Default"/>
        <w:jc w:val="center"/>
        <w:rPr>
          <w:color w:val="auto"/>
        </w:rPr>
      </w:pPr>
      <w:r w:rsidRPr="00054688">
        <w:rPr>
          <w:color w:val="auto"/>
        </w:rPr>
        <w:t xml:space="preserve">E-mail: </w:t>
      </w:r>
      <w:hyperlink r:id="rId25" w:history="1">
        <w:r w:rsidRPr="00054688">
          <w:rPr>
            <w:rStyle w:val="Hiperhivatkozs"/>
            <w:rFonts w:cs="Arial"/>
            <w:color w:val="auto"/>
            <w:shd w:val="clear" w:color="auto" w:fill="FFFFFF"/>
          </w:rPr>
          <w:t>kapcsolat@kt.hu</w:t>
        </w:r>
      </w:hyperlink>
    </w:p>
    <w:p w14:paraId="05C5B1C9" w14:textId="77777777" w:rsidR="00A64593" w:rsidRPr="00054688" w:rsidRDefault="00A64593" w:rsidP="00A64593">
      <w:pPr>
        <w:pStyle w:val="Default"/>
        <w:jc w:val="center"/>
        <w:rPr>
          <w:color w:val="auto"/>
        </w:rPr>
      </w:pPr>
    </w:p>
    <w:p w14:paraId="2979E7AD" w14:textId="668DB0FC" w:rsidR="000047BE" w:rsidRPr="00054688" w:rsidRDefault="000047BE" w:rsidP="000047BE">
      <w:pPr>
        <w:pStyle w:val="Default"/>
        <w:rPr>
          <w:rFonts w:ascii="Times" w:hAnsi="Times"/>
          <w:b/>
          <w:bCs/>
        </w:rPr>
      </w:pPr>
      <w:r w:rsidRPr="00054688">
        <w:rPr>
          <w:b/>
          <w:u w:val="single"/>
        </w:rPr>
        <w:t>21.</w:t>
      </w:r>
      <w:r w:rsidR="00A64593" w:rsidRPr="00054688">
        <w:rPr>
          <w:b/>
          <w:u w:val="single"/>
        </w:rPr>
        <w:t xml:space="preserve"> </w:t>
      </w:r>
      <w:r w:rsidRPr="00054688">
        <w:rPr>
          <w:rFonts w:ascii="Times" w:hAnsi="Times"/>
          <w:b/>
          <w:bCs/>
        </w:rPr>
        <w:t>További információk:</w:t>
      </w:r>
    </w:p>
    <w:p w14:paraId="44B9997C" w14:textId="77777777" w:rsidR="000047BE" w:rsidRPr="00054688" w:rsidRDefault="000047BE" w:rsidP="000047BE">
      <w:pPr>
        <w:pStyle w:val="Default"/>
        <w:rPr>
          <w:rFonts w:ascii="Times" w:hAnsi="Times"/>
        </w:rPr>
      </w:pPr>
    </w:p>
    <w:p w14:paraId="1F420862" w14:textId="77777777" w:rsidR="000047BE" w:rsidRPr="00054688" w:rsidRDefault="000047BE" w:rsidP="000047BE">
      <w:pPr>
        <w:pStyle w:val="Default"/>
        <w:rPr>
          <w:rFonts w:ascii="Times" w:hAnsi="Times"/>
        </w:rPr>
      </w:pPr>
      <w:r w:rsidRPr="00054688">
        <w:rPr>
          <w:rFonts w:ascii="Times" w:hAnsi="Times"/>
        </w:rPr>
        <w:t>1.) Az ajánlat összeállításának minden költsége az Ajánlattevőt terheli.</w:t>
      </w:r>
    </w:p>
    <w:p w14:paraId="43486561" w14:textId="77777777" w:rsidR="000047BE" w:rsidRPr="00054688" w:rsidRDefault="000047BE" w:rsidP="000047BE">
      <w:pPr>
        <w:pStyle w:val="Default"/>
        <w:rPr>
          <w:rFonts w:ascii="Times" w:hAnsi="Times"/>
        </w:rPr>
      </w:pPr>
    </w:p>
    <w:p w14:paraId="4B66028B" w14:textId="77777777" w:rsidR="000047BE" w:rsidRPr="00054688" w:rsidRDefault="000047BE" w:rsidP="000047BE">
      <w:pPr>
        <w:autoSpaceDE w:val="0"/>
        <w:autoSpaceDN w:val="0"/>
        <w:adjustRightInd w:val="0"/>
        <w:jc w:val="both"/>
        <w:rPr>
          <w:rFonts w:ascii="Times" w:hAnsi="Times" w:cs="TimesNewRomanPSMT"/>
          <w:color w:val="000000"/>
        </w:rPr>
      </w:pPr>
      <w:r w:rsidRPr="00054688">
        <w:rPr>
          <w:rFonts w:ascii="Times" w:hAnsi="Times"/>
          <w:color w:val="000000"/>
        </w:rPr>
        <w:t xml:space="preserve">2.) </w:t>
      </w:r>
      <w:r w:rsidRPr="00054688">
        <w:rPr>
          <w:rFonts w:ascii="Times" w:hAnsi="Times" w:cs="TimesNewRomanPS-BoldMT"/>
          <w:b/>
          <w:bCs/>
          <w:color w:val="000000"/>
        </w:rPr>
        <w:t xml:space="preserve">Közös ajánlat (konzorcium) esetében </w:t>
      </w:r>
      <w:r w:rsidRPr="00054688">
        <w:rPr>
          <w:rFonts w:ascii="Times" w:hAnsi="Times" w:cs="TimesNewRomanPSMT"/>
          <w:color w:val="000000"/>
        </w:rPr>
        <w:t>- a Kbt. 35. §-nak figyelembe vételével – az ajánlathoz csatolni kell a közös egyetemleges felelősségvállalásról szóló, minden fél által cégszerűen aláírt megállapodást (konzorciális megállapodás), amely tartalmazza az Ajánlattevők közötti, a közbeszerzési eljárással kapcsolatos hatáskörök bemutatását, a teljesítés megoszlásának és az ellenszolgáltatásból a feleket megillető részesedés százalékos arányát, kijelöli azon Ajánlattevőt (és személyt), aki a közös Ajánlattevőket az eljárás során kizárólagosan képviseli, illetőleg nevében hatályos jognyilatkozatot tehet. A megállapodásnak azt is tartalmaznia kell, hogy a konzorcium nyertessége esetén a szerződésben vállalt valamennyi kötelezettség teljesítéséért minden egyes közös Ajánlattevő egyetemleges felelősséget vállal. Egy gazdasági szereplőnek a szerződés teljesítésében (az adott részt illetően) való részvétele arányát az határozza meg, hogy milyen arányban részesül a beszerzés tárgyának általános forgalmi adó nélkül számított ellenértékéből.</w:t>
      </w:r>
    </w:p>
    <w:p w14:paraId="237C7334" w14:textId="77777777" w:rsidR="000047BE" w:rsidRPr="00054688" w:rsidRDefault="000047BE" w:rsidP="000047BE">
      <w:pPr>
        <w:jc w:val="both"/>
        <w:rPr>
          <w:rFonts w:ascii="Times" w:hAnsi="Times"/>
          <w:i/>
          <w:color w:val="000000"/>
        </w:rPr>
      </w:pPr>
      <w:r w:rsidRPr="00054688">
        <w:rPr>
          <w:rFonts w:ascii="Times" w:hAnsi="Times"/>
          <w:i/>
          <w:color w:val="000000"/>
        </w:rPr>
        <w:t>Közös ajánlattétel esetén az ajánlatban csatolni kell a Kbt. 35. § (2) bekezdése szerinti meghatalmazást tartalmazó okiratot. A meghatalmazásnak ki kell terjednie arra, hogy a közös ajánlattevők vagy részvételre jelentkezők képviseletére jogosult gazdasági szereplő adott eljárás tekintetében az EKR-ben elektronikus úton teendő nyilatkozatok megtételekor az egyes közös ajánlattevők képviseletében eljárhat.</w:t>
      </w:r>
    </w:p>
    <w:p w14:paraId="785C4A29" w14:textId="77777777" w:rsidR="000047BE" w:rsidRPr="00054688" w:rsidRDefault="000047BE" w:rsidP="000047BE">
      <w:pPr>
        <w:jc w:val="both"/>
        <w:rPr>
          <w:rFonts w:ascii="Times" w:hAnsi="Times"/>
          <w:i/>
          <w:color w:val="000000"/>
        </w:rPr>
      </w:pPr>
    </w:p>
    <w:p w14:paraId="0795F08C" w14:textId="77777777" w:rsidR="000047BE" w:rsidRPr="00054688" w:rsidRDefault="000047BE" w:rsidP="000047BE">
      <w:pPr>
        <w:autoSpaceDE w:val="0"/>
        <w:autoSpaceDN w:val="0"/>
        <w:adjustRightInd w:val="0"/>
        <w:jc w:val="both"/>
        <w:rPr>
          <w:rFonts w:ascii="Times" w:hAnsi="Times" w:cs="TimesNewRomanPSMT"/>
          <w:color w:val="000000"/>
        </w:rPr>
      </w:pPr>
      <w:r w:rsidRPr="00054688">
        <w:rPr>
          <w:rFonts w:ascii="Times" w:hAnsi="Times"/>
          <w:i/>
          <w:color w:val="000000"/>
        </w:rPr>
        <w:t>3.)</w:t>
      </w:r>
      <w:r w:rsidRPr="00054688">
        <w:rPr>
          <w:rFonts w:ascii="Times" w:hAnsi="Times" w:cs="TimesNewRomanPSMT"/>
          <w:color w:val="000000"/>
        </w:rPr>
        <w:t xml:space="preserve"> Az ajánlattétel során a különböző </w:t>
      </w:r>
      <w:r w:rsidRPr="00054688">
        <w:rPr>
          <w:rFonts w:ascii="Times" w:hAnsi="Times" w:cs="TimesNewRomanPS-BoldMT"/>
          <w:b/>
          <w:bCs/>
          <w:color w:val="000000"/>
        </w:rPr>
        <w:t xml:space="preserve">devizák forintra történő átszámításánál </w:t>
      </w:r>
      <w:r w:rsidRPr="00054688">
        <w:rPr>
          <w:rFonts w:ascii="Times" w:hAnsi="Times" w:cs="TimesNewRomanPSMT"/>
          <w:color w:val="000000"/>
        </w:rPr>
        <w:t>Ajánlattevőnek az ajánlati felhívás megküldésének a napján érvényes Magyar Nemzeti Bank</w:t>
      </w:r>
      <w:r w:rsidRPr="00054688">
        <w:rPr>
          <w:rFonts w:ascii="Times" w:hAnsi="Times" w:cs="TimesNewRomanPS-BoldMT"/>
          <w:b/>
          <w:bCs/>
          <w:color w:val="000000"/>
        </w:rPr>
        <w:t xml:space="preserve"> </w:t>
      </w:r>
      <w:r w:rsidRPr="00054688">
        <w:rPr>
          <w:rFonts w:ascii="Times" w:hAnsi="Times" w:cs="TimesNewRomanPSMT"/>
          <w:color w:val="000000"/>
        </w:rPr>
        <w:t>által meghatározott devizaárfolyamokat kell alkalmaznia. A referenciák tekintetében a teljesítés</w:t>
      </w:r>
      <w:r w:rsidRPr="00054688">
        <w:rPr>
          <w:rFonts w:ascii="Times" w:hAnsi="Times" w:cs="TimesNewRomanPS-BoldMT"/>
          <w:b/>
          <w:bCs/>
          <w:color w:val="000000"/>
        </w:rPr>
        <w:t xml:space="preserve"> </w:t>
      </w:r>
      <w:r w:rsidRPr="00054688">
        <w:rPr>
          <w:rFonts w:ascii="Times" w:hAnsi="Times" w:cs="TimesNewRomanPSMT"/>
          <w:color w:val="000000"/>
        </w:rPr>
        <w:t>időpontjában érvényes devizaárfolyam az irányadó. Az ajánlatban szereplő, nem magyar forintban megadott összegek tekintetében az átszámítást tartalmazó iratot közvetlenül a kérdéses dokumentum mögé kell csatolni.</w:t>
      </w:r>
    </w:p>
    <w:p w14:paraId="1E39E2D5" w14:textId="77777777" w:rsidR="000047BE" w:rsidRPr="00054688" w:rsidRDefault="000047BE" w:rsidP="000047BE">
      <w:pPr>
        <w:autoSpaceDE w:val="0"/>
        <w:autoSpaceDN w:val="0"/>
        <w:adjustRightInd w:val="0"/>
        <w:jc w:val="both"/>
        <w:rPr>
          <w:rFonts w:ascii="Times" w:hAnsi="Times" w:cs="TimesNewRomanPSMT"/>
          <w:color w:val="000000"/>
        </w:rPr>
      </w:pPr>
    </w:p>
    <w:p w14:paraId="2DBFD328" w14:textId="77777777" w:rsidR="000047BE" w:rsidRPr="00054688" w:rsidRDefault="000047BE" w:rsidP="000047BE">
      <w:pPr>
        <w:autoSpaceDE w:val="0"/>
        <w:autoSpaceDN w:val="0"/>
        <w:adjustRightInd w:val="0"/>
        <w:jc w:val="both"/>
        <w:rPr>
          <w:rFonts w:ascii="Times" w:hAnsi="Times" w:cs="TimesNewRomanPS-BoldMT"/>
          <w:b/>
          <w:bCs/>
          <w:color w:val="000000"/>
        </w:rPr>
      </w:pPr>
      <w:r w:rsidRPr="00054688">
        <w:rPr>
          <w:rFonts w:ascii="Times" w:hAnsi="Times" w:cs="TimesNewRomanPSMT"/>
          <w:color w:val="000000"/>
        </w:rPr>
        <w:t xml:space="preserve">4.) Ajánlattevő ajánlatának a Kbt. 68. § (4) bek. alapján a </w:t>
      </w:r>
      <w:r w:rsidRPr="00054688">
        <w:rPr>
          <w:rFonts w:ascii="Times" w:hAnsi="Times" w:cs="TimesNewRomanPS-BoldMT"/>
          <w:b/>
          <w:bCs/>
          <w:color w:val="000000"/>
        </w:rPr>
        <w:t>felolvasólapot kell tartalmaznia: EKR űrlap.</w:t>
      </w:r>
    </w:p>
    <w:p w14:paraId="33146DD7" w14:textId="77777777" w:rsidR="000047BE" w:rsidRPr="00054688" w:rsidRDefault="000047BE" w:rsidP="000047BE">
      <w:pPr>
        <w:autoSpaceDE w:val="0"/>
        <w:autoSpaceDN w:val="0"/>
        <w:adjustRightInd w:val="0"/>
        <w:rPr>
          <w:rFonts w:ascii="Times" w:hAnsi="Times" w:cs="TimesNewRomanPS-BoldMT"/>
          <w:b/>
          <w:bCs/>
          <w:color w:val="000000"/>
        </w:rPr>
      </w:pPr>
    </w:p>
    <w:p w14:paraId="31C68F72" w14:textId="77777777" w:rsidR="000047BE" w:rsidRPr="00054688" w:rsidRDefault="000047BE" w:rsidP="000047BE">
      <w:pPr>
        <w:autoSpaceDE w:val="0"/>
        <w:autoSpaceDN w:val="0"/>
        <w:adjustRightInd w:val="0"/>
        <w:jc w:val="both"/>
        <w:rPr>
          <w:rFonts w:ascii="Times" w:hAnsi="Times" w:cs="TimesNewRomanPSMT"/>
          <w:color w:val="000000"/>
        </w:rPr>
      </w:pPr>
      <w:r w:rsidRPr="00054688">
        <w:rPr>
          <w:rFonts w:ascii="Times" w:hAnsi="Times" w:cs="TimesNewRomanPSMT"/>
          <w:color w:val="000000"/>
        </w:rPr>
        <w:t xml:space="preserve">5.) Ajánlattevőnek ajánlatban a </w:t>
      </w:r>
      <w:r w:rsidRPr="00054688">
        <w:rPr>
          <w:rFonts w:ascii="Times" w:hAnsi="Times" w:cs="TimesNewRomanPS-BoldMT"/>
          <w:b/>
          <w:bCs/>
          <w:color w:val="000000"/>
        </w:rPr>
        <w:t xml:space="preserve">Kbt. 66. § (2) bekezdés </w:t>
      </w:r>
      <w:r w:rsidRPr="00054688">
        <w:rPr>
          <w:rFonts w:ascii="Times" w:hAnsi="Times" w:cs="TimesNewRomanPSMT"/>
          <w:color w:val="000000"/>
        </w:rPr>
        <w:t>szerinti nyilatkozatot kell tennie:</w:t>
      </w:r>
      <w:r w:rsidRPr="00054688">
        <w:rPr>
          <w:rFonts w:ascii="Times" w:hAnsi="Times" w:cs="TimesNewRomanPS-BoldMT"/>
          <w:b/>
          <w:bCs/>
          <w:color w:val="000000"/>
        </w:rPr>
        <w:t xml:space="preserve"> EKR űrlap.</w:t>
      </w:r>
      <w:r w:rsidRPr="00054688">
        <w:rPr>
          <w:rFonts w:ascii="Times" w:hAnsi="Times" w:cs="TimesNewRomanPSMT"/>
          <w:color w:val="000000"/>
        </w:rPr>
        <w:t xml:space="preserve"> </w:t>
      </w:r>
    </w:p>
    <w:p w14:paraId="2979E70D" w14:textId="77777777" w:rsidR="000047BE" w:rsidRPr="00054688" w:rsidRDefault="000047BE" w:rsidP="000047BE">
      <w:pPr>
        <w:autoSpaceDE w:val="0"/>
        <w:autoSpaceDN w:val="0"/>
        <w:adjustRightInd w:val="0"/>
        <w:jc w:val="both"/>
        <w:rPr>
          <w:rFonts w:ascii="Times" w:hAnsi="Times" w:cs="TimesNewRomanPSMT"/>
          <w:color w:val="000000"/>
        </w:rPr>
      </w:pPr>
    </w:p>
    <w:p w14:paraId="44A1A102" w14:textId="77777777" w:rsidR="000047BE" w:rsidRPr="00054688" w:rsidRDefault="000047BE" w:rsidP="000047BE">
      <w:pPr>
        <w:autoSpaceDE w:val="0"/>
        <w:autoSpaceDN w:val="0"/>
        <w:adjustRightInd w:val="0"/>
        <w:jc w:val="both"/>
        <w:rPr>
          <w:rFonts w:ascii="Times" w:hAnsi="Times" w:cs="TimesNewRomanPSMT"/>
          <w:color w:val="000000"/>
        </w:rPr>
      </w:pPr>
      <w:r w:rsidRPr="00054688">
        <w:rPr>
          <w:rFonts w:ascii="Times" w:hAnsi="Times" w:cs="TimesNewRomanPSMT"/>
          <w:color w:val="000000"/>
        </w:rPr>
        <w:t xml:space="preserve">6.) A </w:t>
      </w:r>
      <w:r w:rsidRPr="00054688">
        <w:rPr>
          <w:rFonts w:ascii="Times" w:hAnsi="Times" w:cs="TimesNewRomanPS-BoldMT"/>
          <w:b/>
          <w:bCs/>
          <w:color w:val="000000"/>
        </w:rPr>
        <w:t xml:space="preserve">Kbt. 66. § (6) bekezdés a) és b) pontja </w:t>
      </w:r>
      <w:r w:rsidRPr="00054688">
        <w:rPr>
          <w:rFonts w:ascii="Times" w:hAnsi="Times" w:cs="TimesNewRomanPSMT"/>
          <w:color w:val="000000"/>
        </w:rPr>
        <w:t>alapján az ajánlatban meg kell jelölni:</w:t>
      </w:r>
    </w:p>
    <w:p w14:paraId="07AAA7EA" w14:textId="77777777" w:rsidR="000047BE" w:rsidRPr="00054688" w:rsidRDefault="000047BE" w:rsidP="000047BE">
      <w:pPr>
        <w:autoSpaceDE w:val="0"/>
        <w:autoSpaceDN w:val="0"/>
        <w:adjustRightInd w:val="0"/>
        <w:jc w:val="both"/>
        <w:rPr>
          <w:rFonts w:ascii="Times" w:hAnsi="Times" w:cs="TimesNewRomanPSMT"/>
          <w:color w:val="000000"/>
        </w:rPr>
      </w:pPr>
      <w:r w:rsidRPr="00054688">
        <w:rPr>
          <w:rFonts w:ascii="Times" w:hAnsi="Times" w:cs="TimesNewRomanPSMT"/>
          <w:color w:val="000000"/>
        </w:rPr>
        <w:t>a) a közbeszerzésnek azt a részét (részeit), amelynek teljesítéséhez Ajánlattevő alvállalkozót</w:t>
      </w:r>
    </w:p>
    <w:p w14:paraId="38F87BD9" w14:textId="77777777" w:rsidR="000047BE" w:rsidRPr="00054688" w:rsidRDefault="000047BE" w:rsidP="000047BE">
      <w:pPr>
        <w:autoSpaceDE w:val="0"/>
        <w:autoSpaceDN w:val="0"/>
        <w:adjustRightInd w:val="0"/>
        <w:jc w:val="both"/>
        <w:rPr>
          <w:rFonts w:ascii="Times" w:hAnsi="Times" w:cs="TimesNewRomanPSMT"/>
          <w:color w:val="000000"/>
        </w:rPr>
      </w:pPr>
      <w:r w:rsidRPr="00054688">
        <w:rPr>
          <w:rFonts w:ascii="Times" w:hAnsi="Times" w:cs="TimesNewRomanPSMT"/>
          <w:color w:val="000000"/>
        </w:rPr>
        <w:t>kíván igénybe venni,</w:t>
      </w:r>
    </w:p>
    <w:p w14:paraId="2FB40462" w14:textId="77777777" w:rsidR="000047BE" w:rsidRPr="00054688" w:rsidRDefault="000047BE" w:rsidP="000047BE">
      <w:pPr>
        <w:autoSpaceDE w:val="0"/>
        <w:autoSpaceDN w:val="0"/>
        <w:adjustRightInd w:val="0"/>
        <w:jc w:val="both"/>
        <w:rPr>
          <w:rFonts w:ascii="Times" w:hAnsi="Times" w:cs="TimesNewRomanPSMT"/>
          <w:color w:val="000000"/>
        </w:rPr>
      </w:pPr>
      <w:r w:rsidRPr="00054688">
        <w:rPr>
          <w:rFonts w:ascii="Times" w:hAnsi="Times" w:cs="TimesNewRomanPSMT"/>
          <w:color w:val="000000"/>
        </w:rPr>
        <w:t>b) az ezen részek tekintetében igénybe venni kívánt és az ajánlat vagy a részvételi jelentkezés</w:t>
      </w:r>
    </w:p>
    <w:p w14:paraId="2818E132" w14:textId="77777777" w:rsidR="000047BE" w:rsidRPr="00054688" w:rsidRDefault="000047BE" w:rsidP="000047BE">
      <w:pPr>
        <w:autoSpaceDE w:val="0"/>
        <w:autoSpaceDN w:val="0"/>
        <w:adjustRightInd w:val="0"/>
        <w:jc w:val="both"/>
        <w:rPr>
          <w:rFonts w:ascii="Times" w:hAnsi="Times" w:cs="TimesNewRomanPSMT"/>
          <w:color w:val="000000"/>
        </w:rPr>
      </w:pPr>
      <w:r w:rsidRPr="00054688">
        <w:rPr>
          <w:rFonts w:ascii="Times" w:hAnsi="Times" w:cs="TimesNewRomanPSMT"/>
          <w:color w:val="000000"/>
        </w:rPr>
        <w:t>benyújtásakor már ismert alvállalkozókat.</w:t>
      </w:r>
    </w:p>
    <w:p w14:paraId="5D83FA7A" w14:textId="77777777" w:rsidR="000047BE" w:rsidRPr="00054688" w:rsidRDefault="000047BE" w:rsidP="000047BE">
      <w:pPr>
        <w:autoSpaceDE w:val="0"/>
        <w:autoSpaceDN w:val="0"/>
        <w:adjustRightInd w:val="0"/>
        <w:rPr>
          <w:rFonts w:ascii="Times" w:hAnsi="Times" w:cs="TimesNewRomanPS-BoldMT"/>
          <w:b/>
          <w:bCs/>
          <w:color w:val="000000"/>
        </w:rPr>
      </w:pPr>
      <w:r w:rsidRPr="00054688">
        <w:rPr>
          <w:rFonts w:ascii="Times" w:hAnsi="Times" w:cs="TimesNewRomanPS-BoldMT"/>
          <w:b/>
          <w:bCs/>
          <w:color w:val="000000"/>
        </w:rPr>
        <w:t>A nyilatkozatot nemleges esetben is csatolni kell. EKR űrlap.</w:t>
      </w:r>
    </w:p>
    <w:p w14:paraId="2B2D06D1" w14:textId="77777777" w:rsidR="000047BE" w:rsidRPr="00054688" w:rsidRDefault="000047BE" w:rsidP="000047BE">
      <w:pPr>
        <w:autoSpaceDE w:val="0"/>
        <w:autoSpaceDN w:val="0"/>
        <w:adjustRightInd w:val="0"/>
        <w:rPr>
          <w:rFonts w:ascii="Times" w:hAnsi="Times" w:cs="TimesNewRomanPSMT"/>
          <w:color w:val="000000"/>
        </w:rPr>
      </w:pPr>
      <w:r w:rsidRPr="00054688">
        <w:rPr>
          <w:rFonts w:ascii="Times" w:hAnsi="Times" w:cs="TimesNewRomanPSMT"/>
          <w:color w:val="000000"/>
        </w:rPr>
        <w:t>A Kbt. 138. § (1) és a Kbt. 138. § (5) bekezdésekre felhívjuk a figyelmet.</w:t>
      </w:r>
    </w:p>
    <w:p w14:paraId="5A5B5DCA" w14:textId="7E2A0271" w:rsidR="000047BE" w:rsidRPr="00054688" w:rsidRDefault="000047BE" w:rsidP="000047BE">
      <w:pPr>
        <w:shd w:val="clear" w:color="auto" w:fill="FFFFFF"/>
        <w:jc w:val="both"/>
        <w:rPr>
          <w:rFonts w:ascii="Times" w:hAnsi="Times"/>
          <w:b/>
          <w:u w:val="single"/>
        </w:rPr>
      </w:pPr>
    </w:p>
    <w:p w14:paraId="7F14BAEB" w14:textId="77777777" w:rsidR="006645CA" w:rsidRPr="00054688" w:rsidRDefault="006645CA" w:rsidP="006645CA">
      <w:pPr>
        <w:autoSpaceDE w:val="0"/>
        <w:autoSpaceDN w:val="0"/>
        <w:adjustRightInd w:val="0"/>
        <w:jc w:val="both"/>
        <w:rPr>
          <w:rFonts w:eastAsia="MyriadPro-Semibold"/>
        </w:rPr>
      </w:pPr>
      <w:r w:rsidRPr="00054688">
        <w:rPr>
          <w:rFonts w:ascii="Times" w:hAnsi="Times"/>
        </w:rPr>
        <w:t>7.)</w:t>
      </w:r>
      <w:r w:rsidRPr="00054688">
        <w:rPr>
          <w:rFonts w:ascii="Times" w:hAnsi="Times"/>
          <w:b/>
          <w:u w:val="single"/>
        </w:rPr>
        <w:t xml:space="preserve"> </w:t>
      </w:r>
      <w:r w:rsidRPr="00054688">
        <w:rPr>
          <w:rFonts w:eastAsia="MyriadPro-Semibold"/>
        </w:rPr>
        <w:t>Az ajánlatkérő csak az eljárás nyertesével kötheti meg a szerződést, vagy – a nyertes vissza lépése esetén – az ajánlatok értékelése során a következő legkedvezőbb ajánlatot tevőnek minősített szervezettel(személlyel), ha őt a 79. § (2) bekezdése szerinti összegezésben megjelölte.</w:t>
      </w:r>
    </w:p>
    <w:p w14:paraId="2CACB71E" w14:textId="2F07499A" w:rsidR="000047BE" w:rsidRPr="00054688" w:rsidRDefault="000047BE" w:rsidP="000047BE">
      <w:pPr>
        <w:shd w:val="clear" w:color="auto" w:fill="FFFFFF"/>
        <w:jc w:val="both"/>
        <w:rPr>
          <w:rFonts w:ascii="Times" w:hAnsi="Times"/>
          <w:b/>
          <w:highlight w:val="cyan"/>
          <w:u w:val="single"/>
        </w:rPr>
      </w:pPr>
    </w:p>
    <w:p w14:paraId="6B0F3E12" w14:textId="7E4990BE" w:rsidR="006645CA" w:rsidRPr="0078729A" w:rsidRDefault="006645CA" w:rsidP="006645CA">
      <w:pPr>
        <w:shd w:val="clear" w:color="auto" w:fill="FFFFFF"/>
        <w:jc w:val="both"/>
        <w:rPr>
          <w:b/>
        </w:rPr>
      </w:pPr>
      <w:r w:rsidRPr="0078729A">
        <w:rPr>
          <w:rFonts w:ascii="Times" w:hAnsi="Times"/>
        </w:rPr>
        <w:t xml:space="preserve">8.) </w:t>
      </w:r>
      <w:r w:rsidRPr="0078729A">
        <w:t xml:space="preserve">A </w:t>
      </w:r>
      <w:r w:rsidRPr="0078729A">
        <w:rPr>
          <w:b/>
        </w:rPr>
        <w:t>teljesítési biztosíték határidőre</w:t>
      </w:r>
      <w:r w:rsidRPr="0078729A">
        <w:t xml:space="preserve"> (a szerződés hatálybalépése, azaz a szerződéskötés időpontjában) történő </w:t>
      </w:r>
      <w:r w:rsidRPr="0078729A">
        <w:rPr>
          <w:b/>
        </w:rPr>
        <w:t>rendelkezésre bocsátásáról az ajánlattevőnek az ajánlatban nyilatkoznia kell.</w:t>
      </w:r>
      <w:r w:rsidR="00661939">
        <w:rPr>
          <w:b/>
        </w:rPr>
        <w:t xml:space="preserve"> </w:t>
      </w:r>
      <w:r w:rsidR="00661939" w:rsidRPr="00054688">
        <w:rPr>
          <w:rFonts w:ascii="Times" w:hAnsi="Times" w:cs="TimesNewRomanPS-BoldMT"/>
          <w:b/>
          <w:bCs/>
          <w:color w:val="000000"/>
        </w:rPr>
        <w:t>EKR űrlap</w:t>
      </w:r>
    </w:p>
    <w:p w14:paraId="1FBBF3AF" w14:textId="08804789" w:rsidR="000047BE" w:rsidRPr="00054688" w:rsidRDefault="000047BE" w:rsidP="000047BE">
      <w:pPr>
        <w:shd w:val="clear" w:color="auto" w:fill="FFFFFF"/>
        <w:jc w:val="both"/>
        <w:rPr>
          <w:rFonts w:ascii="Times" w:hAnsi="Times"/>
          <w:b/>
          <w:u w:val="single"/>
        </w:rPr>
      </w:pPr>
    </w:p>
    <w:p w14:paraId="3C4506C5" w14:textId="3F218FA7" w:rsidR="000047BE" w:rsidRPr="00054688" w:rsidRDefault="000047BE" w:rsidP="000047BE">
      <w:pPr>
        <w:shd w:val="clear" w:color="auto" w:fill="FFFFFF"/>
        <w:jc w:val="both"/>
        <w:rPr>
          <w:rFonts w:ascii="Times" w:hAnsi="Times"/>
          <w:b/>
          <w:u w:val="single"/>
        </w:rPr>
      </w:pPr>
    </w:p>
    <w:p w14:paraId="0590DC94" w14:textId="77777777" w:rsidR="000047BE" w:rsidRPr="00054688" w:rsidRDefault="000047BE" w:rsidP="000047BE">
      <w:pPr>
        <w:shd w:val="clear" w:color="auto" w:fill="FFFFFF"/>
        <w:jc w:val="both"/>
        <w:rPr>
          <w:rFonts w:ascii="Times" w:hAnsi="Times"/>
          <w:b/>
          <w:u w:val="single"/>
        </w:rPr>
      </w:pPr>
    </w:p>
    <w:p w14:paraId="25C59D74" w14:textId="77777777" w:rsidR="000047BE" w:rsidRPr="00054688" w:rsidRDefault="000047BE" w:rsidP="000047BE">
      <w:pPr>
        <w:pStyle w:val="Default"/>
        <w:rPr>
          <w:rFonts w:ascii="Times" w:hAnsi="Times"/>
          <w:b/>
          <w:bCs/>
        </w:rPr>
      </w:pPr>
      <w:r w:rsidRPr="00054688">
        <w:rPr>
          <w:rFonts w:ascii="Times" w:hAnsi="Times"/>
          <w:b/>
          <w:bCs/>
        </w:rPr>
        <w:t>II. FORMAI KÖVETELMÉNYEK:</w:t>
      </w:r>
    </w:p>
    <w:p w14:paraId="29362B22" w14:textId="77777777" w:rsidR="000047BE" w:rsidRPr="00054688" w:rsidRDefault="000047BE" w:rsidP="000047BE">
      <w:pPr>
        <w:shd w:val="clear" w:color="auto" w:fill="FFFFFF"/>
        <w:jc w:val="both"/>
        <w:rPr>
          <w:rFonts w:ascii="Times" w:hAnsi="Times"/>
          <w:color w:val="000000"/>
        </w:rPr>
      </w:pPr>
    </w:p>
    <w:p w14:paraId="1E216F7A" w14:textId="77777777" w:rsidR="000047BE" w:rsidRPr="00054688" w:rsidRDefault="000047BE" w:rsidP="000047BE">
      <w:pPr>
        <w:jc w:val="both"/>
        <w:rPr>
          <w:rFonts w:ascii="Times" w:hAnsi="Times"/>
          <w:color w:val="000000"/>
        </w:rPr>
      </w:pPr>
      <w:r w:rsidRPr="00054688">
        <w:rPr>
          <w:rFonts w:ascii="Times" w:hAnsi="Times"/>
          <w:color w:val="000000"/>
        </w:rPr>
        <w:t>Az ajánlatot a gazdasági szereplőnek az elektronikus közbeszerzés részletes szabályairól szóló, 424/2017. (XII. 19.) Korm. rendeletben, és jelen dokumentációban meghatározott tartalmi és formai követelményeknek megfelelően kell elkészítenie.</w:t>
      </w:r>
    </w:p>
    <w:p w14:paraId="03BE50AC" w14:textId="77777777" w:rsidR="000047BE" w:rsidRPr="00054688" w:rsidRDefault="000047BE" w:rsidP="000047BE">
      <w:pPr>
        <w:shd w:val="clear" w:color="auto" w:fill="FFFFFF"/>
        <w:jc w:val="both"/>
        <w:rPr>
          <w:rFonts w:ascii="Times" w:hAnsi="Times"/>
          <w:color w:val="000000"/>
        </w:rPr>
      </w:pPr>
    </w:p>
    <w:p w14:paraId="3729968D" w14:textId="77777777" w:rsidR="000047BE" w:rsidRPr="00054688" w:rsidRDefault="000047BE" w:rsidP="000047BE">
      <w:pPr>
        <w:jc w:val="both"/>
        <w:rPr>
          <w:rFonts w:ascii="Times" w:hAnsi="Times"/>
          <w:color w:val="000000"/>
        </w:rPr>
      </w:pPr>
      <w:r w:rsidRPr="00054688">
        <w:rPr>
          <w:rFonts w:ascii="Times" w:hAnsi="Times"/>
          <w:color w:val="000000"/>
        </w:rPr>
        <w:t>Az ajánlatnak felolvasólapot kell tartalmaznia, amelyen ajánlattevő feltünteti a Kbt. 68. § (4) bekezdése szerinti információkat. A felolvasólapot az ajánlattevő az EKR-ben rendelkezésre bocsátott elektronikus űrlap formájában köteles az ajánlat részeként kitölteni. [424/2017. (XII. 19.) Korm. rendelet 11. § (1) bekezdés]</w:t>
      </w:r>
    </w:p>
    <w:p w14:paraId="51815E50" w14:textId="77777777" w:rsidR="000047BE" w:rsidRPr="00054688" w:rsidRDefault="000047BE" w:rsidP="000047BE">
      <w:pPr>
        <w:shd w:val="clear" w:color="auto" w:fill="FFFFFF"/>
        <w:jc w:val="both"/>
        <w:rPr>
          <w:rFonts w:ascii="Times" w:hAnsi="Times"/>
          <w:color w:val="000000"/>
        </w:rPr>
      </w:pPr>
    </w:p>
    <w:p w14:paraId="6B0BFAA7" w14:textId="77777777" w:rsidR="000047BE" w:rsidRPr="00054688" w:rsidRDefault="000047BE" w:rsidP="000047BE">
      <w:pPr>
        <w:autoSpaceDE w:val="0"/>
        <w:autoSpaceDN w:val="0"/>
        <w:adjustRightInd w:val="0"/>
        <w:jc w:val="both"/>
        <w:rPr>
          <w:rFonts w:ascii="Times" w:hAnsi="Times"/>
          <w:color w:val="000000"/>
        </w:rPr>
      </w:pPr>
      <w:r w:rsidRPr="00054688">
        <w:rPr>
          <w:rFonts w:ascii="Times" w:hAnsi="Times"/>
          <w:color w:val="000000"/>
        </w:rPr>
        <w:t>Az ajánlatban lévő nyilatkozatokat minden esetben cégszerűen kell aláírni.  Az EKR-ben elektronikus úton tett nyilatkozat tekintetében az ajánlatot a rendszerben benyújtó gazdasági szereplő esetében a gazdasági szereplő képviselőjének kell tekinteni azt a személyt, aki az EKR-ben az ajánlatkérő szervezet vagy gazdasági szereplő részéről a nyilatkozattételhez szükséges hozzáféréssel és jogosultsággal rendelkezik. Az EKR-ben kitöltött elektronikus űrlapot e vélelem alapján a gazdasági szereplő eredeti nyilatkozatának kell tekinteni. [Kbt. 41/A. § (4) bekezdés]</w:t>
      </w:r>
    </w:p>
    <w:p w14:paraId="459BBF78" w14:textId="77777777" w:rsidR="000047BE" w:rsidRPr="00054688" w:rsidRDefault="000047BE" w:rsidP="000047BE">
      <w:pPr>
        <w:pStyle w:val="Listaszerbekezds"/>
        <w:autoSpaceDE w:val="0"/>
        <w:autoSpaceDN w:val="0"/>
        <w:adjustRightInd w:val="0"/>
        <w:spacing w:after="0" w:line="240" w:lineRule="auto"/>
        <w:ind w:left="0"/>
        <w:contextualSpacing/>
        <w:jc w:val="both"/>
        <w:rPr>
          <w:rFonts w:ascii="Times" w:hAnsi="Times"/>
          <w:bCs/>
          <w:color w:val="000000"/>
          <w:sz w:val="24"/>
          <w:szCs w:val="24"/>
        </w:rPr>
      </w:pPr>
    </w:p>
    <w:p w14:paraId="030D4087" w14:textId="77777777" w:rsidR="000047BE" w:rsidRPr="00054688" w:rsidRDefault="000047BE" w:rsidP="000047BE">
      <w:pPr>
        <w:jc w:val="both"/>
        <w:rPr>
          <w:rFonts w:ascii="Times" w:hAnsi="Times"/>
          <w:color w:val="000000"/>
        </w:rPr>
      </w:pPr>
      <w:r w:rsidRPr="00054688">
        <w:rPr>
          <w:rFonts w:ascii="Times" w:hAnsi="Times"/>
          <w:color w:val="000000"/>
        </w:rPr>
        <w:t>Ajánlattevőnek az ajánlatot elektronikus példányban kell benyújtani. Az elektronikus példánynak a teljes ajánlatot elektronikusan megjeleníthető formátumban (.pdf) kell tartalmaznia egy vagy több file-ban.</w:t>
      </w:r>
    </w:p>
    <w:p w14:paraId="2E713E08" w14:textId="77777777" w:rsidR="000047BE" w:rsidRPr="00054688" w:rsidRDefault="000047BE" w:rsidP="000047BE">
      <w:pPr>
        <w:jc w:val="both"/>
        <w:rPr>
          <w:rFonts w:ascii="Times" w:eastAsia="Calibri" w:hAnsi="Times"/>
          <w:b/>
          <w:bCs/>
          <w:color w:val="000000"/>
          <w:lang w:eastAsia="en-US"/>
        </w:rPr>
      </w:pPr>
    </w:p>
    <w:p w14:paraId="49657B38" w14:textId="77777777" w:rsidR="000047BE" w:rsidRPr="00054688" w:rsidRDefault="000047BE" w:rsidP="000047BE">
      <w:pPr>
        <w:jc w:val="both"/>
        <w:rPr>
          <w:rFonts w:ascii="Times" w:hAnsi="Times"/>
          <w:color w:val="000000"/>
        </w:rPr>
      </w:pPr>
      <w:r w:rsidRPr="00054688">
        <w:rPr>
          <w:rFonts w:ascii="Times" w:hAnsi="Times"/>
          <w:color w:val="000000"/>
        </w:rPr>
        <w:t>Amennyiben valamely nyilatkozatminta az EKR-ben elektronikus űrlapként a nyilatkozat megtételének nyelvén rendelkezésre áll, a nyilatkozatot az elektronikus űrlap kitöltése útján kell az ajánlat részeként megtenni. Amennyiben valamely nyilatkozatminta az EKR-ben elektronikus űrlapként a nyilatkozat megtételének nyelvén nem áll rendelkezésre, a nyilatkozat benyújtható a papíralapú dokumentum egyszerű elektronikus másolata formájában.</w:t>
      </w:r>
    </w:p>
    <w:p w14:paraId="5534FAAB" w14:textId="77777777" w:rsidR="000047BE" w:rsidRPr="00054688" w:rsidRDefault="000047BE" w:rsidP="000047BE">
      <w:pPr>
        <w:jc w:val="both"/>
        <w:rPr>
          <w:rFonts w:ascii="Times" w:hAnsi="Times"/>
          <w:color w:val="000000"/>
        </w:rPr>
      </w:pPr>
    </w:p>
    <w:p w14:paraId="6C815E77" w14:textId="77777777" w:rsidR="000047BE" w:rsidRPr="00054688" w:rsidRDefault="000047BE" w:rsidP="000047BE">
      <w:pPr>
        <w:jc w:val="both"/>
        <w:rPr>
          <w:rFonts w:ascii="Times" w:hAnsi="Times"/>
          <w:color w:val="000000"/>
        </w:rPr>
      </w:pPr>
      <w:r w:rsidRPr="00054688">
        <w:rPr>
          <w:rFonts w:ascii="Times" w:hAnsi="Times"/>
          <w:color w:val="000000"/>
        </w:rPr>
        <w:t xml:space="preserve">Az ajánlatot folyamatos oldalszámozással kell ellátni (csak az adatot tartalmazó oldalakat kell számozni, az üres oldalt nem kell, de lehet), amely alapján a tartalomjegyzékben az iratok helye egyértelműen azonosítható. Az ajánlat az elektronikusan űrlap formájában benyújtott felolvasólapon kívüli, .pdf formátumban benyújtott részének oldalszámozása eggyel kezdődjön és oldalanként növekedjen. </w:t>
      </w:r>
    </w:p>
    <w:p w14:paraId="3A11EE19" w14:textId="77777777" w:rsidR="000047BE" w:rsidRPr="00054688" w:rsidRDefault="000047BE" w:rsidP="000047BE">
      <w:pPr>
        <w:jc w:val="both"/>
        <w:rPr>
          <w:rFonts w:ascii="Times" w:eastAsia="Calibri" w:hAnsi="Times"/>
          <w:b/>
          <w:bCs/>
          <w:color w:val="000000"/>
          <w:lang w:eastAsia="en-US"/>
        </w:rPr>
      </w:pPr>
    </w:p>
    <w:p w14:paraId="5CE7FA17" w14:textId="77777777" w:rsidR="000047BE" w:rsidRPr="00054688" w:rsidRDefault="000047BE" w:rsidP="000047BE">
      <w:pPr>
        <w:jc w:val="both"/>
        <w:rPr>
          <w:rFonts w:ascii="Times" w:hAnsi="Times"/>
          <w:color w:val="000000"/>
        </w:rPr>
      </w:pPr>
      <w:r w:rsidRPr="00054688">
        <w:rPr>
          <w:rFonts w:ascii="Times" w:hAnsi="Times"/>
          <w:color w:val="000000"/>
        </w:rPr>
        <w:t>Az ajánlatban lévő minden – az ajánlattevő vagy alvállalkozó vagy alkalmasság igazolásában részt vevő szervezet által készített – dokumentumot (nyilatkozatot) a végén alá kell írnia az adott gazdálkodó szervezetnél erre jogosultaknak vagy olyan személyeknek, akik erre a jogosult személy(ek)től írásos felhatalmazást kaptak.</w:t>
      </w:r>
    </w:p>
    <w:p w14:paraId="4A72295C" w14:textId="77777777" w:rsidR="000047BE" w:rsidRPr="00054688" w:rsidRDefault="000047BE" w:rsidP="000047BE">
      <w:pPr>
        <w:jc w:val="both"/>
        <w:rPr>
          <w:rFonts w:ascii="Times" w:eastAsia="Calibri" w:hAnsi="Times"/>
          <w:b/>
          <w:bCs/>
          <w:color w:val="000000"/>
          <w:lang w:eastAsia="en-US"/>
        </w:rPr>
      </w:pPr>
    </w:p>
    <w:p w14:paraId="18A98292" w14:textId="77777777" w:rsidR="000047BE" w:rsidRPr="00054688" w:rsidRDefault="000047BE" w:rsidP="000047BE">
      <w:pPr>
        <w:shd w:val="clear" w:color="auto" w:fill="FFFFFF"/>
        <w:jc w:val="both"/>
        <w:rPr>
          <w:rFonts w:ascii="Times" w:hAnsi="Times"/>
          <w:color w:val="000000"/>
        </w:rPr>
      </w:pPr>
      <w:r w:rsidRPr="00054688">
        <w:rPr>
          <w:rFonts w:ascii="Times" w:hAnsi="Times"/>
          <w:color w:val="000000"/>
        </w:rPr>
        <w:t>Összefoglalóan az ajánlatot</w:t>
      </w:r>
    </w:p>
    <w:p w14:paraId="3A02CDD7" w14:textId="77777777" w:rsidR="000047BE" w:rsidRPr="00054688" w:rsidRDefault="000047BE" w:rsidP="000047BE">
      <w:pPr>
        <w:numPr>
          <w:ilvl w:val="0"/>
          <w:numId w:val="96"/>
        </w:numPr>
        <w:shd w:val="clear" w:color="auto" w:fill="FFFFFF"/>
        <w:jc w:val="both"/>
        <w:rPr>
          <w:rFonts w:ascii="Times" w:hAnsi="Times"/>
          <w:color w:val="000000"/>
        </w:rPr>
      </w:pPr>
      <w:r w:rsidRPr="00054688">
        <w:rPr>
          <w:rFonts w:ascii="Times" w:hAnsi="Times"/>
          <w:color w:val="000000"/>
        </w:rPr>
        <w:t>EKR-ben kitöltött űrlap alkalmazásával vagy</w:t>
      </w:r>
    </w:p>
    <w:p w14:paraId="189F90CB" w14:textId="77777777" w:rsidR="000047BE" w:rsidRPr="00054688" w:rsidRDefault="000047BE" w:rsidP="000047BE">
      <w:pPr>
        <w:numPr>
          <w:ilvl w:val="0"/>
          <w:numId w:val="96"/>
        </w:numPr>
        <w:shd w:val="clear" w:color="auto" w:fill="FFFFFF"/>
        <w:jc w:val="both"/>
        <w:rPr>
          <w:rFonts w:ascii="Times" w:hAnsi="Times"/>
          <w:color w:val="000000"/>
        </w:rPr>
      </w:pPr>
      <w:r w:rsidRPr="00054688">
        <w:rPr>
          <w:rFonts w:ascii="Times" w:hAnsi="Times"/>
          <w:color w:val="000000"/>
        </w:rPr>
        <w:t xml:space="preserve">amennyiben űrlap nem áll rendelkezésre, úgy a papíralapú dokumentumról készített egyszerű elektronikus másolat formájában </w:t>
      </w:r>
    </w:p>
    <w:p w14:paraId="3C826D80" w14:textId="77777777" w:rsidR="000047BE" w:rsidRPr="00054688" w:rsidRDefault="000047BE" w:rsidP="000047BE">
      <w:pPr>
        <w:shd w:val="clear" w:color="auto" w:fill="FFFFFF"/>
        <w:jc w:val="both"/>
        <w:rPr>
          <w:rFonts w:ascii="Times" w:hAnsi="Times"/>
          <w:color w:val="000000"/>
        </w:rPr>
      </w:pPr>
      <w:r w:rsidRPr="00054688">
        <w:rPr>
          <w:rFonts w:ascii="Times" w:hAnsi="Times"/>
          <w:color w:val="000000"/>
        </w:rPr>
        <w:t>kell benyújtani az EKR-en keresztül az ajánlattételi határidő lejártáig.</w:t>
      </w:r>
    </w:p>
    <w:p w14:paraId="72AF925A" w14:textId="77777777" w:rsidR="000047BE" w:rsidRPr="00054688" w:rsidRDefault="000047BE" w:rsidP="000047BE">
      <w:pPr>
        <w:shd w:val="clear" w:color="auto" w:fill="FFFFFF"/>
        <w:jc w:val="both"/>
        <w:rPr>
          <w:rFonts w:ascii="Times" w:hAnsi="Times"/>
          <w:color w:val="000000"/>
        </w:rPr>
      </w:pPr>
    </w:p>
    <w:p w14:paraId="548E7224" w14:textId="77777777" w:rsidR="000047BE" w:rsidRPr="00054688" w:rsidRDefault="000047BE" w:rsidP="000047BE">
      <w:pPr>
        <w:autoSpaceDE w:val="0"/>
        <w:autoSpaceDN w:val="0"/>
        <w:adjustRightInd w:val="0"/>
        <w:jc w:val="both"/>
        <w:rPr>
          <w:rFonts w:ascii="Times" w:hAnsi="Times"/>
          <w:color w:val="000000"/>
        </w:rPr>
      </w:pPr>
      <w:r w:rsidRPr="00054688">
        <w:rPr>
          <w:rFonts w:ascii="Times" w:hAnsi="Times"/>
          <w:color w:val="000000"/>
        </w:rPr>
        <w:lastRenderedPageBreak/>
        <w:t xml:space="preserve">Az űrlapnak nem minősülő nyilatkozatokat nem kötelező fokozott biztonságú elektronikus aláíráshitelesítéssel ellátni, benyújthatók </w:t>
      </w:r>
      <w:r w:rsidRPr="00054688">
        <w:rPr>
          <w:rFonts w:ascii="Times" w:hAnsi="Times"/>
          <w:b/>
          <w:color w:val="000000"/>
        </w:rPr>
        <w:t>egyszerű, hitelesítés nélküli, beszkennelt dokumentumként is, .pdf kiterjesztéssel</w:t>
      </w:r>
      <w:r w:rsidRPr="00054688">
        <w:rPr>
          <w:rFonts w:ascii="Times" w:hAnsi="Times"/>
          <w:color w:val="000000"/>
        </w:rPr>
        <w:t>.</w:t>
      </w:r>
    </w:p>
    <w:p w14:paraId="77BDBB32" w14:textId="77777777" w:rsidR="000047BE" w:rsidRPr="00054688" w:rsidRDefault="000047BE" w:rsidP="000047BE">
      <w:pPr>
        <w:autoSpaceDE w:val="0"/>
        <w:autoSpaceDN w:val="0"/>
        <w:adjustRightInd w:val="0"/>
        <w:jc w:val="both"/>
        <w:rPr>
          <w:rFonts w:ascii="Times" w:hAnsi="Times"/>
          <w:color w:val="000000"/>
        </w:rPr>
      </w:pPr>
    </w:p>
    <w:p w14:paraId="44C3717D" w14:textId="77777777" w:rsidR="000047BE" w:rsidRPr="00054688" w:rsidRDefault="000047BE" w:rsidP="000047BE">
      <w:pPr>
        <w:autoSpaceDE w:val="0"/>
        <w:autoSpaceDN w:val="0"/>
        <w:adjustRightInd w:val="0"/>
        <w:jc w:val="both"/>
        <w:rPr>
          <w:rFonts w:ascii="Times" w:hAnsi="Times"/>
          <w:color w:val="000000"/>
        </w:rPr>
      </w:pPr>
      <w:r w:rsidRPr="00054688">
        <w:rPr>
          <w:rFonts w:ascii="Times" w:hAnsi="Times"/>
          <w:color w:val="000000"/>
        </w:rPr>
        <w:t xml:space="preserve">Amennyiben valamely nyilatkozat megtételére Ajánlatkérő űrlapot bocsát rendelkezésre, úgy az űrlap </w:t>
      </w:r>
      <w:r w:rsidRPr="00054688">
        <w:rPr>
          <w:rFonts w:ascii="Times" w:hAnsi="Times"/>
          <w:b/>
          <w:color w:val="000000"/>
        </w:rPr>
        <w:t>alkalmazása kötelező</w:t>
      </w:r>
      <w:r w:rsidRPr="00054688">
        <w:rPr>
          <w:rFonts w:ascii="Times" w:hAnsi="Times"/>
          <w:color w:val="000000"/>
        </w:rPr>
        <w:t>.</w:t>
      </w:r>
    </w:p>
    <w:p w14:paraId="18E599DC" w14:textId="77777777" w:rsidR="000047BE" w:rsidRPr="00054688" w:rsidRDefault="000047BE" w:rsidP="000047BE">
      <w:pPr>
        <w:autoSpaceDE w:val="0"/>
        <w:autoSpaceDN w:val="0"/>
        <w:adjustRightInd w:val="0"/>
        <w:jc w:val="both"/>
        <w:rPr>
          <w:rFonts w:ascii="Times" w:hAnsi="Times"/>
          <w:color w:val="000000"/>
        </w:rPr>
      </w:pPr>
    </w:p>
    <w:p w14:paraId="3B4C5168" w14:textId="77777777" w:rsidR="000047BE" w:rsidRPr="00054688" w:rsidRDefault="000047BE" w:rsidP="000047BE">
      <w:pPr>
        <w:autoSpaceDE w:val="0"/>
        <w:autoSpaceDN w:val="0"/>
        <w:adjustRightInd w:val="0"/>
        <w:jc w:val="both"/>
        <w:rPr>
          <w:rFonts w:ascii="Times" w:hAnsi="Times"/>
          <w:color w:val="000000"/>
        </w:rPr>
      </w:pPr>
      <w:r w:rsidRPr="00054688">
        <w:rPr>
          <w:rFonts w:ascii="Times" w:hAnsi="Times"/>
          <w:color w:val="000000"/>
        </w:rPr>
        <w:t>Amennyiben hitelesített nyilatkozat kerül előírásra, az benyújtható</w:t>
      </w:r>
    </w:p>
    <w:p w14:paraId="79DBDD5E" w14:textId="77777777" w:rsidR="000047BE" w:rsidRPr="00054688" w:rsidRDefault="000047BE" w:rsidP="000047BE">
      <w:pPr>
        <w:numPr>
          <w:ilvl w:val="0"/>
          <w:numId w:val="97"/>
        </w:numPr>
        <w:autoSpaceDE w:val="0"/>
        <w:autoSpaceDN w:val="0"/>
        <w:adjustRightInd w:val="0"/>
        <w:jc w:val="both"/>
        <w:rPr>
          <w:rFonts w:ascii="Times" w:hAnsi="Times"/>
          <w:color w:val="000000"/>
        </w:rPr>
      </w:pPr>
      <w:r w:rsidRPr="00054688">
        <w:rPr>
          <w:rFonts w:ascii="Times" w:hAnsi="Times"/>
          <w:color w:val="000000"/>
        </w:rPr>
        <w:t>a hitelesített dokumentum egyszerű elektronikus másolataként</w:t>
      </w:r>
    </w:p>
    <w:p w14:paraId="02C85025" w14:textId="77777777" w:rsidR="000047BE" w:rsidRPr="00054688" w:rsidRDefault="000047BE" w:rsidP="000047BE">
      <w:pPr>
        <w:numPr>
          <w:ilvl w:val="0"/>
          <w:numId w:val="97"/>
        </w:numPr>
        <w:autoSpaceDE w:val="0"/>
        <w:autoSpaceDN w:val="0"/>
        <w:adjustRightInd w:val="0"/>
        <w:jc w:val="both"/>
        <w:rPr>
          <w:rFonts w:ascii="Times" w:hAnsi="Times"/>
          <w:color w:val="000000"/>
        </w:rPr>
      </w:pPr>
      <w:r w:rsidRPr="00054688">
        <w:rPr>
          <w:rFonts w:ascii="Times" w:hAnsi="Times"/>
          <w:color w:val="000000"/>
        </w:rPr>
        <w:t>közjegyző, vagy szakmai/gazdasági kamara legalább fokozott biztonságú aláírásával/hitelesítésével ellátott elektronikus dokumentumként.</w:t>
      </w:r>
    </w:p>
    <w:p w14:paraId="59B74B9E" w14:textId="77777777" w:rsidR="000047BE" w:rsidRPr="00054688" w:rsidRDefault="000047BE" w:rsidP="000047BE">
      <w:pPr>
        <w:shd w:val="clear" w:color="auto" w:fill="FFFFFF"/>
        <w:jc w:val="both"/>
        <w:rPr>
          <w:rFonts w:ascii="Times" w:hAnsi="Times"/>
          <w:color w:val="000000"/>
        </w:rPr>
      </w:pPr>
    </w:p>
    <w:p w14:paraId="67DCE4BC" w14:textId="77777777" w:rsidR="000047BE" w:rsidRPr="00054688" w:rsidRDefault="000047BE" w:rsidP="000047BE">
      <w:pPr>
        <w:autoSpaceDE w:val="0"/>
        <w:autoSpaceDN w:val="0"/>
        <w:adjustRightInd w:val="0"/>
        <w:jc w:val="both"/>
        <w:rPr>
          <w:rFonts w:ascii="Times" w:hAnsi="Times"/>
          <w:color w:val="000000"/>
        </w:rPr>
      </w:pPr>
      <w:r w:rsidRPr="00054688">
        <w:rPr>
          <w:rFonts w:ascii="Times" w:hAnsi="Times"/>
          <w:color w:val="000000"/>
        </w:rPr>
        <w:t xml:space="preserve">Üzleti titok esetén kérjük az EKR 11. § (4) bek. </w:t>
      </w:r>
      <w:proofErr w:type="gramStart"/>
      <w:r w:rsidRPr="00054688">
        <w:rPr>
          <w:rFonts w:ascii="Times" w:hAnsi="Times"/>
          <w:color w:val="000000"/>
        </w:rPr>
        <w:t>figyelembe vételével</w:t>
      </w:r>
      <w:proofErr w:type="gramEnd"/>
      <w:r w:rsidRPr="00054688">
        <w:rPr>
          <w:rFonts w:ascii="Times" w:hAnsi="Times"/>
          <w:color w:val="000000"/>
        </w:rPr>
        <w:t xml:space="preserve"> alkalmazzák az EKR elkülönítést célzó funkcióját.</w:t>
      </w:r>
    </w:p>
    <w:p w14:paraId="203FE634" w14:textId="77777777" w:rsidR="000047BE" w:rsidRPr="00054688" w:rsidRDefault="000047BE" w:rsidP="000047BE">
      <w:pPr>
        <w:autoSpaceDE w:val="0"/>
        <w:autoSpaceDN w:val="0"/>
        <w:adjustRightInd w:val="0"/>
        <w:jc w:val="both"/>
        <w:rPr>
          <w:rFonts w:ascii="Times" w:hAnsi="Times"/>
          <w:color w:val="000000"/>
        </w:rPr>
      </w:pPr>
    </w:p>
    <w:p w14:paraId="4E6F0D91" w14:textId="77777777" w:rsidR="000047BE" w:rsidRPr="00054688" w:rsidRDefault="000047BE" w:rsidP="000047BE">
      <w:pPr>
        <w:autoSpaceDE w:val="0"/>
        <w:autoSpaceDN w:val="0"/>
        <w:adjustRightInd w:val="0"/>
        <w:jc w:val="both"/>
        <w:rPr>
          <w:rFonts w:ascii="Times" w:hAnsi="Times"/>
          <w:color w:val="000000"/>
        </w:rPr>
      </w:pPr>
      <w:r w:rsidRPr="00054688">
        <w:rPr>
          <w:rFonts w:ascii="Times" w:hAnsi="Times"/>
          <w:color w:val="000000"/>
        </w:rPr>
        <w:t>Az űrlap alkalmazása esetén a közös ajánlattevők és a kapacitást nyújtó szervezet képviseletében az ajánlatot benyújtó gazdasági szereplő teszi meg a nyilatkozatokat [EKR r. 10-13. §].</w:t>
      </w:r>
    </w:p>
    <w:p w14:paraId="156841C1" w14:textId="77777777" w:rsidR="000047BE" w:rsidRPr="00054688" w:rsidRDefault="000047BE" w:rsidP="000047BE">
      <w:pPr>
        <w:autoSpaceDE w:val="0"/>
        <w:autoSpaceDN w:val="0"/>
        <w:adjustRightInd w:val="0"/>
        <w:jc w:val="both"/>
        <w:rPr>
          <w:rFonts w:ascii="Times" w:hAnsi="Times"/>
          <w:color w:val="000000"/>
        </w:rPr>
      </w:pPr>
    </w:p>
    <w:p w14:paraId="5BAF46EE" w14:textId="77777777" w:rsidR="000047BE" w:rsidRPr="00054688" w:rsidRDefault="000047BE" w:rsidP="000047BE">
      <w:pPr>
        <w:spacing w:after="60"/>
        <w:jc w:val="both"/>
        <w:rPr>
          <w:rFonts w:ascii="Times" w:hAnsi="Times"/>
          <w:b/>
          <w:color w:val="000000"/>
          <w:u w:val="single"/>
        </w:rPr>
      </w:pPr>
      <w:r w:rsidRPr="00054688">
        <w:rPr>
          <w:rFonts w:ascii="Times" w:hAnsi="Times"/>
          <w:b/>
          <w:color w:val="000000"/>
          <w:u w:val="single"/>
        </w:rPr>
        <w:t>Informatikai követelmények:</w:t>
      </w:r>
    </w:p>
    <w:p w14:paraId="6E40ECAE" w14:textId="77777777" w:rsidR="000047BE" w:rsidRPr="00054688" w:rsidRDefault="000047BE" w:rsidP="000047BE">
      <w:pPr>
        <w:shd w:val="clear" w:color="auto" w:fill="FFFFFF"/>
        <w:jc w:val="both"/>
        <w:rPr>
          <w:rFonts w:ascii="Times" w:hAnsi="Times"/>
          <w:color w:val="000000"/>
        </w:rPr>
      </w:pPr>
      <w:r w:rsidRPr="00054688">
        <w:rPr>
          <w:rFonts w:ascii="Times" w:hAnsi="Times"/>
          <w:color w:val="000000"/>
        </w:rPr>
        <w:t>Az ajánlatot</w:t>
      </w:r>
    </w:p>
    <w:p w14:paraId="4BC4AF58" w14:textId="77777777" w:rsidR="000047BE" w:rsidRPr="00054688" w:rsidRDefault="000047BE" w:rsidP="000047BE">
      <w:pPr>
        <w:numPr>
          <w:ilvl w:val="0"/>
          <w:numId w:val="96"/>
        </w:numPr>
        <w:shd w:val="clear" w:color="auto" w:fill="FFFFFF"/>
        <w:jc w:val="both"/>
        <w:rPr>
          <w:rFonts w:ascii="Times" w:hAnsi="Times"/>
          <w:color w:val="000000"/>
        </w:rPr>
      </w:pPr>
      <w:r w:rsidRPr="00054688">
        <w:rPr>
          <w:rFonts w:ascii="Times" w:hAnsi="Times"/>
          <w:color w:val="000000"/>
        </w:rPr>
        <w:t>EKR-ben kitöltött űrlap alkalmazásával vagy</w:t>
      </w:r>
    </w:p>
    <w:p w14:paraId="53879E9B" w14:textId="77777777" w:rsidR="000047BE" w:rsidRPr="00054688" w:rsidRDefault="000047BE" w:rsidP="000047BE">
      <w:pPr>
        <w:numPr>
          <w:ilvl w:val="0"/>
          <w:numId w:val="96"/>
        </w:numPr>
        <w:shd w:val="clear" w:color="auto" w:fill="FFFFFF"/>
        <w:jc w:val="both"/>
        <w:rPr>
          <w:rFonts w:ascii="Times" w:hAnsi="Times"/>
          <w:color w:val="000000"/>
        </w:rPr>
      </w:pPr>
      <w:r w:rsidRPr="00054688">
        <w:rPr>
          <w:rFonts w:ascii="Times" w:hAnsi="Times"/>
          <w:color w:val="000000"/>
        </w:rPr>
        <w:t xml:space="preserve">amennyiben űrlap nem áll rendelkezésre, úgy a papíralapú dokumentumról készített egyszerű elektronikus másolat formájában </w:t>
      </w:r>
    </w:p>
    <w:p w14:paraId="14DC7FC5" w14:textId="77777777" w:rsidR="000047BE" w:rsidRPr="00054688" w:rsidRDefault="000047BE" w:rsidP="000047BE">
      <w:pPr>
        <w:spacing w:after="60"/>
        <w:jc w:val="both"/>
        <w:rPr>
          <w:rFonts w:ascii="Times" w:hAnsi="Times"/>
          <w:b/>
          <w:color w:val="000000"/>
          <w:u w:val="single"/>
        </w:rPr>
      </w:pPr>
      <w:r w:rsidRPr="00054688">
        <w:rPr>
          <w:rFonts w:ascii="Times" w:hAnsi="Times"/>
          <w:color w:val="000000"/>
        </w:rPr>
        <w:t>kell benyújtani az EKR-en keresztül</w:t>
      </w:r>
      <w:r w:rsidRPr="00054688">
        <w:rPr>
          <w:rFonts w:ascii="Times" w:hAnsi="Times"/>
          <w:bCs/>
          <w:color w:val="000000"/>
        </w:rPr>
        <w:t>.</w:t>
      </w:r>
    </w:p>
    <w:p w14:paraId="6A1E6BC6" w14:textId="77777777" w:rsidR="000047BE" w:rsidRPr="00054688" w:rsidRDefault="000047BE" w:rsidP="000047BE">
      <w:pPr>
        <w:spacing w:after="60"/>
        <w:jc w:val="both"/>
        <w:rPr>
          <w:rFonts w:ascii="Times" w:hAnsi="Times"/>
          <w:b/>
          <w:color w:val="000000"/>
          <w:u w:val="single"/>
        </w:rPr>
      </w:pPr>
    </w:p>
    <w:p w14:paraId="2C198883" w14:textId="77777777" w:rsidR="000047BE" w:rsidRPr="00054688" w:rsidRDefault="000047BE" w:rsidP="000047BE">
      <w:pPr>
        <w:spacing w:after="60"/>
        <w:jc w:val="both"/>
        <w:rPr>
          <w:rFonts w:ascii="Times" w:hAnsi="Times"/>
          <w:b/>
          <w:color w:val="000000"/>
          <w:u w:val="single"/>
        </w:rPr>
      </w:pPr>
      <w:r w:rsidRPr="00054688">
        <w:rPr>
          <w:rFonts w:ascii="Times" w:hAnsi="Times"/>
          <w:b/>
          <w:color w:val="000000"/>
          <w:u w:val="single"/>
        </w:rPr>
        <w:t>Űrlap:</w:t>
      </w:r>
    </w:p>
    <w:p w14:paraId="6A96CD8C" w14:textId="77777777" w:rsidR="000047BE" w:rsidRPr="00054688" w:rsidRDefault="000047BE" w:rsidP="000047BE">
      <w:pPr>
        <w:jc w:val="both"/>
        <w:rPr>
          <w:rFonts w:ascii="Times" w:hAnsi="Times"/>
          <w:color w:val="000000"/>
        </w:rPr>
      </w:pPr>
      <w:r w:rsidRPr="00054688">
        <w:rPr>
          <w:rFonts w:ascii="Times" w:hAnsi="Times"/>
          <w:color w:val="000000"/>
        </w:rPr>
        <w:t>Amennyiben valamely nyilatkozat megtételére Ajánlatkérő űrlapot bocsát rendelkezésre, úgy az űrlap alkalmazása kötelező. Az űrlapokon aláírás nem fog szerepelni, így a következő szabályok az irányadók:</w:t>
      </w:r>
    </w:p>
    <w:p w14:paraId="36586A66" w14:textId="77777777" w:rsidR="000047BE" w:rsidRPr="00054688" w:rsidRDefault="000047BE" w:rsidP="000047BE">
      <w:pPr>
        <w:jc w:val="center"/>
        <w:rPr>
          <w:rFonts w:ascii="Times" w:hAnsi="Times"/>
          <w:color w:val="000000"/>
        </w:rPr>
      </w:pPr>
    </w:p>
    <w:p w14:paraId="78F68C2A" w14:textId="77777777" w:rsidR="000047BE" w:rsidRPr="00054688" w:rsidRDefault="000047BE" w:rsidP="000047BE">
      <w:pPr>
        <w:jc w:val="center"/>
        <w:rPr>
          <w:rFonts w:ascii="Times" w:hAnsi="Times"/>
          <w:color w:val="000000"/>
        </w:rPr>
      </w:pPr>
      <w:r w:rsidRPr="00054688">
        <w:rPr>
          <w:rFonts w:ascii="Times" w:hAnsi="Times"/>
          <w:color w:val="000000"/>
        </w:rPr>
        <w:t>A Kbt. 41/A. § (4)-(5) bek. alapján:</w:t>
      </w:r>
    </w:p>
    <w:p w14:paraId="256C218B" w14:textId="77777777" w:rsidR="000047BE" w:rsidRPr="00054688" w:rsidRDefault="000047BE" w:rsidP="000047BE">
      <w:pPr>
        <w:jc w:val="both"/>
        <w:rPr>
          <w:rFonts w:ascii="Times" w:hAnsi="Times"/>
          <w:color w:val="000000"/>
        </w:rPr>
      </w:pPr>
    </w:p>
    <w:p w14:paraId="404F95C2" w14:textId="77777777" w:rsidR="000047BE" w:rsidRPr="00054688" w:rsidRDefault="000047BE" w:rsidP="000047BE">
      <w:pPr>
        <w:jc w:val="both"/>
        <w:rPr>
          <w:rFonts w:ascii="Times" w:hAnsi="Times"/>
          <w:i/>
          <w:iCs/>
          <w:color w:val="000000"/>
        </w:rPr>
      </w:pPr>
      <w:r w:rsidRPr="00054688">
        <w:rPr>
          <w:rFonts w:ascii="Times" w:hAnsi="Times"/>
          <w:i/>
          <w:iCs/>
          <w:color w:val="000000"/>
        </w:rPr>
        <w:t>Az EKR-ben elektronikus úton tett nyilatkozat tekintetében az ajánlatkérő szervezet vagy - az ajánlatot vagy részvételi jelentkezést a rendszerben benyújtó gazdasági szereplő esetében - a gazdasági szereplő képviselőjének kell tekinteni azt a személyt, aki az EKR-ben az ajánlatkérő szervezet vagy gazdasági szereplő részéről a nyilatkozattételhez szükséges hozzáféréssel és jogosultsággal rendelkezik. Az EKR-ben kitöltött elektronikus űrlapot e vélelem alapján az ajánlatkérő szervezet, illetve a gazdasági szereplő eredeti nyilatkozatának kell tekinteni.</w:t>
      </w:r>
    </w:p>
    <w:p w14:paraId="4830F929" w14:textId="77777777" w:rsidR="000047BE" w:rsidRPr="00054688" w:rsidRDefault="000047BE" w:rsidP="000047BE">
      <w:pPr>
        <w:jc w:val="both"/>
        <w:rPr>
          <w:rFonts w:ascii="Times" w:hAnsi="Times"/>
          <w:i/>
          <w:iCs/>
          <w:color w:val="000000"/>
        </w:rPr>
      </w:pPr>
    </w:p>
    <w:p w14:paraId="19D370E4" w14:textId="77777777" w:rsidR="000047BE" w:rsidRPr="00054688" w:rsidRDefault="000047BE" w:rsidP="000047BE">
      <w:pPr>
        <w:jc w:val="both"/>
        <w:rPr>
          <w:rFonts w:ascii="Times" w:hAnsi="Times"/>
          <w:i/>
          <w:iCs/>
          <w:color w:val="000000"/>
        </w:rPr>
      </w:pPr>
      <w:r w:rsidRPr="00054688">
        <w:rPr>
          <w:rFonts w:ascii="Times" w:hAnsi="Times"/>
          <w:i/>
          <w:iCs/>
          <w:color w:val="000000"/>
        </w:rPr>
        <w:t>Az EKR-ben elektronikus űrlap benyújtásával teendő nyilatkozatokat a közös ajánlattevők vagy részvételre jelentkezők, valamint az alkalmasság igazolásában részt vevő más szervezetek képviseletében az ajánlatot vagy részvételi jelentkezést benyújtó gazdasági szereplő teszi meg. A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35. § (6) bekezdése szerinti egyetemleges felelősségét</w:t>
      </w:r>
    </w:p>
    <w:p w14:paraId="5F9E89E2" w14:textId="77777777" w:rsidR="000047BE" w:rsidRPr="00054688" w:rsidRDefault="000047BE" w:rsidP="000047BE">
      <w:pPr>
        <w:jc w:val="both"/>
        <w:rPr>
          <w:rFonts w:ascii="Times" w:hAnsi="Times"/>
          <w:b/>
          <w:bCs/>
          <w:color w:val="000000"/>
        </w:rPr>
      </w:pPr>
      <w:r w:rsidRPr="00054688">
        <w:rPr>
          <w:rFonts w:ascii="Times" w:hAnsi="Times"/>
          <w:b/>
          <w:bCs/>
          <w:color w:val="000000"/>
        </w:rPr>
        <w:t>A papíralapú dokumentumról készített egyszerű elektronikus másolat:</w:t>
      </w:r>
    </w:p>
    <w:p w14:paraId="601C7FA3" w14:textId="77777777" w:rsidR="000047BE" w:rsidRPr="00054688" w:rsidRDefault="000047BE" w:rsidP="000047BE">
      <w:pPr>
        <w:jc w:val="both"/>
        <w:rPr>
          <w:rFonts w:ascii="Times" w:hAnsi="Times"/>
          <w:b/>
          <w:bCs/>
          <w:color w:val="000000"/>
        </w:rPr>
      </w:pPr>
      <w:r w:rsidRPr="00054688">
        <w:rPr>
          <w:rFonts w:ascii="Times" w:hAnsi="Times"/>
          <w:b/>
          <w:bCs/>
          <w:color w:val="000000"/>
        </w:rPr>
        <w:t>a.) .pdf formátumban kell benyújtani,</w:t>
      </w:r>
    </w:p>
    <w:p w14:paraId="40597691" w14:textId="77777777" w:rsidR="000047BE" w:rsidRPr="00054688" w:rsidRDefault="000047BE" w:rsidP="000047BE">
      <w:pPr>
        <w:jc w:val="both"/>
        <w:rPr>
          <w:rFonts w:ascii="Times" w:hAnsi="Times"/>
          <w:b/>
          <w:bCs/>
          <w:color w:val="000000"/>
        </w:rPr>
      </w:pPr>
      <w:r w:rsidRPr="00054688">
        <w:rPr>
          <w:rFonts w:ascii="Times" w:hAnsi="Times"/>
          <w:b/>
          <w:bCs/>
          <w:color w:val="000000"/>
        </w:rPr>
        <w:lastRenderedPageBreak/>
        <w:t>b.) olvashatóan megjelenített elektronikus másolati formában,</w:t>
      </w:r>
    </w:p>
    <w:p w14:paraId="43267729" w14:textId="77777777" w:rsidR="000047BE" w:rsidRPr="00054688" w:rsidRDefault="000047BE" w:rsidP="000047BE">
      <w:pPr>
        <w:jc w:val="both"/>
        <w:rPr>
          <w:rFonts w:ascii="Times" w:hAnsi="Times"/>
          <w:b/>
          <w:bCs/>
          <w:color w:val="000000"/>
        </w:rPr>
      </w:pPr>
      <w:r w:rsidRPr="00054688">
        <w:rPr>
          <w:rFonts w:ascii="Times" w:hAnsi="Times"/>
          <w:b/>
          <w:bCs/>
          <w:color w:val="000000"/>
        </w:rPr>
        <w:t>c.) a megengedett maximális mérete file-onként 25 MB.</w:t>
      </w:r>
    </w:p>
    <w:p w14:paraId="35B63B9C" w14:textId="77777777" w:rsidR="000047BE" w:rsidRPr="00054688" w:rsidRDefault="000047BE" w:rsidP="000047BE">
      <w:pPr>
        <w:spacing w:after="60"/>
        <w:jc w:val="both"/>
        <w:rPr>
          <w:rFonts w:ascii="Times" w:hAnsi="Times"/>
          <w:b/>
          <w:color w:val="000000"/>
          <w:u w:val="single"/>
        </w:rPr>
      </w:pPr>
    </w:p>
    <w:p w14:paraId="2B198FBD" w14:textId="77777777" w:rsidR="000047BE" w:rsidRPr="00054688" w:rsidRDefault="000047BE" w:rsidP="000047BE">
      <w:pPr>
        <w:jc w:val="both"/>
        <w:rPr>
          <w:rFonts w:ascii="Times" w:hAnsi="Times"/>
          <w:color w:val="000000"/>
          <w:u w:val="single"/>
        </w:rPr>
      </w:pPr>
      <w:r w:rsidRPr="00054688">
        <w:rPr>
          <w:rFonts w:ascii="Times" w:hAnsi="Times"/>
          <w:b/>
          <w:color w:val="000000"/>
          <w:u w:val="single"/>
        </w:rPr>
        <w:t>AZ AJÁNLATOK BONTÁSA</w:t>
      </w:r>
    </w:p>
    <w:p w14:paraId="0EAC04C1" w14:textId="77777777" w:rsidR="000047BE" w:rsidRPr="00054688" w:rsidRDefault="000047BE" w:rsidP="000047BE">
      <w:pPr>
        <w:jc w:val="both"/>
        <w:rPr>
          <w:rFonts w:ascii="Times" w:hAnsi="Times"/>
          <w:color w:val="000000"/>
        </w:rPr>
      </w:pPr>
    </w:p>
    <w:p w14:paraId="783F1157" w14:textId="77777777" w:rsidR="000047BE" w:rsidRPr="00054688" w:rsidRDefault="000047BE" w:rsidP="000047BE">
      <w:pPr>
        <w:jc w:val="both"/>
        <w:rPr>
          <w:rFonts w:ascii="Times" w:hAnsi="Times"/>
          <w:color w:val="000000"/>
        </w:rPr>
      </w:pPr>
      <w:r w:rsidRPr="00054688">
        <w:rPr>
          <w:rFonts w:ascii="Times" w:hAnsi="Times"/>
          <w:color w:val="000000"/>
        </w:rPr>
        <w:t>Az ajánlatok bontása elektronikus közbeszerzés részletes szabályairól szóló, 424/2017. (XII. 19.) Korm. rendelet szerint történik.</w:t>
      </w:r>
    </w:p>
    <w:p w14:paraId="26891D69" w14:textId="77777777" w:rsidR="000047BE" w:rsidRPr="00054688" w:rsidRDefault="000047BE" w:rsidP="000047BE">
      <w:pPr>
        <w:jc w:val="both"/>
        <w:rPr>
          <w:rFonts w:ascii="Times" w:hAnsi="Times"/>
          <w:color w:val="000000"/>
        </w:rPr>
      </w:pPr>
    </w:p>
    <w:p w14:paraId="753A00B6" w14:textId="77777777" w:rsidR="000047BE" w:rsidRPr="00054688" w:rsidRDefault="000047BE" w:rsidP="000047BE">
      <w:pPr>
        <w:jc w:val="both"/>
        <w:rPr>
          <w:rFonts w:ascii="Times" w:hAnsi="Times"/>
          <w:color w:val="000000"/>
        </w:rPr>
      </w:pPr>
      <w:r w:rsidRPr="00054688">
        <w:rPr>
          <w:rFonts w:ascii="Times" w:hAnsi="Times"/>
          <w:color w:val="000000"/>
        </w:rPr>
        <w:t>Az ajánlatokat tartalmazó iratok felbontását az EKR az ajánlattételi határidő lejártát követően, kettő órával később kezdi meg.</w:t>
      </w:r>
    </w:p>
    <w:p w14:paraId="4D3A2F77" w14:textId="77777777" w:rsidR="000047BE" w:rsidRPr="00054688" w:rsidRDefault="000047BE" w:rsidP="000047BE">
      <w:pPr>
        <w:jc w:val="both"/>
        <w:rPr>
          <w:rFonts w:ascii="Times" w:hAnsi="Times"/>
          <w:color w:val="000000"/>
        </w:rPr>
      </w:pPr>
    </w:p>
    <w:p w14:paraId="4C3BD10E" w14:textId="77777777" w:rsidR="000047BE" w:rsidRPr="00054688" w:rsidRDefault="000047BE" w:rsidP="000047BE">
      <w:pPr>
        <w:jc w:val="both"/>
        <w:rPr>
          <w:rFonts w:ascii="Times" w:hAnsi="Times"/>
          <w:color w:val="000000"/>
        </w:rPr>
      </w:pPr>
      <w:r w:rsidRPr="00054688">
        <w:rPr>
          <w:rFonts w:ascii="Times" w:hAnsi="Times"/>
          <w:color w:val="000000"/>
        </w:rPr>
        <w:t>Az ajánlatnak az ajánlattételi határidő lejártának időpontjáig kell elektronikusan beérkeznie. A beérkezés időpontjáról az EKR visszaigazolást küld.</w:t>
      </w:r>
    </w:p>
    <w:p w14:paraId="2DCFE459" w14:textId="77777777" w:rsidR="000047BE" w:rsidRPr="00054688" w:rsidRDefault="000047BE" w:rsidP="000047BE">
      <w:pPr>
        <w:jc w:val="both"/>
        <w:rPr>
          <w:rFonts w:ascii="Times" w:hAnsi="Times"/>
          <w:color w:val="000000"/>
        </w:rPr>
      </w:pPr>
    </w:p>
    <w:p w14:paraId="1B77F124" w14:textId="77777777" w:rsidR="000047BE" w:rsidRPr="00054688" w:rsidRDefault="000047BE" w:rsidP="000047BE">
      <w:pPr>
        <w:jc w:val="both"/>
        <w:rPr>
          <w:rFonts w:ascii="Times" w:hAnsi="Times"/>
          <w:color w:val="000000"/>
        </w:rPr>
      </w:pPr>
      <w:r w:rsidRPr="00054688">
        <w:rPr>
          <w:rFonts w:ascii="Times" w:hAnsi="Times"/>
          <w:color w:val="000000"/>
        </w:rPr>
        <w:t>Az elektronikusan benyújtott ajánlatok felbontását az EKR végzi úgy, hogy a bontás időpontjában az ajánlatok az ajánlatkérő számára hozzáférhetővé válnak.</w:t>
      </w:r>
    </w:p>
    <w:p w14:paraId="636ABE81" w14:textId="77777777" w:rsidR="000047BE" w:rsidRPr="00054688" w:rsidRDefault="000047BE" w:rsidP="000047BE">
      <w:pPr>
        <w:jc w:val="both"/>
        <w:rPr>
          <w:rFonts w:ascii="Times" w:hAnsi="Times"/>
          <w:color w:val="000000"/>
        </w:rPr>
      </w:pPr>
    </w:p>
    <w:p w14:paraId="111B3F32" w14:textId="77777777" w:rsidR="000047BE" w:rsidRPr="00054688" w:rsidRDefault="000047BE" w:rsidP="000047BE">
      <w:pPr>
        <w:jc w:val="both"/>
        <w:rPr>
          <w:rFonts w:ascii="Times" w:hAnsi="Times"/>
          <w:color w:val="000000"/>
        </w:rPr>
      </w:pPr>
      <w:r w:rsidRPr="00054688">
        <w:rPr>
          <w:rFonts w:ascii="Times" w:hAnsi="Times"/>
          <w:color w:val="000000"/>
        </w:rPr>
        <w:t>Az elektronikusan benyújtott ajánlat esetében a Kbt. 68. § (4)-(5) bekezdése szerinti adatokat az EKR a bontás időpontjától kezdve azonnal elektronikusan - azzal a tartalommal, ahogyan azok az ajánlatban vagy részvételi jelentkezésben szerepelnek - az ajánlattevők részére elérhetővé teszi.</w:t>
      </w:r>
    </w:p>
    <w:p w14:paraId="5D541CF5" w14:textId="77777777" w:rsidR="000047BE" w:rsidRPr="00054688" w:rsidRDefault="000047BE" w:rsidP="000047BE">
      <w:pPr>
        <w:jc w:val="both"/>
        <w:rPr>
          <w:rFonts w:ascii="Times" w:hAnsi="Times"/>
          <w:color w:val="000000"/>
        </w:rPr>
      </w:pPr>
    </w:p>
    <w:p w14:paraId="7EE7BAE4" w14:textId="77777777" w:rsidR="000047BE" w:rsidRPr="00054688" w:rsidRDefault="000047BE" w:rsidP="000047BE">
      <w:pPr>
        <w:jc w:val="both"/>
        <w:rPr>
          <w:rFonts w:ascii="Times" w:hAnsi="Times"/>
          <w:color w:val="000000"/>
        </w:rPr>
      </w:pPr>
      <w:r w:rsidRPr="00054688">
        <w:rPr>
          <w:rFonts w:ascii="Times" w:hAnsi="Times"/>
          <w:color w:val="000000"/>
        </w:rPr>
        <w:t>Az elektronikusan benyújtott ajánlat (tárgyalásos eljárásban végleges ajánlat) esetében az ajánlatkérő feltüntetheti az EKR által generált jegyzőkönyvben a fedezet összegét, amennyiben azt a bontást megelőzően az EKR-ben rögzítette.</w:t>
      </w:r>
    </w:p>
    <w:p w14:paraId="1AF9BF81" w14:textId="77777777" w:rsidR="000047BE" w:rsidRPr="00054688" w:rsidRDefault="000047BE" w:rsidP="000047BE">
      <w:pPr>
        <w:jc w:val="both"/>
        <w:rPr>
          <w:rFonts w:ascii="Times" w:hAnsi="Times"/>
          <w:color w:val="000000"/>
        </w:rPr>
      </w:pPr>
    </w:p>
    <w:p w14:paraId="7A34894F" w14:textId="77777777" w:rsidR="000047BE" w:rsidRPr="00054688" w:rsidRDefault="000047BE" w:rsidP="000047BE">
      <w:pPr>
        <w:keepNext/>
        <w:tabs>
          <w:tab w:val="left" w:pos="0"/>
        </w:tabs>
        <w:suppressAutoHyphens/>
        <w:spacing w:line="360" w:lineRule="auto"/>
        <w:ind w:right="1"/>
        <w:jc w:val="both"/>
        <w:outlineLvl w:val="1"/>
        <w:rPr>
          <w:rFonts w:ascii="Times" w:hAnsi="Times"/>
          <w:b/>
          <w:color w:val="000000"/>
          <w:u w:val="single"/>
          <w:lang w:val="x-none" w:eastAsia="zh-CN"/>
        </w:rPr>
      </w:pPr>
      <w:r w:rsidRPr="00054688">
        <w:rPr>
          <w:rFonts w:ascii="Times" w:hAnsi="Times"/>
          <w:b/>
          <w:color w:val="000000"/>
          <w:u w:val="single"/>
          <w:lang w:val="x-none" w:eastAsia="zh-CN"/>
        </w:rPr>
        <w:t>Ü</w:t>
      </w:r>
      <w:r w:rsidRPr="00054688">
        <w:rPr>
          <w:rFonts w:ascii="Times" w:hAnsi="Times"/>
          <w:b/>
          <w:color w:val="000000"/>
          <w:u w:val="single"/>
          <w:lang w:eastAsia="zh-CN"/>
        </w:rPr>
        <w:t>zemzavar</w:t>
      </w:r>
    </w:p>
    <w:p w14:paraId="4C84868C" w14:textId="77777777" w:rsidR="000047BE" w:rsidRPr="00054688" w:rsidRDefault="000047BE" w:rsidP="000047BE">
      <w:pPr>
        <w:jc w:val="both"/>
        <w:rPr>
          <w:rFonts w:ascii="Times" w:hAnsi="Times"/>
          <w:color w:val="000000"/>
          <w:u w:val="single"/>
          <w:lang w:eastAsia="zh-CN"/>
        </w:rPr>
      </w:pPr>
      <w:r w:rsidRPr="00054688">
        <w:rPr>
          <w:rFonts w:ascii="Times" w:hAnsi="Times"/>
          <w:color w:val="000000"/>
          <w:u w:val="single"/>
          <w:lang w:eastAsia="zh-CN"/>
        </w:rPr>
        <w:t>Üzemzavar, működési hiba esetén:</w:t>
      </w:r>
    </w:p>
    <w:p w14:paraId="132A839A" w14:textId="77777777" w:rsidR="000047BE" w:rsidRPr="00054688" w:rsidRDefault="000047BE" w:rsidP="000047BE">
      <w:pPr>
        <w:jc w:val="both"/>
        <w:rPr>
          <w:rFonts w:ascii="Times" w:hAnsi="Times"/>
          <w:color w:val="000000"/>
          <w:lang w:eastAsia="zh-CN"/>
        </w:rPr>
      </w:pPr>
    </w:p>
    <w:p w14:paraId="61075D25" w14:textId="77777777" w:rsidR="000047BE" w:rsidRPr="00054688" w:rsidRDefault="000047BE" w:rsidP="000047BE">
      <w:pPr>
        <w:jc w:val="both"/>
        <w:rPr>
          <w:rFonts w:ascii="Times" w:hAnsi="Times"/>
          <w:color w:val="000000"/>
          <w:lang w:eastAsia="zh-CN"/>
        </w:rPr>
      </w:pPr>
      <w:r w:rsidRPr="00054688">
        <w:rPr>
          <w:rFonts w:ascii="Times" w:hAnsi="Times"/>
          <w:color w:val="000000"/>
          <w:lang w:eastAsia="zh-CN"/>
        </w:rPr>
        <w:t xml:space="preserve">Az ajánlattételi határidő nem jár le, ha az EKR vagy annak az ajánlat elkészítését támogató része az EKR üzemeltetője által közzétett tájékoztatás alapján igazoltan </w:t>
      </w:r>
    </w:p>
    <w:p w14:paraId="728D491A" w14:textId="77777777" w:rsidR="000047BE" w:rsidRPr="00054688" w:rsidRDefault="000047BE" w:rsidP="000047BE">
      <w:pPr>
        <w:jc w:val="both"/>
        <w:rPr>
          <w:rFonts w:ascii="Times" w:hAnsi="Times"/>
          <w:color w:val="000000"/>
          <w:lang w:eastAsia="zh-CN"/>
        </w:rPr>
      </w:pPr>
    </w:p>
    <w:p w14:paraId="313A6388" w14:textId="77777777" w:rsidR="000047BE" w:rsidRPr="00054688" w:rsidRDefault="000047BE" w:rsidP="000047BE">
      <w:pPr>
        <w:jc w:val="both"/>
        <w:rPr>
          <w:rFonts w:ascii="Times" w:hAnsi="Times"/>
          <w:color w:val="000000"/>
          <w:lang w:eastAsia="zh-CN"/>
        </w:rPr>
      </w:pPr>
      <w:r w:rsidRPr="00054688">
        <w:rPr>
          <w:rFonts w:ascii="Times" w:hAnsi="Times"/>
          <w:color w:val="000000"/>
          <w:lang w:eastAsia="zh-CN"/>
        </w:rPr>
        <w:t xml:space="preserve">a) folyamatosan legalább öt percig fennálló üzemzavar(ok) folytán [EKR rendelet 22. § (2) bekezdés] az ajánlatkérő által meghatározott ajánlattételi határidőt megelőző huszonnégy órában összesen legalább százhúsz percig, vagy </w:t>
      </w:r>
    </w:p>
    <w:p w14:paraId="28092044" w14:textId="77777777" w:rsidR="000047BE" w:rsidRPr="00054688" w:rsidRDefault="000047BE" w:rsidP="000047BE">
      <w:pPr>
        <w:jc w:val="both"/>
        <w:rPr>
          <w:rFonts w:ascii="Times" w:hAnsi="Times"/>
          <w:color w:val="000000"/>
          <w:lang w:eastAsia="zh-CN"/>
        </w:rPr>
      </w:pPr>
      <w:r w:rsidRPr="00054688">
        <w:rPr>
          <w:rFonts w:ascii="Times" w:hAnsi="Times"/>
          <w:color w:val="000000"/>
          <w:lang w:eastAsia="zh-CN"/>
        </w:rPr>
        <w:t xml:space="preserve">b) üzemzavar folytán [EKR rendelt 22. § (2) bekezdés] az ajánlattételi határidő alatt folyamatosan legalább huszonnégy óráig nem elérhető. </w:t>
      </w:r>
    </w:p>
    <w:p w14:paraId="01278B9A" w14:textId="77777777" w:rsidR="000047BE" w:rsidRPr="00054688" w:rsidRDefault="000047BE" w:rsidP="000047BE">
      <w:pPr>
        <w:jc w:val="both"/>
        <w:rPr>
          <w:rFonts w:ascii="Times" w:hAnsi="Times"/>
          <w:color w:val="000000"/>
          <w:lang w:eastAsia="zh-CN"/>
        </w:rPr>
      </w:pPr>
    </w:p>
    <w:p w14:paraId="65233D94" w14:textId="77777777" w:rsidR="000047BE" w:rsidRPr="00054688" w:rsidRDefault="000047BE" w:rsidP="000047BE">
      <w:pPr>
        <w:jc w:val="both"/>
        <w:rPr>
          <w:rFonts w:ascii="Times" w:hAnsi="Times"/>
          <w:b/>
          <w:bCs/>
          <w:color w:val="000000"/>
          <w:lang w:eastAsia="zh-CN"/>
        </w:rPr>
      </w:pPr>
      <w:r w:rsidRPr="00054688">
        <w:rPr>
          <w:rFonts w:ascii="Times" w:hAnsi="Times"/>
          <w:b/>
          <w:bCs/>
          <w:color w:val="000000"/>
          <w:lang w:eastAsia="zh-CN"/>
        </w:rPr>
        <w:t xml:space="preserve">Az ajánlatkérő ez esetben köteles az ajánlattételi határidőt meghosszabbítani az EKR működésének helyreállítását követően, amelyről az EKR üzemeltetője tájékoztatást tesz közzé. </w:t>
      </w:r>
    </w:p>
    <w:p w14:paraId="13FE3E2C" w14:textId="77777777" w:rsidR="000047BE" w:rsidRPr="00054688" w:rsidRDefault="000047BE" w:rsidP="000047BE">
      <w:pPr>
        <w:jc w:val="both"/>
        <w:rPr>
          <w:rFonts w:ascii="Times" w:hAnsi="Times"/>
          <w:color w:val="000000"/>
          <w:lang w:eastAsia="zh-CN"/>
        </w:rPr>
      </w:pPr>
    </w:p>
    <w:p w14:paraId="1BA3D00A" w14:textId="77777777" w:rsidR="000047BE" w:rsidRPr="00054688" w:rsidRDefault="000047BE" w:rsidP="000047BE">
      <w:pPr>
        <w:jc w:val="center"/>
        <w:rPr>
          <w:rFonts w:ascii="Times" w:hAnsi="Times"/>
          <w:b/>
          <w:bCs/>
          <w:color w:val="000000"/>
          <w:lang w:eastAsia="zh-CN"/>
        </w:rPr>
      </w:pPr>
      <w:r w:rsidRPr="00054688">
        <w:rPr>
          <w:rFonts w:ascii="Times" w:hAnsi="Times"/>
          <w:b/>
          <w:bCs/>
          <w:color w:val="000000"/>
          <w:lang w:eastAsia="zh-CN"/>
        </w:rPr>
        <w:t>a) pont szerinti esetben</w:t>
      </w:r>
    </w:p>
    <w:p w14:paraId="7670CFFE" w14:textId="77777777" w:rsidR="000047BE" w:rsidRPr="00054688" w:rsidRDefault="000047BE" w:rsidP="000047BE">
      <w:pPr>
        <w:jc w:val="both"/>
        <w:rPr>
          <w:rFonts w:ascii="Times" w:hAnsi="Times"/>
          <w:color w:val="000000"/>
          <w:lang w:eastAsia="zh-CN"/>
        </w:rPr>
      </w:pPr>
      <w:r w:rsidRPr="00054688">
        <w:rPr>
          <w:rFonts w:ascii="Times" w:hAnsi="Times"/>
          <w:color w:val="000000"/>
          <w:lang w:eastAsia="zh-CN"/>
        </w:rPr>
        <w:t xml:space="preserve">A határidőt úgy kell meghosszabbítani, hogy megfelelő idő, de legalább a módosításról szóló hirdetmény feladásától számított négy nap álljon rendelkezésre az ajánlat benyújtására. </w:t>
      </w:r>
    </w:p>
    <w:p w14:paraId="60E84499" w14:textId="77777777" w:rsidR="000047BE" w:rsidRPr="00054688" w:rsidRDefault="000047BE" w:rsidP="000047BE">
      <w:pPr>
        <w:jc w:val="both"/>
        <w:rPr>
          <w:rFonts w:ascii="Times" w:hAnsi="Times"/>
          <w:color w:val="000000"/>
          <w:lang w:eastAsia="zh-CN"/>
        </w:rPr>
      </w:pPr>
    </w:p>
    <w:p w14:paraId="499C8F34" w14:textId="77777777" w:rsidR="000047BE" w:rsidRPr="00054688" w:rsidRDefault="000047BE" w:rsidP="000047BE">
      <w:pPr>
        <w:jc w:val="center"/>
        <w:rPr>
          <w:rFonts w:ascii="Times" w:hAnsi="Times"/>
          <w:b/>
          <w:bCs/>
          <w:color w:val="000000"/>
          <w:lang w:eastAsia="zh-CN"/>
        </w:rPr>
      </w:pPr>
      <w:r w:rsidRPr="00054688">
        <w:rPr>
          <w:rFonts w:ascii="Times" w:hAnsi="Times"/>
          <w:b/>
          <w:bCs/>
          <w:color w:val="000000"/>
          <w:lang w:eastAsia="zh-CN"/>
        </w:rPr>
        <w:t>b) pont szerinti esetben</w:t>
      </w:r>
    </w:p>
    <w:p w14:paraId="162E8DC4" w14:textId="77777777" w:rsidR="000047BE" w:rsidRPr="00054688" w:rsidRDefault="000047BE" w:rsidP="000047BE">
      <w:pPr>
        <w:jc w:val="both"/>
        <w:rPr>
          <w:rFonts w:ascii="Times" w:hAnsi="Times"/>
          <w:color w:val="000000"/>
          <w:lang w:eastAsia="zh-CN"/>
        </w:rPr>
      </w:pPr>
      <w:r w:rsidRPr="00054688">
        <w:rPr>
          <w:rFonts w:ascii="Times" w:hAnsi="Times"/>
          <w:color w:val="000000"/>
          <w:lang w:eastAsia="zh-CN"/>
        </w:rPr>
        <w:t xml:space="preserve">az ajánlatkérő az ajánlattételi határidőt az EKR működésének helyreállítását követően legalább az üzemzavar időtartamának megfelelő idővel köteles meghosszabbítani. </w:t>
      </w:r>
    </w:p>
    <w:p w14:paraId="130163CF" w14:textId="77777777" w:rsidR="000047BE" w:rsidRPr="00054688" w:rsidRDefault="000047BE" w:rsidP="000047BE">
      <w:pPr>
        <w:jc w:val="both"/>
        <w:rPr>
          <w:rFonts w:ascii="Times" w:hAnsi="Times"/>
          <w:color w:val="000000"/>
          <w:lang w:eastAsia="zh-CN"/>
        </w:rPr>
      </w:pPr>
    </w:p>
    <w:p w14:paraId="375EBA3E" w14:textId="77777777" w:rsidR="000047BE" w:rsidRPr="00054688" w:rsidRDefault="000047BE" w:rsidP="000047BE">
      <w:pPr>
        <w:jc w:val="both"/>
        <w:rPr>
          <w:rFonts w:ascii="Times" w:hAnsi="Times"/>
          <w:color w:val="000000"/>
          <w:lang w:eastAsia="zh-CN"/>
        </w:rPr>
      </w:pPr>
      <w:r w:rsidRPr="00054688">
        <w:rPr>
          <w:rFonts w:ascii="Times" w:hAnsi="Times"/>
          <w:color w:val="000000"/>
          <w:lang w:eastAsia="zh-CN"/>
        </w:rPr>
        <w:t xml:space="preserve">Ha az EKR üzemzavara az ajánlattételi határidőt nem érinti, hanem az az ajánlatokat tartalmazó iratok felbontásának időpontjában áll fenn, az EKR az tartalmazó iratok felbontását működésének helyreállítását követően haladéktalanul végrehajtja. </w:t>
      </w:r>
    </w:p>
    <w:p w14:paraId="481B9F49" w14:textId="77777777" w:rsidR="000047BE" w:rsidRPr="00054688" w:rsidRDefault="000047BE" w:rsidP="000047BE">
      <w:pPr>
        <w:jc w:val="both"/>
        <w:rPr>
          <w:rFonts w:ascii="Times" w:hAnsi="Times"/>
          <w:color w:val="000000"/>
          <w:lang w:eastAsia="zh-CN"/>
        </w:rPr>
      </w:pPr>
    </w:p>
    <w:p w14:paraId="66BA874A" w14:textId="77777777" w:rsidR="000047BE" w:rsidRPr="00054688" w:rsidRDefault="000047BE" w:rsidP="000047BE">
      <w:pPr>
        <w:jc w:val="both"/>
        <w:rPr>
          <w:rFonts w:ascii="Times" w:hAnsi="Times"/>
          <w:color w:val="000000"/>
          <w:lang w:eastAsia="zh-CN"/>
        </w:rPr>
      </w:pPr>
      <w:r w:rsidRPr="00054688">
        <w:rPr>
          <w:rFonts w:ascii="Times" w:hAnsi="Times"/>
          <w:color w:val="000000"/>
          <w:lang w:eastAsia="zh-CN"/>
        </w:rPr>
        <w:t xml:space="preserve">Ha az ajánlattevő által, vagy más érdekelt gazdasági szereplő vagy szervezet által elvégezhető eljárási cselekmények, így különösen hiánypótlás, felvilágosítás vagy árindokolás megadására, vagy az előzetes vitarendezés kezdeményezésére rendelkezésre álló határidő alatt üzemzavar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 </w:t>
      </w:r>
    </w:p>
    <w:p w14:paraId="1CE4FE92" w14:textId="77777777" w:rsidR="000047BE" w:rsidRPr="00054688" w:rsidRDefault="000047BE" w:rsidP="000047BE">
      <w:pPr>
        <w:jc w:val="both"/>
        <w:rPr>
          <w:rFonts w:ascii="Times" w:hAnsi="Times"/>
          <w:color w:val="000000"/>
          <w:lang w:eastAsia="zh-CN"/>
        </w:rPr>
      </w:pPr>
    </w:p>
    <w:p w14:paraId="1806F4F8" w14:textId="77777777" w:rsidR="000047BE" w:rsidRPr="00054688" w:rsidRDefault="000047BE" w:rsidP="000047BE">
      <w:pPr>
        <w:jc w:val="both"/>
        <w:rPr>
          <w:rFonts w:ascii="Times" w:hAnsi="Times"/>
          <w:color w:val="000000"/>
          <w:lang w:eastAsia="zh-CN"/>
        </w:rPr>
      </w:pPr>
      <w:r w:rsidRPr="00054688">
        <w:rPr>
          <w:rFonts w:ascii="Times" w:hAnsi="Times"/>
          <w:color w:val="000000"/>
          <w:lang w:eastAsia="zh-CN"/>
        </w:rPr>
        <w:t xml:space="preserve">Nem követ el jogsértést az ajánlatkérő akkor, ha a Kbt.-ben vagy végrehajtási rendeletében valamely eljárási cselekményre meghatározott határidőt azért mulaszt el, mert az EKR üzemzavara [22. § (2) bekezdés] nem teszi lehetővé az adott cselekmény határidőben történő teljesítését. Ebben az esetben az ajánlatkérő az EKR működésének helyreállítását követően haladéktalanul köteles az elmulasztott cselekmény teljesítésére. </w:t>
      </w:r>
    </w:p>
    <w:p w14:paraId="5DF07DF9" w14:textId="77777777" w:rsidR="000047BE" w:rsidRPr="00054688" w:rsidRDefault="000047BE" w:rsidP="000047BE">
      <w:pPr>
        <w:jc w:val="both"/>
        <w:rPr>
          <w:rFonts w:ascii="Times" w:hAnsi="Times"/>
          <w:color w:val="000000"/>
        </w:rPr>
      </w:pPr>
    </w:p>
    <w:p w14:paraId="6E1D95EB" w14:textId="77777777" w:rsidR="000047BE" w:rsidRPr="00054688" w:rsidRDefault="000047BE" w:rsidP="000047BE">
      <w:pPr>
        <w:jc w:val="both"/>
        <w:rPr>
          <w:rFonts w:ascii="Times" w:hAnsi="Times"/>
          <w:color w:val="000000"/>
        </w:rPr>
      </w:pPr>
    </w:p>
    <w:p w14:paraId="000D37C2" w14:textId="77777777" w:rsidR="000047BE" w:rsidRPr="00054688" w:rsidRDefault="000047BE" w:rsidP="000047BE">
      <w:pPr>
        <w:jc w:val="both"/>
        <w:rPr>
          <w:rFonts w:ascii="Times" w:hAnsi="Times"/>
          <w:b/>
          <w:color w:val="000000"/>
          <w:u w:val="single"/>
        </w:rPr>
      </w:pPr>
      <w:r w:rsidRPr="00054688">
        <w:rPr>
          <w:rFonts w:ascii="Times" w:hAnsi="Times"/>
          <w:b/>
          <w:color w:val="000000"/>
          <w:u w:val="single"/>
        </w:rPr>
        <w:t>AZ ELJÁRÁS EREDMÉNYE</w:t>
      </w:r>
    </w:p>
    <w:p w14:paraId="1620C9CC" w14:textId="77777777" w:rsidR="000047BE" w:rsidRPr="00054688" w:rsidRDefault="000047BE" w:rsidP="000047BE">
      <w:pPr>
        <w:jc w:val="both"/>
        <w:rPr>
          <w:rFonts w:ascii="Times" w:hAnsi="Times"/>
          <w:color w:val="000000"/>
          <w:u w:val="single"/>
        </w:rPr>
      </w:pPr>
      <w:r w:rsidRPr="00054688">
        <w:rPr>
          <w:rFonts w:ascii="Times" w:hAnsi="Times"/>
          <w:b/>
          <w:color w:val="000000"/>
          <w:u w:val="single"/>
        </w:rPr>
        <w:t xml:space="preserve"> </w:t>
      </w:r>
    </w:p>
    <w:p w14:paraId="02EA530F" w14:textId="77777777" w:rsidR="000047BE" w:rsidRPr="00054688" w:rsidRDefault="000047BE" w:rsidP="000047BE">
      <w:pPr>
        <w:tabs>
          <w:tab w:val="left" w:pos="-180"/>
        </w:tabs>
        <w:jc w:val="both"/>
        <w:rPr>
          <w:rFonts w:ascii="Times" w:hAnsi="Times"/>
          <w:color w:val="000000"/>
        </w:rPr>
      </w:pPr>
      <w:r w:rsidRPr="00054688">
        <w:rPr>
          <w:rFonts w:ascii="Times" w:hAnsi="Times"/>
          <w:color w:val="000000"/>
        </w:rPr>
        <w:t>Ajánlatkérő az ajánlatok elbírálásának befejezésekor külön jogszabályban meghatározott minta szerint írásbeli összegezést köteles készíteni az ajánlatokról. Az Ajánlatkérő az ajánlatok elbírálásának befejezésekor EKR útján nyilvánosan közzéteszi az összegezést.</w:t>
      </w:r>
    </w:p>
    <w:p w14:paraId="72810D34" w14:textId="77777777" w:rsidR="000047BE" w:rsidRPr="00054688" w:rsidRDefault="000047BE" w:rsidP="000047BE">
      <w:pPr>
        <w:tabs>
          <w:tab w:val="left" w:pos="-180"/>
        </w:tabs>
        <w:jc w:val="both"/>
        <w:rPr>
          <w:rFonts w:ascii="Times" w:hAnsi="Times"/>
          <w:color w:val="000000"/>
        </w:rPr>
      </w:pPr>
    </w:p>
    <w:p w14:paraId="5BE478B9" w14:textId="77777777" w:rsidR="000047BE" w:rsidRPr="00054688" w:rsidRDefault="000047BE" w:rsidP="000047BE">
      <w:pPr>
        <w:tabs>
          <w:tab w:val="left" w:pos="-180"/>
        </w:tabs>
        <w:jc w:val="both"/>
        <w:rPr>
          <w:rFonts w:ascii="Times" w:hAnsi="Times"/>
          <w:color w:val="000000"/>
        </w:rPr>
      </w:pPr>
      <w:r w:rsidRPr="00054688">
        <w:rPr>
          <w:rFonts w:ascii="Times" w:hAnsi="Times"/>
          <w:color w:val="000000"/>
        </w:rPr>
        <w:t>Ajánlatkérő az Ajánlattevőket az eljárás eredményéről az arról készült összegezés közvetlen közzétételével értesíti, legkésőbb az ajánlatok bontásától (ajánlattételi határidő lejártától) számított 30 napon belül (ajánlati kötöttség).</w:t>
      </w:r>
    </w:p>
    <w:p w14:paraId="66F84113" w14:textId="77777777" w:rsidR="000047BE" w:rsidRPr="00054688" w:rsidRDefault="000047BE" w:rsidP="000047BE">
      <w:pPr>
        <w:spacing w:after="60"/>
        <w:jc w:val="both"/>
        <w:rPr>
          <w:rFonts w:ascii="Times" w:hAnsi="Times"/>
          <w:b/>
          <w:color w:val="000000"/>
          <w:u w:val="single"/>
        </w:rPr>
      </w:pPr>
    </w:p>
    <w:p w14:paraId="5CE55702" w14:textId="77777777" w:rsidR="000047BE" w:rsidRPr="00054688" w:rsidRDefault="000047BE" w:rsidP="000047BE">
      <w:pPr>
        <w:shd w:val="clear" w:color="auto" w:fill="FFFFFF"/>
        <w:jc w:val="both"/>
        <w:rPr>
          <w:rFonts w:ascii="Times" w:hAnsi="Times"/>
          <w:color w:val="000000"/>
        </w:rPr>
      </w:pPr>
    </w:p>
    <w:p w14:paraId="6547D126" w14:textId="77777777" w:rsidR="000047BE" w:rsidRPr="00054688" w:rsidRDefault="000047BE" w:rsidP="000047BE">
      <w:pPr>
        <w:jc w:val="both"/>
        <w:rPr>
          <w:rFonts w:ascii="Times" w:eastAsia="Calibri" w:hAnsi="Times"/>
          <w:b/>
          <w:bCs/>
          <w:color w:val="000000"/>
          <w:lang w:eastAsia="en-US"/>
        </w:rPr>
      </w:pPr>
    </w:p>
    <w:p w14:paraId="0F2F8E73" w14:textId="77777777" w:rsidR="000047BE" w:rsidRPr="00054688" w:rsidRDefault="000047BE" w:rsidP="000047BE">
      <w:pPr>
        <w:jc w:val="both"/>
        <w:rPr>
          <w:rFonts w:ascii="Times" w:eastAsia="Calibri" w:hAnsi="Times"/>
          <w:b/>
          <w:bCs/>
          <w:color w:val="000000"/>
          <w:lang w:eastAsia="en-US"/>
        </w:rPr>
      </w:pPr>
    </w:p>
    <w:p w14:paraId="525C7062" w14:textId="5ABE9125" w:rsidR="00DC419E" w:rsidRPr="00054688" w:rsidRDefault="000047BE" w:rsidP="00616DB1">
      <w:pPr>
        <w:pStyle w:val="Default"/>
        <w:jc w:val="center"/>
        <w:rPr>
          <w:rFonts w:ascii="Times" w:hAnsi="Times"/>
        </w:rPr>
      </w:pPr>
      <w:r w:rsidRPr="00054688">
        <w:rPr>
          <w:rFonts w:ascii="Times" w:hAnsi="Times"/>
          <w:b/>
          <w:u w:val="single"/>
        </w:rPr>
        <w:br w:type="page"/>
      </w:r>
      <w:bookmarkStart w:id="46" w:name="pr596"/>
      <w:bookmarkEnd w:id="46"/>
    </w:p>
    <w:p w14:paraId="793969C6" w14:textId="5BD32310" w:rsidR="002E0BB1" w:rsidRPr="00054688" w:rsidRDefault="002E0BB1" w:rsidP="0085097B">
      <w:pPr>
        <w:shd w:val="clear" w:color="auto" w:fill="FFFFFF"/>
        <w:jc w:val="both"/>
        <w:rPr>
          <w:b/>
          <w:u w:val="single"/>
        </w:rPr>
      </w:pPr>
      <w:bookmarkStart w:id="47" w:name="_Toc169262229"/>
      <w:r w:rsidRPr="00054688">
        <w:rPr>
          <w:b/>
          <w:u w:val="single"/>
        </w:rPr>
        <w:lastRenderedPageBreak/>
        <w:t>I.</w:t>
      </w:r>
      <w:r w:rsidR="007A361F" w:rsidRPr="00054688">
        <w:rPr>
          <w:b/>
          <w:u w:val="single"/>
        </w:rPr>
        <w:t>3.</w:t>
      </w:r>
      <w:r w:rsidRPr="00054688">
        <w:rPr>
          <w:b/>
          <w:u w:val="single"/>
        </w:rPr>
        <w:t xml:space="preserve"> TARTALMI KÖVETELMÉNYEK (IGAZOLÁSOK, NYILATKOZATOK JEGYZÉKE)</w:t>
      </w:r>
    </w:p>
    <w:bookmarkEnd w:id="45"/>
    <w:bookmarkEnd w:id="47"/>
    <w:p w14:paraId="2A9BC080" w14:textId="2B0D92F2" w:rsidR="00142E38" w:rsidRPr="00054688" w:rsidRDefault="00142E38" w:rsidP="00C521C8">
      <w:pPr>
        <w:pStyle w:val="Cmsor2"/>
        <w:numPr>
          <w:ilvl w:val="0"/>
          <w:numId w:val="0"/>
        </w:numPr>
        <w:spacing w:before="0" w:after="0" w:line="276" w:lineRule="auto"/>
        <w:rPr>
          <w:rFonts w:ascii="Times New Roman" w:hAnsi="Times New Roman"/>
          <w:szCs w:val="24"/>
        </w:rPr>
      </w:pPr>
    </w:p>
    <w:p w14:paraId="42CB0D27" w14:textId="02C476B3" w:rsidR="00746185" w:rsidRPr="00054688" w:rsidRDefault="00746185" w:rsidP="00746185">
      <w:pPr>
        <w:rPr>
          <w:lang w:val="x-none" w:eastAsia="x-none"/>
        </w:rPr>
      </w:pPr>
    </w:p>
    <w:p w14:paraId="460A6939" w14:textId="77777777" w:rsidR="00746185" w:rsidRPr="00054688" w:rsidRDefault="00746185" w:rsidP="0085097B"/>
    <w:tbl>
      <w:tblPr>
        <w:tblW w:w="9294" w:type="dxa"/>
        <w:tblInd w:w="-147" w:type="dxa"/>
        <w:tblLayout w:type="fixed"/>
        <w:tblCellMar>
          <w:left w:w="70" w:type="dxa"/>
          <w:right w:w="70" w:type="dxa"/>
        </w:tblCellMar>
        <w:tblLook w:val="0000" w:firstRow="0" w:lastRow="0" w:firstColumn="0" w:lastColumn="0" w:noHBand="0" w:noVBand="0"/>
      </w:tblPr>
      <w:tblGrid>
        <w:gridCol w:w="1205"/>
        <w:gridCol w:w="8089"/>
      </w:tblGrid>
      <w:tr w:rsidR="00565862" w:rsidRPr="00054688" w14:paraId="6FB9BE23" w14:textId="77777777" w:rsidTr="002969B8">
        <w:trPr>
          <w:trHeight w:val="1047"/>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14:paraId="64E2E6B6" w14:textId="0616CA13" w:rsidR="00565862" w:rsidRPr="00054688" w:rsidRDefault="00095A44" w:rsidP="00C57FAD">
            <w:pPr>
              <w:spacing w:before="120" w:after="120"/>
              <w:jc w:val="center"/>
              <w:rPr>
                <w:b/>
                <w:bCs/>
                <w:i/>
              </w:rPr>
            </w:pPr>
            <w:r w:rsidRPr="00054688">
              <w:rPr>
                <w:rFonts w:ascii="Times" w:hAnsi="Times"/>
                <w:b/>
                <w:bCs/>
                <w:i/>
                <w:color w:val="000000"/>
              </w:rPr>
              <w:t>Csatolandó iratok</w:t>
            </w:r>
          </w:p>
        </w:tc>
      </w:tr>
      <w:tr w:rsidR="00EE795A" w:rsidRPr="00054688" w14:paraId="29F2339B" w14:textId="77777777" w:rsidTr="002969B8">
        <w:trPr>
          <w:trHeight w:val="60"/>
        </w:trPr>
        <w:tc>
          <w:tcPr>
            <w:tcW w:w="1205" w:type="dxa"/>
            <w:tcBorders>
              <w:top w:val="single" w:sz="4" w:space="0" w:color="000000"/>
              <w:left w:val="single" w:sz="4" w:space="0" w:color="000000"/>
              <w:bottom w:val="single" w:sz="4" w:space="0" w:color="000000"/>
            </w:tcBorders>
            <w:shd w:val="clear" w:color="auto" w:fill="auto"/>
            <w:vAlign w:val="center"/>
          </w:tcPr>
          <w:p w14:paraId="0F44161E" w14:textId="77777777" w:rsidR="00EE795A" w:rsidRPr="00054688" w:rsidRDefault="00EE795A"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344D15DB" w14:textId="77777777" w:rsidR="00EE795A" w:rsidRPr="00054688" w:rsidRDefault="00EE795A" w:rsidP="00EE795A">
            <w:pPr>
              <w:jc w:val="both"/>
              <w:rPr>
                <w:rFonts w:ascii="Times" w:hAnsi="Times"/>
                <w:color w:val="000000"/>
              </w:rPr>
            </w:pPr>
            <w:r w:rsidRPr="00054688">
              <w:rPr>
                <w:rFonts w:ascii="Times" w:hAnsi="Times"/>
                <w:b/>
                <w:color w:val="000000"/>
              </w:rPr>
              <w:t>Céginformációs adatlap</w:t>
            </w:r>
            <w:r w:rsidRPr="00054688">
              <w:rPr>
                <w:rFonts w:ascii="Times" w:hAnsi="Times"/>
                <w:color w:val="000000"/>
              </w:rPr>
              <w:t xml:space="preserve"> (</w:t>
            </w:r>
            <w:r w:rsidRPr="00054688">
              <w:rPr>
                <w:rFonts w:ascii="Times" w:hAnsi="Times"/>
                <w:i/>
                <w:color w:val="000000"/>
                <w:shd w:val="clear" w:color="auto" w:fill="FFFFFF"/>
              </w:rPr>
              <w:t>1. melléklet</w:t>
            </w:r>
            <w:r w:rsidRPr="00054688">
              <w:rPr>
                <w:rFonts w:ascii="Times" w:hAnsi="Times"/>
                <w:color w:val="000000"/>
              </w:rPr>
              <w:t>)</w:t>
            </w:r>
          </w:p>
          <w:p w14:paraId="0C4C4236" w14:textId="77777777" w:rsidR="00EE795A" w:rsidRPr="00054688" w:rsidRDefault="00EE795A" w:rsidP="00EE795A">
            <w:pPr>
              <w:jc w:val="both"/>
              <w:rPr>
                <w:rFonts w:ascii="Times" w:hAnsi="Times"/>
                <w:color w:val="000000"/>
              </w:rPr>
            </w:pPr>
          </w:p>
          <w:p w14:paraId="42113A31" w14:textId="6494C850" w:rsidR="00EE795A" w:rsidRPr="00054688" w:rsidRDefault="00EE795A" w:rsidP="00EE795A">
            <w:pPr>
              <w:spacing w:before="120" w:after="120"/>
              <w:jc w:val="both"/>
            </w:pPr>
            <w:r w:rsidRPr="00054688">
              <w:rPr>
                <w:rFonts w:ascii="Times" w:hAnsi="Times"/>
                <w:color w:val="000000"/>
              </w:rPr>
              <w:t>(egyedileg csatolandó, .pdf kiterjesztés; nyilatkozatminta alapján)</w:t>
            </w:r>
          </w:p>
        </w:tc>
      </w:tr>
      <w:tr w:rsidR="00FC6965" w:rsidRPr="00054688" w14:paraId="3B95C828" w14:textId="77777777" w:rsidTr="002969B8">
        <w:trPr>
          <w:trHeight w:val="60"/>
        </w:trPr>
        <w:tc>
          <w:tcPr>
            <w:tcW w:w="1205" w:type="dxa"/>
            <w:tcBorders>
              <w:top w:val="single" w:sz="4" w:space="0" w:color="000000"/>
              <w:left w:val="single" w:sz="4" w:space="0" w:color="000000"/>
              <w:bottom w:val="single" w:sz="4" w:space="0" w:color="000000"/>
            </w:tcBorders>
            <w:shd w:val="clear" w:color="auto" w:fill="auto"/>
            <w:vAlign w:val="center"/>
          </w:tcPr>
          <w:p w14:paraId="7CFFCBE5" w14:textId="77777777" w:rsidR="00FC6965" w:rsidRPr="00054688" w:rsidRDefault="00FC6965"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47BC29D7" w14:textId="77777777" w:rsidR="00EE795A" w:rsidRPr="00054688" w:rsidRDefault="00EE795A" w:rsidP="00EE795A">
            <w:pPr>
              <w:jc w:val="both"/>
              <w:rPr>
                <w:rFonts w:ascii="Times" w:hAnsi="Times"/>
                <w:color w:val="000000"/>
              </w:rPr>
            </w:pPr>
            <w:r w:rsidRPr="00054688">
              <w:rPr>
                <w:rFonts w:ascii="Times" w:hAnsi="Times"/>
                <w:b/>
                <w:bCs/>
                <w:color w:val="000000"/>
              </w:rPr>
              <w:t>F</w:t>
            </w:r>
            <w:r w:rsidRPr="00054688">
              <w:rPr>
                <w:rFonts w:ascii="Times" w:hAnsi="Times"/>
                <w:b/>
                <w:color w:val="000000"/>
              </w:rPr>
              <w:t>elolvasó lap</w:t>
            </w:r>
          </w:p>
          <w:p w14:paraId="1BEA8BDC" w14:textId="456AC328" w:rsidR="00095A44" w:rsidRPr="00054688" w:rsidRDefault="00FC6965">
            <w:pPr>
              <w:spacing w:before="120" w:after="120"/>
              <w:jc w:val="both"/>
            </w:pPr>
            <w:r w:rsidRPr="00054688">
              <w:t xml:space="preserve">A felolvasólapnak tartalmaznia kell az ajánlattevő nevét, címét, valamint </w:t>
            </w:r>
            <w:r w:rsidR="00D7667B" w:rsidRPr="00054688">
              <w:rPr>
                <w:b/>
                <w:color w:val="FF0000"/>
              </w:rPr>
              <w:t>RÉSZENKÉNT</w:t>
            </w:r>
            <w:r w:rsidR="00D7667B" w:rsidRPr="00054688">
              <w:t xml:space="preserve"> </w:t>
            </w:r>
            <w:r w:rsidRPr="00054688">
              <w:t>azokat a főbb számszerűsíthető adatokat, amelyek az értékelési szempont alapján értékelésre kerülnek.</w:t>
            </w:r>
            <w:r w:rsidR="00DB0527" w:rsidRPr="00054688">
              <w:t xml:space="preserve"> </w:t>
            </w:r>
          </w:p>
          <w:p w14:paraId="74F379D5" w14:textId="10043C15" w:rsidR="00095A44" w:rsidRPr="00054688" w:rsidRDefault="00095A44">
            <w:pPr>
              <w:spacing w:before="120" w:after="120"/>
              <w:jc w:val="both"/>
            </w:pPr>
            <w:r w:rsidRPr="00054688">
              <w:rPr>
                <w:rFonts w:ascii="Times" w:hAnsi="Times"/>
                <w:color w:val="000000"/>
              </w:rPr>
              <w:t xml:space="preserve">Ezen iratmintát Ajánlatkérő az EKR-ben elektronikus </w:t>
            </w:r>
            <w:r w:rsidRPr="00054688">
              <w:rPr>
                <w:rFonts w:ascii="Times" w:hAnsi="Times"/>
                <w:b/>
                <w:color w:val="000000"/>
              </w:rPr>
              <w:t>űrlap</w:t>
            </w:r>
            <w:r w:rsidRPr="00054688">
              <w:rPr>
                <w:rFonts w:ascii="Times" w:hAnsi="Times"/>
                <w:color w:val="000000"/>
              </w:rPr>
              <w:t xml:space="preserve"> formájában bocsátja rendelkezésre, amelynek kitöltése kötelező [424/2017. (XII. 19.) Korm. rendelet 11. § (1) bekezdés]</w:t>
            </w:r>
          </w:p>
        </w:tc>
      </w:tr>
      <w:tr w:rsidR="00FC6965" w:rsidRPr="00054688" w14:paraId="7AA6A940" w14:textId="77777777" w:rsidTr="002969B8">
        <w:trPr>
          <w:trHeight w:val="60"/>
        </w:trPr>
        <w:tc>
          <w:tcPr>
            <w:tcW w:w="1205" w:type="dxa"/>
            <w:tcBorders>
              <w:top w:val="single" w:sz="4" w:space="0" w:color="000000"/>
              <w:left w:val="single" w:sz="4" w:space="0" w:color="000000"/>
              <w:bottom w:val="single" w:sz="4" w:space="0" w:color="000000"/>
            </w:tcBorders>
            <w:shd w:val="clear" w:color="auto" w:fill="auto"/>
            <w:vAlign w:val="center"/>
          </w:tcPr>
          <w:p w14:paraId="7C2C7008" w14:textId="77777777" w:rsidR="00FC6965" w:rsidRPr="00054688" w:rsidRDefault="00FC6965"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31CFBB56" w14:textId="77777777" w:rsidR="00095A44" w:rsidRPr="00054688" w:rsidRDefault="00095A44" w:rsidP="00095A44">
            <w:pPr>
              <w:spacing w:after="120"/>
              <w:jc w:val="both"/>
              <w:rPr>
                <w:rFonts w:ascii="Times" w:hAnsi="Times"/>
                <w:color w:val="000000"/>
              </w:rPr>
            </w:pPr>
            <w:r w:rsidRPr="00054688">
              <w:rPr>
                <w:rFonts w:ascii="Times" w:hAnsi="Times"/>
                <w:color w:val="000000"/>
              </w:rPr>
              <w:t xml:space="preserve">Ajánlattevőnek ajánlatban a </w:t>
            </w:r>
            <w:r w:rsidRPr="00054688">
              <w:rPr>
                <w:rFonts w:ascii="Times" w:hAnsi="Times"/>
                <w:b/>
                <w:color w:val="000000"/>
              </w:rPr>
              <w:t>Kbt. 66. § (2) bekezdés</w:t>
            </w:r>
            <w:r w:rsidRPr="00054688">
              <w:rPr>
                <w:rFonts w:ascii="Times" w:hAnsi="Times"/>
                <w:color w:val="000000"/>
              </w:rPr>
              <w:t xml:space="preserve"> szerinti nyilatkozatot kell tennie. </w:t>
            </w:r>
          </w:p>
          <w:p w14:paraId="69764E4C" w14:textId="67C18309" w:rsidR="00563FE4" w:rsidRPr="00054688" w:rsidRDefault="00095A44" w:rsidP="0085097B">
            <w:pPr>
              <w:spacing w:before="120" w:after="120" w:line="276" w:lineRule="auto"/>
              <w:jc w:val="both"/>
            </w:pPr>
            <w:r w:rsidRPr="00054688">
              <w:rPr>
                <w:rFonts w:ascii="Times" w:hAnsi="Times"/>
                <w:color w:val="000000"/>
              </w:rPr>
              <w:t xml:space="preserve">Ezen iratmintát Ajánlatkérő az EKR-ben elektronikus </w:t>
            </w:r>
            <w:r w:rsidRPr="00054688">
              <w:rPr>
                <w:rFonts w:ascii="Times" w:hAnsi="Times"/>
                <w:b/>
                <w:color w:val="000000"/>
              </w:rPr>
              <w:t>űrlap</w:t>
            </w:r>
            <w:r w:rsidRPr="00054688">
              <w:rPr>
                <w:rFonts w:ascii="Times" w:hAnsi="Times"/>
                <w:color w:val="000000"/>
              </w:rPr>
              <w:t xml:space="preserve"> formájában bocsátja rendelkezésre, amelynek kitöltése kötelező [424/2017. (XII. 19.) Korm. rendelet 11. § (1) bekezdés]</w:t>
            </w:r>
          </w:p>
        </w:tc>
      </w:tr>
      <w:tr w:rsidR="00FC6965" w:rsidRPr="00054688" w14:paraId="0A2AFFBA" w14:textId="77777777" w:rsidTr="002969B8">
        <w:trPr>
          <w:trHeight w:val="615"/>
        </w:trPr>
        <w:tc>
          <w:tcPr>
            <w:tcW w:w="1205" w:type="dxa"/>
            <w:tcBorders>
              <w:top w:val="single" w:sz="4" w:space="0" w:color="000000"/>
              <w:left w:val="single" w:sz="4" w:space="0" w:color="000000"/>
              <w:bottom w:val="single" w:sz="4" w:space="0" w:color="000000"/>
            </w:tcBorders>
            <w:shd w:val="clear" w:color="auto" w:fill="auto"/>
            <w:vAlign w:val="center"/>
          </w:tcPr>
          <w:p w14:paraId="66B7EED0" w14:textId="77777777" w:rsidR="00FC6965" w:rsidRPr="00054688" w:rsidRDefault="00FC6965"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AF06674" w14:textId="77777777" w:rsidR="00095A44" w:rsidRPr="00054688" w:rsidRDefault="00095A44" w:rsidP="00095A44">
            <w:pPr>
              <w:spacing w:after="120"/>
              <w:jc w:val="both"/>
              <w:rPr>
                <w:rFonts w:ascii="Times" w:hAnsi="Times"/>
                <w:color w:val="000000"/>
              </w:rPr>
            </w:pPr>
            <w:r w:rsidRPr="00054688">
              <w:rPr>
                <w:rFonts w:ascii="Times" w:hAnsi="Times"/>
                <w:color w:val="000000"/>
              </w:rPr>
              <w:t>Kizárólag közös ajánlattétel esetén: A közös egyetemleges felelősségvállalásról szóló megállapodás („</w:t>
            </w:r>
            <w:r w:rsidRPr="00054688">
              <w:rPr>
                <w:rFonts w:ascii="Times" w:hAnsi="Times"/>
                <w:b/>
                <w:color w:val="000000"/>
              </w:rPr>
              <w:t>konzorciumi szerződés</w:t>
            </w:r>
            <w:r w:rsidRPr="00054688">
              <w:rPr>
                <w:rFonts w:ascii="Times" w:hAnsi="Times"/>
                <w:color w:val="000000"/>
              </w:rPr>
              <w:t>”)</w:t>
            </w:r>
          </w:p>
          <w:p w14:paraId="1397280A" w14:textId="77777777" w:rsidR="00095A44" w:rsidRPr="00054688" w:rsidRDefault="00095A44" w:rsidP="00095A44">
            <w:pPr>
              <w:spacing w:before="120" w:after="120" w:line="276" w:lineRule="auto"/>
              <w:jc w:val="both"/>
              <w:rPr>
                <w:rFonts w:ascii="Times" w:hAnsi="Times"/>
                <w:color w:val="000000"/>
              </w:rPr>
            </w:pPr>
            <w:r w:rsidRPr="00054688">
              <w:rPr>
                <w:rFonts w:ascii="Times" w:hAnsi="Times"/>
                <w:color w:val="000000"/>
              </w:rPr>
              <w:t>(egyedileg csatolandó,.pdf kiterjesztés)</w:t>
            </w:r>
          </w:p>
          <w:p w14:paraId="3951976D" w14:textId="28039FFF" w:rsidR="00746185" w:rsidRPr="00054688" w:rsidRDefault="00095A44" w:rsidP="003B1657">
            <w:pPr>
              <w:spacing w:before="120" w:after="120" w:line="276" w:lineRule="auto"/>
              <w:jc w:val="both"/>
            </w:pPr>
            <w:r w:rsidRPr="00054688">
              <w:rPr>
                <w:rFonts w:ascii="Times" w:hAnsi="Times"/>
                <w:i/>
                <w:color w:val="000000"/>
              </w:rPr>
              <w:t>Közös ajánlattétel esetén az ajánlatban csatolni kell a Kbt. 35. § (2) bekezdése szerinti meghatalmazást tartalmazó okiratot. A meghatalmazásnak ki kell terjednie arra, hogy a közös ajánlattevők vagy részvételre jelentkezők képviseletére jogosult gazdasági szereplő adott eljárás tekintetében az EKR-ben elektronikus úton teendő nyilatkozatok megtételekor az egyes közös ajánlattevők képviseletében eljárhat.</w:t>
            </w:r>
          </w:p>
        </w:tc>
      </w:tr>
      <w:tr w:rsidR="00FC6965" w:rsidRPr="00054688" w14:paraId="7C6120FC" w14:textId="77777777" w:rsidTr="002969B8">
        <w:trPr>
          <w:trHeight w:val="615"/>
        </w:trPr>
        <w:tc>
          <w:tcPr>
            <w:tcW w:w="1205" w:type="dxa"/>
            <w:tcBorders>
              <w:top w:val="single" w:sz="4" w:space="0" w:color="000000"/>
              <w:left w:val="single" w:sz="4" w:space="0" w:color="000000"/>
              <w:bottom w:val="single" w:sz="4" w:space="0" w:color="000000"/>
            </w:tcBorders>
            <w:shd w:val="clear" w:color="auto" w:fill="auto"/>
            <w:vAlign w:val="center"/>
          </w:tcPr>
          <w:p w14:paraId="2EA12EDB" w14:textId="77777777" w:rsidR="00FC6965" w:rsidRPr="00054688" w:rsidRDefault="00FC6965"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63C789A5" w14:textId="77777777" w:rsidR="00095A44" w:rsidRPr="00054688" w:rsidRDefault="00095A44" w:rsidP="00095A44">
            <w:pPr>
              <w:jc w:val="both"/>
              <w:rPr>
                <w:rFonts w:ascii="Times" w:hAnsi="Times"/>
                <w:color w:val="000000"/>
              </w:rPr>
            </w:pPr>
            <w:r w:rsidRPr="00054688">
              <w:rPr>
                <w:rFonts w:ascii="Times" w:hAnsi="Times"/>
                <w:color w:val="000000"/>
              </w:rPr>
              <w:t xml:space="preserve">A Nyilatkozat az alvállalkozók igénybevételéről a </w:t>
            </w:r>
            <w:r w:rsidRPr="00054688">
              <w:rPr>
                <w:rFonts w:ascii="Times" w:hAnsi="Times"/>
                <w:b/>
                <w:color w:val="000000"/>
              </w:rPr>
              <w:t>Kbt. 66. § (6) bekezdés a) és b) pontja alapján</w:t>
            </w:r>
            <w:r w:rsidRPr="00054688">
              <w:rPr>
                <w:rFonts w:ascii="Times" w:hAnsi="Times"/>
                <w:color w:val="000000"/>
              </w:rPr>
              <w:t>:</w:t>
            </w:r>
          </w:p>
          <w:p w14:paraId="78F871E1" w14:textId="77777777" w:rsidR="00095A44" w:rsidRPr="00054688" w:rsidRDefault="00095A44" w:rsidP="00095A44">
            <w:pPr>
              <w:suppressAutoHyphens/>
              <w:jc w:val="both"/>
              <w:rPr>
                <w:rFonts w:ascii="Times" w:hAnsi="Times"/>
                <w:color w:val="000000"/>
              </w:rPr>
            </w:pPr>
            <w:r w:rsidRPr="00054688">
              <w:rPr>
                <w:rFonts w:ascii="Times" w:hAnsi="Times"/>
                <w:color w:val="000000"/>
              </w:rPr>
              <w:t>a) a közbeszerzésnek azt a részét (részeit), amelynek teljesítéséhez az ajánlattevő alvállalkozót kíván igénybe venni,</w:t>
            </w:r>
          </w:p>
          <w:p w14:paraId="6E35B700" w14:textId="77777777" w:rsidR="00095A44" w:rsidRPr="00054688" w:rsidRDefault="00095A44" w:rsidP="00095A44">
            <w:pPr>
              <w:jc w:val="both"/>
              <w:rPr>
                <w:rFonts w:ascii="Times" w:hAnsi="Times"/>
                <w:color w:val="000000"/>
              </w:rPr>
            </w:pPr>
            <w:r w:rsidRPr="00054688">
              <w:rPr>
                <w:rFonts w:ascii="Times" w:hAnsi="Times"/>
                <w:color w:val="000000"/>
              </w:rPr>
              <w:t>b) az ezen részek tekintetében igénybe venni kívánt és az ajánlat vagy a részvételi jelentkezés benyújtásakor már ismert alvállalkozókat.</w:t>
            </w:r>
          </w:p>
          <w:p w14:paraId="1DBA7B5B" w14:textId="77777777" w:rsidR="00095A44" w:rsidRPr="00054688" w:rsidRDefault="00095A44" w:rsidP="00095A44">
            <w:pPr>
              <w:jc w:val="both"/>
              <w:rPr>
                <w:rFonts w:ascii="Times" w:hAnsi="Times"/>
                <w:color w:val="000000"/>
              </w:rPr>
            </w:pPr>
          </w:p>
          <w:p w14:paraId="161B0B62" w14:textId="77777777" w:rsidR="00095A44" w:rsidRPr="00054688" w:rsidRDefault="00095A44" w:rsidP="00095A44">
            <w:pPr>
              <w:jc w:val="both"/>
              <w:rPr>
                <w:rFonts w:ascii="Times" w:hAnsi="Times"/>
                <w:color w:val="000000"/>
              </w:rPr>
            </w:pPr>
            <w:r w:rsidRPr="00054688">
              <w:rPr>
                <w:rFonts w:ascii="Times" w:hAnsi="Times"/>
                <w:color w:val="000000"/>
              </w:rPr>
              <w:t xml:space="preserve">A nyilatkozatokat </w:t>
            </w:r>
            <w:r w:rsidRPr="00054688">
              <w:rPr>
                <w:rFonts w:ascii="Times" w:hAnsi="Times"/>
                <w:b/>
                <w:color w:val="000000"/>
              </w:rPr>
              <w:t>nemleges tartalom esetén is kifejezetten meg kell tenni</w:t>
            </w:r>
            <w:r w:rsidRPr="00054688">
              <w:rPr>
                <w:rFonts w:ascii="Times" w:hAnsi="Times"/>
                <w:color w:val="000000"/>
              </w:rPr>
              <w:t>, és az ajánlathoz csatolni. Közös ajánlattevők esetén valamennyi közös ajánlattevőre is egyértelműen ki kell terjednie a nyilatkozatoknak.</w:t>
            </w:r>
          </w:p>
          <w:p w14:paraId="2690605B" w14:textId="77777777" w:rsidR="00095A44" w:rsidRPr="00054688" w:rsidRDefault="00095A44" w:rsidP="00095A44">
            <w:pPr>
              <w:jc w:val="both"/>
              <w:rPr>
                <w:rFonts w:ascii="Times" w:hAnsi="Times"/>
                <w:color w:val="000000"/>
              </w:rPr>
            </w:pPr>
          </w:p>
          <w:p w14:paraId="79E25EF0" w14:textId="072B06DB" w:rsidR="00746185" w:rsidRPr="003D6915" w:rsidRDefault="00095A44" w:rsidP="003D6915">
            <w:pPr>
              <w:jc w:val="both"/>
              <w:rPr>
                <w:rFonts w:ascii="Times" w:hAnsi="Times"/>
                <w:color w:val="000000"/>
              </w:rPr>
            </w:pPr>
            <w:r w:rsidRPr="00054688">
              <w:rPr>
                <w:rFonts w:ascii="Times" w:hAnsi="Times"/>
                <w:color w:val="000000"/>
              </w:rPr>
              <w:lastRenderedPageBreak/>
              <w:t>Ezen iratmintát Ajánlatkérő az EKR-ben elektronikus</w:t>
            </w:r>
            <w:r w:rsidRPr="00054688">
              <w:rPr>
                <w:rFonts w:ascii="Times" w:hAnsi="Times"/>
                <w:b/>
                <w:bCs/>
                <w:color w:val="000000"/>
              </w:rPr>
              <w:t xml:space="preserve"> űrlap</w:t>
            </w:r>
            <w:r w:rsidRPr="00054688">
              <w:rPr>
                <w:rFonts w:ascii="Times" w:hAnsi="Times"/>
                <w:color w:val="000000"/>
              </w:rPr>
              <w:t xml:space="preserve"> formájában bocsátja rendelkezésre, amelynek kitöltése kötelező [424/2017. (XII. 19.) Korm. rendelet 11. § (1) bekezdés]</w:t>
            </w:r>
          </w:p>
        </w:tc>
      </w:tr>
      <w:tr w:rsidR="00FC6965" w:rsidRPr="00054688" w14:paraId="4FEB4DAA" w14:textId="77777777" w:rsidTr="002969B8">
        <w:trPr>
          <w:trHeight w:val="615"/>
        </w:trPr>
        <w:tc>
          <w:tcPr>
            <w:tcW w:w="1205" w:type="dxa"/>
            <w:tcBorders>
              <w:top w:val="single" w:sz="4" w:space="0" w:color="000000"/>
              <w:left w:val="single" w:sz="4" w:space="0" w:color="000000"/>
              <w:bottom w:val="single" w:sz="4" w:space="0" w:color="000000"/>
            </w:tcBorders>
            <w:shd w:val="clear" w:color="auto" w:fill="auto"/>
            <w:vAlign w:val="center"/>
          </w:tcPr>
          <w:p w14:paraId="353B50DE" w14:textId="77777777" w:rsidR="00FC6965" w:rsidRPr="00054688" w:rsidRDefault="00FC6965"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F261848" w14:textId="77777777" w:rsidR="00095A44" w:rsidRPr="00054688" w:rsidRDefault="00095A44" w:rsidP="00095A44">
            <w:pPr>
              <w:jc w:val="both"/>
              <w:rPr>
                <w:rFonts w:ascii="Times" w:hAnsi="Times"/>
                <w:color w:val="000000"/>
              </w:rPr>
            </w:pPr>
            <w:r w:rsidRPr="00054688">
              <w:rPr>
                <w:rFonts w:ascii="Times" w:hAnsi="Times"/>
                <w:color w:val="000000"/>
              </w:rPr>
              <w:t>Nyilatkozat a kapacitást nyújtó szervezetek (alkalmasság igazolásában részt vevő gazdasági szereplő) igénybevételéről</w:t>
            </w:r>
          </w:p>
          <w:p w14:paraId="137E53D5" w14:textId="77777777" w:rsidR="00095A44" w:rsidRPr="00054688" w:rsidRDefault="00095A44" w:rsidP="00095A44">
            <w:pPr>
              <w:jc w:val="both"/>
              <w:rPr>
                <w:rFonts w:ascii="Times" w:hAnsi="Times"/>
                <w:color w:val="000000"/>
              </w:rPr>
            </w:pPr>
          </w:p>
          <w:p w14:paraId="7062C567" w14:textId="77777777" w:rsidR="00095A44" w:rsidRPr="00054688" w:rsidRDefault="00095A44" w:rsidP="00095A44">
            <w:pPr>
              <w:jc w:val="both"/>
              <w:rPr>
                <w:rFonts w:ascii="Times" w:hAnsi="Times"/>
                <w:color w:val="000000"/>
              </w:rPr>
            </w:pPr>
            <w:r w:rsidRPr="00054688">
              <w:rPr>
                <w:rFonts w:ascii="Times" w:hAnsi="Times"/>
                <w:color w:val="000000"/>
              </w:rPr>
              <w:t xml:space="preserve">A </w:t>
            </w:r>
            <w:r w:rsidRPr="00054688">
              <w:rPr>
                <w:rFonts w:ascii="Times" w:hAnsi="Times"/>
                <w:b/>
                <w:color w:val="000000"/>
              </w:rPr>
              <w:t>Kbt. 65. § (7) bekezdése</w:t>
            </w:r>
            <w:r w:rsidRPr="00054688">
              <w:rPr>
                <w:rFonts w:ascii="Times" w:hAnsi="Times"/>
                <w:color w:val="000000"/>
              </w:rPr>
              <w:t xml:space="preserve"> alapján meg kell jelölni a kapacitást nyújtó szervezetet és az eljárást megindító felhívás vonatkozó pontjának megjelölésével azon alkalmassági követelményt vagy követelményeket, amelynek igazolása érdekében az ajánlattevő ezen szervezet erőforrására vagy arra is támaszkodik.</w:t>
            </w:r>
          </w:p>
          <w:p w14:paraId="183BF502" w14:textId="77777777" w:rsidR="00095A44" w:rsidRPr="00054688" w:rsidRDefault="00095A44" w:rsidP="00095A44">
            <w:pPr>
              <w:jc w:val="both"/>
              <w:rPr>
                <w:rFonts w:ascii="Times" w:hAnsi="Times"/>
                <w:color w:val="000000"/>
              </w:rPr>
            </w:pPr>
          </w:p>
          <w:p w14:paraId="4F33197A" w14:textId="77777777" w:rsidR="00095A44" w:rsidRPr="00054688" w:rsidRDefault="00095A44" w:rsidP="00095A44">
            <w:pPr>
              <w:jc w:val="both"/>
              <w:rPr>
                <w:rFonts w:ascii="Times" w:hAnsi="Times"/>
                <w:color w:val="000000"/>
              </w:rPr>
            </w:pPr>
            <w:r w:rsidRPr="00054688">
              <w:rPr>
                <w:rFonts w:ascii="Times" w:hAnsi="Times"/>
                <w:color w:val="000000"/>
              </w:rPr>
              <w:t xml:space="preserve">A nyilatkozatokat </w:t>
            </w:r>
            <w:r w:rsidRPr="00054688">
              <w:rPr>
                <w:rFonts w:ascii="Times" w:hAnsi="Times"/>
                <w:b/>
                <w:color w:val="000000"/>
              </w:rPr>
              <w:t>nemleges tartalom esetén is kifejezetten meg kell tenni</w:t>
            </w:r>
            <w:r w:rsidRPr="00054688">
              <w:rPr>
                <w:rFonts w:ascii="Times" w:hAnsi="Times"/>
                <w:color w:val="000000"/>
              </w:rPr>
              <w:t>, és az ajánlathoz csatolni. Közös ajánlattevők esetén valamennyi közös ajánlattevőre is egyértelműen ki kell terjednie a nyilatkozatoknak.</w:t>
            </w:r>
          </w:p>
          <w:p w14:paraId="76654FA8" w14:textId="77777777" w:rsidR="00095A44" w:rsidRPr="00054688" w:rsidRDefault="00095A44" w:rsidP="00095A44">
            <w:pPr>
              <w:jc w:val="both"/>
              <w:rPr>
                <w:rFonts w:ascii="Times" w:hAnsi="Times"/>
                <w:color w:val="000000"/>
              </w:rPr>
            </w:pPr>
          </w:p>
          <w:p w14:paraId="2CABA525" w14:textId="6EAA47D7" w:rsidR="00746185" w:rsidRPr="00054688" w:rsidRDefault="00095A44" w:rsidP="00DB18EC">
            <w:pPr>
              <w:spacing w:before="120" w:after="120"/>
              <w:jc w:val="both"/>
            </w:pPr>
            <w:r w:rsidRPr="00054688">
              <w:rPr>
                <w:rFonts w:ascii="Times" w:hAnsi="Times"/>
                <w:color w:val="000000"/>
              </w:rPr>
              <w:t xml:space="preserve">Ezen iratmintát Ajánlatkérő az EKR-ben elektronikus </w:t>
            </w:r>
            <w:r w:rsidRPr="00054688">
              <w:rPr>
                <w:rFonts w:ascii="Times" w:hAnsi="Times"/>
                <w:b/>
                <w:bCs/>
                <w:color w:val="000000"/>
              </w:rPr>
              <w:t>űrlap</w:t>
            </w:r>
            <w:r w:rsidRPr="00054688">
              <w:rPr>
                <w:rFonts w:ascii="Times" w:hAnsi="Times"/>
                <w:color w:val="000000"/>
              </w:rPr>
              <w:t xml:space="preserve"> formájában bocsátja rendelkezésre, amelynek kitöltése kötelező [424/2017. (XII. 19.) Korm. rendelet 11. § (1) bekezdés]</w:t>
            </w:r>
          </w:p>
        </w:tc>
      </w:tr>
      <w:tr w:rsidR="00FC6965" w:rsidRPr="00054688" w14:paraId="1264E1FB" w14:textId="77777777" w:rsidTr="002969B8">
        <w:trPr>
          <w:trHeight w:val="603"/>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10F48B4" w14:textId="728AF713" w:rsidR="00FC6965" w:rsidRPr="00054688" w:rsidRDefault="00EE795A" w:rsidP="00C6535C">
            <w:pPr>
              <w:tabs>
                <w:tab w:val="left" w:pos="0"/>
              </w:tabs>
              <w:spacing w:before="120" w:after="120"/>
            </w:pPr>
            <w:r w:rsidRPr="00054688">
              <w:rPr>
                <w:rFonts w:ascii="Times" w:hAnsi="Times"/>
                <w:b/>
                <w:color w:val="000000"/>
              </w:rPr>
              <w:t>Kizáró okok fenn nem állásának igazolása:</w:t>
            </w:r>
          </w:p>
        </w:tc>
      </w:tr>
      <w:tr w:rsidR="00FC6965" w:rsidRPr="00054688" w14:paraId="1497A76C" w14:textId="77777777" w:rsidTr="002969B8">
        <w:tc>
          <w:tcPr>
            <w:tcW w:w="1205" w:type="dxa"/>
            <w:tcBorders>
              <w:top w:val="single" w:sz="4" w:space="0" w:color="000000"/>
              <w:left w:val="single" w:sz="4" w:space="0" w:color="000000"/>
              <w:bottom w:val="single" w:sz="4" w:space="0" w:color="000000"/>
            </w:tcBorders>
            <w:shd w:val="clear" w:color="auto" w:fill="auto"/>
            <w:vAlign w:val="center"/>
          </w:tcPr>
          <w:p w14:paraId="433E23B0" w14:textId="77777777" w:rsidR="00FC6965" w:rsidRPr="00054688" w:rsidRDefault="00FC6965"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7CFE9690" w14:textId="77777777" w:rsidR="00EE795A" w:rsidRPr="00054688" w:rsidRDefault="00EE795A" w:rsidP="00EE795A">
            <w:pPr>
              <w:jc w:val="both"/>
              <w:rPr>
                <w:rFonts w:ascii="Times" w:hAnsi="Times"/>
                <w:color w:val="000000"/>
              </w:rPr>
            </w:pPr>
            <w:r w:rsidRPr="00054688">
              <w:rPr>
                <w:rFonts w:ascii="Times" w:hAnsi="Times"/>
                <w:color w:val="000000"/>
              </w:rPr>
              <w:t xml:space="preserve">A </w:t>
            </w:r>
            <w:r w:rsidRPr="00054688">
              <w:rPr>
                <w:rFonts w:ascii="Times" w:hAnsi="Times"/>
                <w:b/>
                <w:color w:val="000000"/>
              </w:rPr>
              <w:t>kizáró okok</w:t>
            </w:r>
            <w:r w:rsidRPr="00054688">
              <w:rPr>
                <w:rFonts w:ascii="Times" w:hAnsi="Times"/>
                <w:color w:val="000000"/>
              </w:rPr>
              <w:t xml:space="preserve"> fenn nem állásáról szóló nyilatkozat</w:t>
            </w:r>
          </w:p>
          <w:p w14:paraId="4DE311B1" w14:textId="77777777" w:rsidR="00EE795A" w:rsidRPr="00054688" w:rsidRDefault="00EE795A" w:rsidP="00EE795A">
            <w:pPr>
              <w:jc w:val="both"/>
              <w:rPr>
                <w:rFonts w:ascii="Times" w:hAnsi="Times"/>
                <w:color w:val="000000"/>
              </w:rPr>
            </w:pPr>
          </w:p>
          <w:p w14:paraId="41EBF80B" w14:textId="080D1841" w:rsidR="00746185" w:rsidRPr="00054688" w:rsidRDefault="00EE795A" w:rsidP="009721E0">
            <w:pPr>
              <w:spacing w:before="120" w:after="120"/>
              <w:jc w:val="both"/>
              <w:rPr>
                <w:rFonts w:ascii="Times" w:hAnsi="Times"/>
              </w:rPr>
            </w:pPr>
            <w:r w:rsidRPr="00054688">
              <w:rPr>
                <w:rFonts w:ascii="Times" w:hAnsi="Times"/>
                <w:color w:val="000000"/>
              </w:rPr>
              <w:t xml:space="preserve">Ezen iratmintát Ajánlatkérő az EKR-ben elektronikus </w:t>
            </w:r>
            <w:r w:rsidRPr="00054688">
              <w:rPr>
                <w:rFonts w:ascii="Times" w:hAnsi="Times"/>
                <w:b/>
                <w:color w:val="000000"/>
              </w:rPr>
              <w:t>űrlap</w:t>
            </w:r>
            <w:r w:rsidRPr="00054688">
              <w:rPr>
                <w:rFonts w:ascii="Times" w:hAnsi="Times"/>
                <w:color w:val="000000"/>
              </w:rPr>
              <w:t xml:space="preserve"> formájában bocsátja rendelkezésre, amelynek kitöltése kötelező [424/2017. (XII. 19.) Korm. rendelet 11. § (1) bekezdés].</w:t>
            </w:r>
          </w:p>
        </w:tc>
      </w:tr>
      <w:tr w:rsidR="00FC6965" w:rsidRPr="00054688" w14:paraId="07258CF6" w14:textId="77777777" w:rsidTr="002969B8">
        <w:tc>
          <w:tcPr>
            <w:tcW w:w="1205" w:type="dxa"/>
            <w:tcBorders>
              <w:top w:val="single" w:sz="4" w:space="0" w:color="000000"/>
              <w:left w:val="single" w:sz="4" w:space="0" w:color="000000"/>
              <w:bottom w:val="single" w:sz="4" w:space="0" w:color="000000"/>
            </w:tcBorders>
            <w:shd w:val="clear" w:color="auto" w:fill="auto"/>
            <w:vAlign w:val="center"/>
          </w:tcPr>
          <w:p w14:paraId="18FEA384" w14:textId="77777777" w:rsidR="00FC6965" w:rsidRPr="00054688" w:rsidRDefault="00FC6965"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719B184B" w14:textId="58E02957" w:rsidR="003D6915" w:rsidRPr="003D6915" w:rsidRDefault="003D6915" w:rsidP="003D6915">
            <w:pPr>
              <w:rPr>
                <w:rFonts w:ascii="Times" w:hAnsi="Times"/>
                <w:color w:val="000000"/>
              </w:rPr>
            </w:pPr>
            <w:r>
              <w:rPr>
                <w:rFonts w:ascii="Times" w:hAnsi="Times"/>
                <w:color w:val="000000"/>
              </w:rPr>
              <w:t xml:space="preserve">Nyilatkozat </w:t>
            </w:r>
            <w:r w:rsidRPr="0082142A">
              <w:rPr>
                <w:rFonts w:ascii="Times" w:hAnsi="Times"/>
                <w:b/>
                <w:color w:val="000000"/>
              </w:rPr>
              <w:t>a Kbt. 62. § (1) bekezdés k) pont kb) alpontja</w:t>
            </w:r>
            <w:r w:rsidRPr="003D6915">
              <w:rPr>
                <w:rFonts w:ascii="Times" w:hAnsi="Times"/>
                <w:color w:val="000000"/>
              </w:rPr>
              <w:t xml:space="preserve"> tekintetében</w:t>
            </w:r>
          </w:p>
          <w:p w14:paraId="7BD3CB27" w14:textId="246A31B4" w:rsidR="00BA3D75" w:rsidRPr="00054688" w:rsidRDefault="003D6915" w:rsidP="003D6915">
            <w:pPr>
              <w:spacing w:before="120" w:after="120"/>
              <w:jc w:val="both"/>
            </w:pPr>
            <w:r w:rsidRPr="00054688">
              <w:rPr>
                <w:rFonts w:ascii="Times" w:hAnsi="Times"/>
                <w:color w:val="000000"/>
              </w:rPr>
              <w:t xml:space="preserve"> </w:t>
            </w:r>
            <w:r w:rsidR="00EE795A" w:rsidRPr="00054688">
              <w:rPr>
                <w:rFonts w:ascii="Times" w:hAnsi="Times"/>
                <w:color w:val="000000"/>
              </w:rPr>
              <w:t xml:space="preserve">Ezen iratmintát Ajánlatkérő az EKR-ben elektronikus </w:t>
            </w:r>
            <w:r w:rsidR="00EE795A" w:rsidRPr="00054688">
              <w:rPr>
                <w:rFonts w:ascii="Times" w:hAnsi="Times"/>
                <w:b/>
                <w:color w:val="000000"/>
              </w:rPr>
              <w:t>űrlap</w:t>
            </w:r>
            <w:r w:rsidR="00EE795A" w:rsidRPr="00054688">
              <w:rPr>
                <w:rFonts w:ascii="Times" w:hAnsi="Times"/>
                <w:color w:val="000000"/>
              </w:rPr>
              <w:t xml:space="preserve"> formájában bocsátja rendelkezésre, amelynek kitöltése kötelező [424/2017. (XII. 19.) Korm. rendelet 11. § (1) bekezdés].</w:t>
            </w:r>
          </w:p>
        </w:tc>
      </w:tr>
      <w:tr w:rsidR="00EE795A" w:rsidRPr="00054688" w14:paraId="11BB40AE" w14:textId="77777777" w:rsidTr="002969B8">
        <w:tc>
          <w:tcPr>
            <w:tcW w:w="1205" w:type="dxa"/>
            <w:tcBorders>
              <w:top w:val="single" w:sz="4" w:space="0" w:color="000000"/>
              <w:left w:val="single" w:sz="4" w:space="0" w:color="000000"/>
              <w:bottom w:val="single" w:sz="4" w:space="0" w:color="000000"/>
            </w:tcBorders>
            <w:shd w:val="clear" w:color="auto" w:fill="auto"/>
            <w:vAlign w:val="center"/>
          </w:tcPr>
          <w:p w14:paraId="17B9964B" w14:textId="77777777" w:rsidR="00EE795A" w:rsidRPr="00054688" w:rsidRDefault="00EE795A"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08F7AAB" w14:textId="2B524455" w:rsidR="00651367" w:rsidRDefault="00651367" w:rsidP="00651367">
            <w:pPr>
              <w:jc w:val="both"/>
            </w:pPr>
            <w:r>
              <w:rPr>
                <w:rFonts w:ascii="Times" w:hAnsi="Times"/>
                <w:color w:val="000000"/>
              </w:rPr>
              <w:t xml:space="preserve">Nyilatkozat </w:t>
            </w:r>
            <w:r w:rsidRPr="0082142A">
              <w:rPr>
                <w:rFonts w:ascii="Times" w:hAnsi="Times"/>
                <w:b/>
                <w:color w:val="000000"/>
              </w:rPr>
              <w:t xml:space="preserve">kizáró okokról az alvállalkozók és a kapacitásait rendelkezésre bocsátó szervezetek </w:t>
            </w:r>
            <w:r w:rsidRPr="00651367">
              <w:rPr>
                <w:rFonts w:ascii="Times" w:hAnsi="Times"/>
                <w:color w:val="000000"/>
              </w:rPr>
              <w:t>vonatkozásában</w:t>
            </w:r>
          </w:p>
          <w:p w14:paraId="535B138A" w14:textId="0AFE1D10" w:rsidR="00EE795A" w:rsidRPr="00054688" w:rsidRDefault="00651367" w:rsidP="00651367">
            <w:pPr>
              <w:jc w:val="both"/>
              <w:rPr>
                <w:rFonts w:ascii="Times" w:hAnsi="Times"/>
                <w:color w:val="000000"/>
              </w:rPr>
            </w:pPr>
            <w:r w:rsidRPr="00054688">
              <w:rPr>
                <w:rFonts w:ascii="Times" w:hAnsi="Times"/>
                <w:color w:val="000000"/>
              </w:rPr>
              <w:t xml:space="preserve"> </w:t>
            </w:r>
          </w:p>
          <w:p w14:paraId="45C78161" w14:textId="68097377" w:rsidR="00EE795A" w:rsidRPr="00054688" w:rsidRDefault="00EE795A" w:rsidP="00EE795A">
            <w:pPr>
              <w:jc w:val="both"/>
              <w:rPr>
                <w:rFonts w:ascii="Times" w:hAnsi="Times"/>
                <w:color w:val="000000"/>
              </w:rPr>
            </w:pPr>
            <w:r w:rsidRPr="00054688">
              <w:rPr>
                <w:rFonts w:ascii="Times" w:hAnsi="Times"/>
                <w:color w:val="000000"/>
              </w:rPr>
              <w:t xml:space="preserve">Ezen iratmintát Ajánlatkérő az EKR-ben elektronikus </w:t>
            </w:r>
            <w:r w:rsidRPr="00054688">
              <w:rPr>
                <w:rFonts w:ascii="Times" w:hAnsi="Times"/>
                <w:b/>
                <w:color w:val="000000"/>
              </w:rPr>
              <w:t>űrlap</w:t>
            </w:r>
            <w:r w:rsidRPr="00054688">
              <w:rPr>
                <w:rFonts w:ascii="Times" w:hAnsi="Times"/>
                <w:color w:val="000000"/>
              </w:rPr>
              <w:t xml:space="preserve"> formájában bocsátja rendelkezésre, amelynek kitöltése kötelező [424/2017. (XII. 19.) Korm. rendelet 11. § (1) bekezdés].</w:t>
            </w:r>
          </w:p>
        </w:tc>
      </w:tr>
      <w:tr w:rsidR="00957770" w:rsidRPr="00054688" w14:paraId="2EBBE4C2" w14:textId="77777777" w:rsidTr="002969B8">
        <w:tc>
          <w:tcPr>
            <w:tcW w:w="929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92AB20" w14:textId="77777777" w:rsidR="00957770" w:rsidRPr="00054688" w:rsidRDefault="00A360A1" w:rsidP="00DB18EC">
            <w:pPr>
              <w:spacing w:before="120" w:after="120"/>
              <w:jc w:val="both"/>
              <w:rPr>
                <w:b/>
                <w:color w:val="000000"/>
              </w:rPr>
            </w:pPr>
            <w:r w:rsidRPr="00054688">
              <w:rPr>
                <w:b/>
                <w:color w:val="000000"/>
              </w:rPr>
              <w:t>Egyéb dokumentumok:</w:t>
            </w:r>
          </w:p>
        </w:tc>
      </w:tr>
      <w:tr w:rsidR="00957770" w:rsidRPr="00054688" w14:paraId="5D71E53F" w14:textId="77777777" w:rsidTr="002969B8">
        <w:tc>
          <w:tcPr>
            <w:tcW w:w="1205" w:type="dxa"/>
            <w:tcBorders>
              <w:top w:val="single" w:sz="4" w:space="0" w:color="000000"/>
              <w:left w:val="single" w:sz="4" w:space="0" w:color="000000"/>
              <w:bottom w:val="single" w:sz="4" w:space="0" w:color="000000"/>
            </w:tcBorders>
            <w:shd w:val="clear" w:color="auto" w:fill="auto"/>
            <w:vAlign w:val="center"/>
          </w:tcPr>
          <w:p w14:paraId="7943C34F" w14:textId="77777777" w:rsidR="00957770" w:rsidRPr="00054688" w:rsidRDefault="00957770"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247FD403" w14:textId="6F756A05" w:rsidR="00957770" w:rsidRPr="00054688" w:rsidRDefault="00957770" w:rsidP="00A8669D">
            <w:pPr>
              <w:spacing w:before="120" w:after="120"/>
              <w:jc w:val="both"/>
              <w:rPr>
                <w:shd w:val="clear" w:color="auto" w:fill="FFFFFF"/>
              </w:rPr>
            </w:pPr>
            <w:r w:rsidRPr="00054688">
              <w:rPr>
                <w:shd w:val="clear" w:color="auto" w:fill="FFFFFF"/>
              </w:rPr>
              <w:t xml:space="preserve">A kapacitásait rendelkezésre bocsátó szervezet olyan szerződéses vagy előszerződésben vállalt </w:t>
            </w:r>
            <w:r w:rsidRPr="00054688">
              <w:rPr>
                <w:b/>
                <w:shd w:val="clear" w:color="auto" w:fill="FFFFFF"/>
              </w:rPr>
              <w:t>kötelezettségvállalását tartalmazó okirata</w:t>
            </w:r>
            <w:r w:rsidRPr="00054688">
              <w:rPr>
                <w:shd w:val="clear" w:color="auto" w:fill="FFFFFF"/>
              </w:rPr>
              <w:t xml:space="preserve">, amely alátámasztja, hogy a szerződés teljesítéséhez szükséges erőforrások rendelkezésre állnak majd a szerződés teljesítésének időtartama alatt. </w:t>
            </w:r>
          </w:p>
          <w:p w14:paraId="0E01050D" w14:textId="77777777" w:rsidR="00EE795A" w:rsidRPr="00054688" w:rsidRDefault="00EE795A" w:rsidP="00EE795A">
            <w:pPr>
              <w:spacing w:line="276" w:lineRule="auto"/>
              <w:jc w:val="both"/>
              <w:rPr>
                <w:rFonts w:ascii="Times" w:hAnsi="Times"/>
                <w:i/>
                <w:color w:val="000000"/>
              </w:rPr>
            </w:pPr>
            <w:r w:rsidRPr="00054688">
              <w:rPr>
                <w:rFonts w:ascii="Times" w:hAnsi="Times"/>
                <w:i/>
                <w:color w:val="000000"/>
              </w:rPr>
              <w:t xml:space="preserve">A 424/2017. (XII.19.) Korm.r. 13. § (4) bek. szerint: </w:t>
            </w:r>
          </w:p>
          <w:p w14:paraId="582B6CB5" w14:textId="77777777" w:rsidR="00EE795A" w:rsidRPr="00054688" w:rsidRDefault="00EE795A" w:rsidP="00EE795A">
            <w:pPr>
              <w:spacing w:line="276" w:lineRule="auto"/>
              <w:jc w:val="both"/>
              <w:rPr>
                <w:rFonts w:ascii="Times" w:hAnsi="Times"/>
                <w:i/>
                <w:color w:val="000000"/>
              </w:rPr>
            </w:pPr>
            <w:r w:rsidRPr="00054688">
              <w:rPr>
                <w:rFonts w:ascii="Times" w:hAnsi="Times"/>
                <w:i/>
                <w:color w:val="000000"/>
              </w:rPr>
              <w:t xml:space="preserve">„Az alkalmasság igazolásához igénybe vett, az ajánlattevőn vagy részvételre jelentkezőn kívüli más szervezet részéről a Kbt. 65. § (7) bekezdése szerint csatolandó, kötelezettségvállalást tartalmazó okiratnak tartalmaznia kell - a Kbt. </w:t>
            </w:r>
            <w:r w:rsidRPr="00054688">
              <w:rPr>
                <w:rFonts w:ascii="Times" w:hAnsi="Times"/>
                <w:i/>
                <w:color w:val="000000"/>
              </w:rPr>
              <w:lastRenderedPageBreak/>
              <w:t xml:space="preserve">65. § (8) bekezdése szerinti szervezet részéről az ajánlatban, vagy több szakaszból álló eljárásban a részvételi jelentkezésben csatolni kell - az ajánlattevő vagy részvételre jelentkező részére szóló </w:t>
            </w:r>
            <w:r w:rsidRPr="00054688">
              <w:rPr>
                <w:rFonts w:ascii="Times" w:hAnsi="Times"/>
                <w:b/>
                <w:i/>
                <w:color w:val="000000"/>
              </w:rPr>
              <w:t>meghatalmazást arra, hogy az EKR-ben elektronikus úton teendő nyilatkozatok megtételekor az adott szervezet képviseletében eljárhat</w:t>
            </w:r>
            <w:r w:rsidRPr="00054688">
              <w:rPr>
                <w:rFonts w:ascii="Times" w:hAnsi="Times"/>
                <w:i/>
                <w:color w:val="000000"/>
              </w:rPr>
              <w:t>.”</w:t>
            </w:r>
          </w:p>
          <w:p w14:paraId="14F6434F" w14:textId="77777777" w:rsidR="00EE795A" w:rsidRPr="00054688" w:rsidRDefault="00EE795A" w:rsidP="00EE795A">
            <w:pPr>
              <w:spacing w:line="276" w:lineRule="auto"/>
              <w:jc w:val="both"/>
              <w:rPr>
                <w:rFonts w:ascii="Times" w:hAnsi="Times"/>
                <w:i/>
                <w:color w:val="000000"/>
              </w:rPr>
            </w:pPr>
          </w:p>
          <w:p w14:paraId="37A8AFED" w14:textId="5AF7EB19" w:rsidR="00BA3D75" w:rsidRPr="00054688" w:rsidRDefault="00EE795A" w:rsidP="00A8669D">
            <w:pPr>
              <w:spacing w:before="120" w:after="120"/>
              <w:jc w:val="both"/>
            </w:pPr>
            <w:r w:rsidRPr="00054688">
              <w:rPr>
                <w:rFonts w:ascii="Times" w:hAnsi="Times"/>
                <w:color w:val="000000"/>
              </w:rPr>
              <w:t>(egyedileg csatolandó, .pdf kiterjesztés)</w:t>
            </w:r>
          </w:p>
        </w:tc>
      </w:tr>
      <w:tr w:rsidR="00957770" w:rsidRPr="00054688" w14:paraId="00F190BC" w14:textId="77777777" w:rsidTr="002969B8">
        <w:tc>
          <w:tcPr>
            <w:tcW w:w="1205" w:type="dxa"/>
            <w:tcBorders>
              <w:top w:val="single" w:sz="4" w:space="0" w:color="000000"/>
              <w:left w:val="single" w:sz="4" w:space="0" w:color="000000"/>
              <w:bottom w:val="single" w:sz="4" w:space="0" w:color="000000"/>
            </w:tcBorders>
            <w:shd w:val="clear" w:color="auto" w:fill="auto"/>
            <w:vAlign w:val="center"/>
          </w:tcPr>
          <w:p w14:paraId="75748D08" w14:textId="77777777" w:rsidR="00957770" w:rsidRPr="00054688" w:rsidRDefault="00957770"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3BA588FF" w14:textId="77777777" w:rsidR="00EE795A" w:rsidRPr="00054688" w:rsidRDefault="00EE795A" w:rsidP="00EE795A">
            <w:pPr>
              <w:jc w:val="both"/>
              <w:rPr>
                <w:rFonts w:ascii="Times" w:hAnsi="Times"/>
                <w:color w:val="000000"/>
              </w:rPr>
            </w:pPr>
            <w:r w:rsidRPr="00054688">
              <w:rPr>
                <w:rFonts w:ascii="Times" w:hAnsi="Times"/>
                <w:color w:val="000000"/>
              </w:rPr>
              <w:t xml:space="preserve">Az ajánlathoz csatolni kell az ajánlatban szereplő dokumentumokat aláíró, az Ajánlattevő és az alkalmasság igazolásában résztvevő gazdasági szereplő írásbeli képviseletére jogosult személy (cég esetében a cégjegyzésre jogosult) </w:t>
            </w:r>
            <w:r w:rsidRPr="00054688">
              <w:rPr>
                <w:rFonts w:ascii="Times" w:hAnsi="Times"/>
                <w:b/>
                <w:color w:val="000000"/>
              </w:rPr>
              <w:t xml:space="preserve">aláírási címpéldányát </w:t>
            </w:r>
            <w:r w:rsidRPr="00054688">
              <w:rPr>
                <w:rFonts w:ascii="Times" w:hAnsi="Times"/>
              </w:rPr>
              <w:t>(közjegyzői aláírás-hitelesítéssel ellátott címpéldány)</w:t>
            </w:r>
            <w:r w:rsidRPr="00054688">
              <w:rPr>
                <w:rFonts w:ascii="Times" w:hAnsi="Times"/>
                <w:b/>
                <w:color w:val="000000"/>
              </w:rPr>
              <w:t xml:space="preserve"> </w:t>
            </w:r>
            <w:r w:rsidRPr="00054688">
              <w:rPr>
                <w:rFonts w:ascii="Times" w:hAnsi="Times"/>
                <w:color w:val="000000"/>
              </w:rPr>
              <w:t xml:space="preserve">vagy </w:t>
            </w:r>
            <w:proofErr w:type="gramStart"/>
            <w:r w:rsidRPr="00054688">
              <w:rPr>
                <w:rFonts w:ascii="Times" w:hAnsi="Times"/>
                <w:b/>
                <w:color w:val="000000"/>
              </w:rPr>
              <w:t>ügyvéd</w:t>
            </w:r>
            <w:proofErr w:type="gramEnd"/>
            <w:r w:rsidRPr="00054688">
              <w:rPr>
                <w:rFonts w:ascii="Times" w:hAnsi="Times"/>
                <w:b/>
                <w:color w:val="000000"/>
              </w:rPr>
              <w:t xml:space="preserve"> vagy kamarai jogtanácsos által ellenjegyzett aláírás mintáját </w:t>
            </w:r>
            <w:r w:rsidRPr="00054688">
              <w:rPr>
                <w:rFonts w:ascii="Times" w:hAnsi="Times"/>
                <w:color w:val="000000"/>
              </w:rPr>
              <w:t xml:space="preserve">(2006. évi V. törvény 9. § (1) bekezdés), </w:t>
            </w:r>
            <w:r w:rsidRPr="00054688">
              <w:rPr>
                <w:rFonts w:ascii="Times" w:hAnsi="Times"/>
              </w:rPr>
              <w:t xml:space="preserve">akik az eljárásban részt vesznek, az ajánlatban nyilatkozatot tesznek. </w:t>
            </w:r>
            <w:r w:rsidRPr="00054688">
              <w:rPr>
                <w:rFonts w:ascii="Times" w:hAnsi="Times"/>
                <w:color w:val="000000"/>
              </w:rPr>
              <w:t xml:space="preserve">Amennyiben az ajánlatot nem az írásbeli képviseletre jogosult személy írja alá, akkor az adott személy(ek)nek az ajánlat aláírására vonatkozó, a meghatalmazott aláírás mintáját is tartalmazó, a képviseletre jogosult általi, cégszerű aláírással ellátott </w:t>
            </w:r>
            <w:r w:rsidRPr="00054688">
              <w:rPr>
                <w:rFonts w:ascii="Times" w:hAnsi="Times"/>
                <w:b/>
                <w:color w:val="000000"/>
              </w:rPr>
              <w:t>meghatalmazását</w:t>
            </w:r>
            <w:r w:rsidRPr="00054688">
              <w:rPr>
                <w:rFonts w:ascii="Times" w:hAnsi="Times"/>
                <w:color w:val="000000"/>
              </w:rPr>
              <w:t xml:space="preserve"> is szükséges csatolni</w:t>
            </w:r>
          </w:p>
          <w:p w14:paraId="58857D7F" w14:textId="77777777" w:rsidR="00EE795A" w:rsidRPr="00054688" w:rsidRDefault="00EE795A" w:rsidP="00EE795A">
            <w:pPr>
              <w:jc w:val="both"/>
              <w:rPr>
                <w:rFonts w:ascii="Times" w:hAnsi="Times"/>
                <w:color w:val="000000"/>
              </w:rPr>
            </w:pPr>
          </w:p>
          <w:p w14:paraId="1353625F" w14:textId="10136B62" w:rsidR="00957770" w:rsidRPr="00054688" w:rsidRDefault="00EE795A" w:rsidP="00DB18EC">
            <w:pPr>
              <w:spacing w:before="120" w:after="120"/>
              <w:jc w:val="both"/>
            </w:pPr>
            <w:r w:rsidRPr="00054688">
              <w:rPr>
                <w:rFonts w:ascii="Times" w:hAnsi="Times"/>
                <w:color w:val="000000"/>
              </w:rPr>
              <w:t xml:space="preserve">(egyedileg csatolandó, .pdf kiterjesztés) </w:t>
            </w:r>
          </w:p>
        </w:tc>
      </w:tr>
      <w:tr w:rsidR="00957770" w:rsidRPr="00054688" w14:paraId="606E44AB" w14:textId="77777777" w:rsidTr="002969B8">
        <w:tc>
          <w:tcPr>
            <w:tcW w:w="1205" w:type="dxa"/>
            <w:tcBorders>
              <w:top w:val="single" w:sz="4" w:space="0" w:color="000000"/>
              <w:left w:val="single" w:sz="4" w:space="0" w:color="000000"/>
              <w:bottom w:val="single" w:sz="4" w:space="0" w:color="000000"/>
            </w:tcBorders>
            <w:shd w:val="clear" w:color="auto" w:fill="auto"/>
            <w:vAlign w:val="center"/>
          </w:tcPr>
          <w:p w14:paraId="4E4A34F1" w14:textId="77777777" w:rsidR="00957770" w:rsidRPr="00054688" w:rsidRDefault="00957770"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584940E7" w14:textId="71D681F0" w:rsidR="00050D14" w:rsidRPr="00050D14" w:rsidRDefault="00050D14" w:rsidP="00050D14">
            <w:pPr>
              <w:shd w:val="clear" w:color="auto" w:fill="FFFFFF"/>
              <w:rPr>
                <w:rFonts w:ascii="Times" w:hAnsi="Times"/>
                <w:color w:val="000000"/>
              </w:rPr>
            </w:pPr>
            <w:r>
              <w:rPr>
                <w:rFonts w:ascii="Times" w:hAnsi="Times"/>
                <w:color w:val="000000"/>
              </w:rPr>
              <w:t>Nyilatkozat</w:t>
            </w:r>
            <w:r w:rsidRPr="00050D14">
              <w:rPr>
                <w:rFonts w:ascii="Times" w:hAnsi="Times"/>
                <w:color w:val="000000"/>
              </w:rPr>
              <w:t xml:space="preserve"> </w:t>
            </w:r>
            <w:r w:rsidRPr="00535A84">
              <w:rPr>
                <w:rFonts w:ascii="Times" w:hAnsi="Times"/>
                <w:b/>
                <w:color w:val="000000"/>
              </w:rPr>
              <w:t>folyamatban levő változásbejegyzési</w:t>
            </w:r>
            <w:r w:rsidRPr="00050D14">
              <w:rPr>
                <w:rFonts w:ascii="Times" w:hAnsi="Times"/>
                <w:color w:val="000000"/>
              </w:rPr>
              <w:t xml:space="preserve"> eljárásról</w:t>
            </w:r>
          </w:p>
          <w:p w14:paraId="46598952" w14:textId="77777777" w:rsidR="00050D14" w:rsidRPr="00050D14" w:rsidRDefault="00050D14" w:rsidP="00EE795A">
            <w:pPr>
              <w:jc w:val="both"/>
              <w:rPr>
                <w:rFonts w:ascii="Times" w:hAnsi="Times"/>
                <w:color w:val="000000"/>
              </w:rPr>
            </w:pPr>
          </w:p>
          <w:p w14:paraId="2A1CE671" w14:textId="457F7934" w:rsidR="00EE795A" w:rsidRPr="00054688" w:rsidRDefault="00EE795A" w:rsidP="00EE795A">
            <w:pPr>
              <w:jc w:val="both"/>
              <w:rPr>
                <w:rFonts w:ascii="Times" w:hAnsi="Times"/>
                <w:color w:val="000000"/>
              </w:rPr>
            </w:pPr>
            <w:r w:rsidRPr="00054688">
              <w:rPr>
                <w:rFonts w:ascii="Times" w:hAnsi="Times"/>
                <w:color w:val="000000"/>
              </w:rPr>
              <w:t>Ajánlattevő részéről a</w:t>
            </w:r>
            <w:r w:rsidRPr="00050D14">
              <w:rPr>
                <w:rFonts w:ascii="Times" w:hAnsi="Times"/>
                <w:color w:val="000000"/>
              </w:rPr>
              <w:t xml:space="preserve"> folyamatban lévő változásbejegyzési eljárás</w:t>
            </w:r>
            <w:r w:rsidRPr="00054688">
              <w:rPr>
                <w:rFonts w:ascii="Times" w:hAnsi="Times"/>
                <w:color w:val="000000"/>
              </w:rPr>
              <w:t xml:space="preserve"> estén a cégbírósághoz benyújtott változásbejegyzési kérelem és az annak érkezéséről a cégbíróság által megküldött igazolás </w:t>
            </w:r>
          </w:p>
          <w:p w14:paraId="31C158FD" w14:textId="77777777" w:rsidR="00EE795A" w:rsidRPr="00054688" w:rsidRDefault="00EE795A" w:rsidP="00EE795A">
            <w:pPr>
              <w:jc w:val="both"/>
              <w:rPr>
                <w:rFonts w:ascii="Times" w:hAnsi="Times"/>
                <w:color w:val="000000"/>
              </w:rPr>
            </w:pPr>
          </w:p>
          <w:p w14:paraId="4F0DD341" w14:textId="16683BA9" w:rsidR="00840B4F" w:rsidRPr="00050D14" w:rsidRDefault="00EE795A">
            <w:pPr>
              <w:spacing w:before="120" w:after="120"/>
              <w:jc w:val="both"/>
              <w:rPr>
                <w:rFonts w:ascii="Times" w:hAnsi="Times"/>
                <w:color w:val="000000"/>
              </w:rPr>
            </w:pPr>
            <w:r w:rsidRPr="00054688">
              <w:rPr>
                <w:rFonts w:ascii="Times" w:hAnsi="Times"/>
                <w:color w:val="000000"/>
              </w:rPr>
              <w:t xml:space="preserve">Ezen iratmintát Ajánlatkérő </w:t>
            </w:r>
            <w:r w:rsidRPr="00050D14">
              <w:rPr>
                <w:rFonts w:ascii="Times" w:hAnsi="Times"/>
                <w:b/>
                <w:color w:val="000000"/>
              </w:rPr>
              <w:t>az EKR-ben elektronikus űrlap</w:t>
            </w:r>
            <w:r w:rsidRPr="00054688">
              <w:rPr>
                <w:rFonts w:ascii="Times" w:hAnsi="Times"/>
                <w:color w:val="000000"/>
              </w:rPr>
              <w:t xml:space="preserve"> formájában bocsátja rendelkezésre, amelynek kitöltése kötelező [424/2017. (XII. 19.) Korm. rendelet 11. § (1) bekezdés]</w:t>
            </w:r>
          </w:p>
        </w:tc>
      </w:tr>
      <w:tr w:rsidR="00957770" w:rsidRPr="00054688" w14:paraId="547914B2" w14:textId="77777777" w:rsidTr="002969B8">
        <w:tc>
          <w:tcPr>
            <w:tcW w:w="1205" w:type="dxa"/>
            <w:tcBorders>
              <w:top w:val="single" w:sz="4" w:space="0" w:color="000000"/>
              <w:left w:val="single" w:sz="4" w:space="0" w:color="000000"/>
              <w:bottom w:val="single" w:sz="4" w:space="0" w:color="000000"/>
            </w:tcBorders>
            <w:shd w:val="clear" w:color="auto" w:fill="auto"/>
            <w:vAlign w:val="center"/>
          </w:tcPr>
          <w:p w14:paraId="014D4F15" w14:textId="77777777" w:rsidR="00957770" w:rsidRPr="00054688" w:rsidRDefault="00957770"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BF38C3A" w14:textId="3D69A4C6" w:rsidR="00383E04" w:rsidRPr="00383E04" w:rsidRDefault="00383E04" w:rsidP="00383E04">
            <w:pPr>
              <w:rPr>
                <w:rFonts w:ascii="Times" w:hAnsi="Times"/>
                <w:color w:val="000000"/>
              </w:rPr>
            </w:pPr>
            <w:r>
              <w:rPr>
                <w:rFonts w:ascii="Times" w:hAnsi="Times"/>
                <w:color w:val="000000"/>
              </w:rPr>
              <w:t>Nyilatkozat</w:t>
            </w:r>
            <w:r w:rsidRPr="00383E04">
              <w:rPr>
                <w:rFonts w:ascii="Times" w:hAnsi="Times"/>
                <w:color w:val="000000"/>
              </w:rPr>
              <w:t xml:space="preserve"> biztosítékok rendelkezésre bocsátásáról</w:t>
            </w:r>
          </w:p>
          <w:p w14:paraId="0DDF8EE1" w14:textId="1D0DB2AE" w:rsidR="00A814FB" w:rsidRPr="00054688" w:rsidRDefault="00EE795A" w:rsidP="00383E04">
            <w:pPr>
              <w:spacing w:before="120" w:after="120"/>
              <w:jc w:val="both"/>
            </w:pPr>
            <w:r w:rsidRPr="00054688">
              <w:rPr>
                <w:rFonts w:ascii="Times" w:hAnsi="Times"/>
                <w:color w:val="000000"/>
              </w:rPr>
              <w:t xml:space="preserve">Ezen iratmintát Ajánlatkérő az EKR-ben elektronikus </w:t>
            </w:r>
            <w:r w:rsidRPr="00054688">
              <w:rPr>
                <w:rFonts w:ascii="Times" w:hAnsi="Times"/>
                <w:b/>
                <w:color w:val="000000"/>
              </w:rPr>
              <w:t>űrlap</w:t>
            </w:r>
            <w:r w:rsidRPr="00054688">
              <w:rPr>
                <w:rFonts w:ascii="Times" w:hAnsi="Times"/>
                <w:color w:val="000000"/>
              </w:rPr>
              <w:t xml:space="preserve"> formájában bocsátja rendelkezésre, amelynek kitöltése kötelező [424/2017. (XII. 19.) Korm. rendelet 11. § (1) bekezdés]</w:t>
            </w:r>
          </w:p>
        </w:tc>
      </w:tr>
      <w:tr w:rsidR="006F4824" w:rsidRPr="00054688" w14:paraId="128ABCAE" w14:textId="77777777" w:rsidTr="002969B8">
        <w:tc>
          <w:tcPr>
            <w:tcW w:w="1205" w:type="dxa"/>
            <w:tcBorders>
              <w:top w:val="single" w:sz="4" w:space="0" w:color="000000"/>
              <w:left w:val="single" w:sz="4" w:space="0" w:color="000000"/>
              <w:bottom w:val="single" w:sz="4" w:space="0" w:color="000000"/>
            </w:tcBorders>
            <w:shd w:val="clear" w:color="auto" w:fill="auto"/>
            <w:vAlign w:val="center"/>
          </w:tcPr>
          <w:p w14:paraId="441BD687" w14:textId="77777777" w:rsidR="006F4824" w:rsidRPr="00054688" w:rsidRDefault="006F4824"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6E3AD23D" w14:textId="022C0B48" w:rsidR="00197BDC" w:rsidRDefault="00EE795A" w:rsidP="00197BDC">
            <w:pPr>
              <w:spacing w:after="120"/>
              <w:jc w:val="both"/>
              <w:rPr>
                <w:rFonts w:ascii="Times" w:hAnsi="Times"/>
                <w:color w:val="000000"/>
              </w:rPr>
            </w:pPr>
            <w:r w:rsidRPr="00054688">
              <w:rPr>
                <w:rFonts w:ascii="Times" w:hAnsi="Times"/>
                <w:b/>
                <w:color w:val="000000"/>
              </w:rPr>
              <w:t>Ajánlati biztosíték</w:t>
            </w:r>
            <w:r w:rsidRPr="00054688">
              <w:rPr>
                <w:rFonts w:ascii="Times" w:hAnsi="Times"/>
                <w:color w:val="000000"/>
              </w:rPr>
              <w:t xml:space="preserve"> rendelkezésre bocsátásának igazolása a Kbt. 54. § (2) bekezdés szerint formák valamelyikében. </w:t>
            </w:r>
          </w:p>
          <w:p w14:paraId="4CBDF0E6" w14:textId="77777777" w:rsidR="00A814FB" w:rsidRDefault="00197BDC" w:rsidP="00197BDC">
            <w:pPr>
              <w:jc w:val="both"/>
              <w:rPr>
                <w:rFonts w:ascii="Times" w:hAnsi="Times"/>
                <w:color w:val="000000"/>
              </w:rPr>
            </w:pPr>
            <w:r w:rsidRPr="00054688">
              <w:rPr>
                <w:rFonts w:ascii="Times" w:hAnsi="Times"/>
                <w:color w:val="000000"/>
              </w:rPr>
              <w:t>(egyedileg csatolandó, .pdf kiterjesztés</w:t>
            </w:r>
            <w:r>
              <w:rPr>
                <w:rFonts w:ascii="Times" w:hAnsi="Times"/>
                <w:color w:val="000000"/>
              </w:rPr>
              <w:t>)</w:t>
            </w:r>
          </w:p>
          <w:p w14:paraId="7B01E3BD" w14:textId="3EF15E5D" w:rsidR="00535A84" w:rsidRPr="00197BDC" w:rsidRDefault="00535A84" w:rsidP="00197BDC">
            <w:pPr>
              <w:jc w:val="both"/>
              <w:rPr>
                <w:rFonts w:ascii="Times" w:hAnsi="Times"/>
                <w:color w:val="000000"/>
              </w:rPr>
            </w:pPr>
          </w:p>
        </w:tc>
      </w:tr>
    </w:tbl>
    <w:p w14:paraId="5A6C217C" w14:textId="53DCBF05" w:rsidR="00385955" w:rsidRPr="00054688" w:rsidRDefault="00D71257">
      <w:r w:rsidRPr="00054688">
        <w:t xml:space="preserve"> </w:t>
      </w:r>
    </w:p>
    <w:tbl>
      <w:tblPr>
        <w:tblW w:w="9436" w:type="dxa"/>
        <w:tblInd w:w="-284" w:type="dxa"/>
        <w:tblLayout w:type="fixed"/>
        <w:tblCellMar>
          <w:left w:w="70" w:type="dxa"/>
          <w:right w:w="70" w:type="dxa"/>
        </w:tblCellMar>
        <w:tblLook w:val="0000" w:firstRow="0" w:lastRow="0" w:firstColumn="0" w:lastColumn="0" w:noHBand="0" w:noVBand="0"/>
      </w:tblPr>
      <w:tblGrid>
        <w:gridCol w:w="1347"/>
        <w:gridCol w:w="8089"/>
      </w:tblGrid>
      <w:tr w:rsidR="00B7124D" w:rsidRPr="00054688" w14:paraId="12E8ACDD" w14:textId="77777777" w:rsidTr="002969B8">
        <w:tc>
          <w:tcPr>
            <w:tcW w:w="9436" w:type="dxa"/>
            <w:gridSpan w:val="2"/>
            <w:tcBorders>
              <w:top w:val="single" w:sz="4" w:space="0" w:color="000000"/>
              <w:bottom w:val="single" w:sz="4" w:space="0" w:color="000000"/>
            </w:tcBorders>
            <w:shd w:val="clear" w:color="auto" w:fill="auto"/>
            <w:vAlign w:val="center"/>
          </w:tcPr>
          <w:p w14:paraId="014D70AF" w14:textId="5699112F" w:rsidR="00565862" w:rsidRPr="00054688" w:rsidRDefault="00565862" w:rsidP="00DB18EC">
            <w:pPr>
              <w:spacing w:before="120" w:after="120"/>
              <w:jc w:val="both"/>
              <w:rPr>
                <w:b/>
              </w:rPr>
            </w:pPr>
          </w:p>
        </w:tc>
      </w:tr>
      <w:tr w:rsidR="00A360A1" w:rsidRPr="00054688" w14:paraId="148F0BFB" w14:textId="77777777" w:rsidTr="002969B8">
        <w:trPr>
          <w:trHeight w:val="348"/>
        </w:trPr>
        <w:tc>
          <w:tcPr>
            <w:tcW w:w="943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703B6F7" w14:textId="77777777" w:rsidR="00FC6965" w:rsidRPr="00054688" w:rsidRDefault="00FC6965" w:rsidP="004957A0">
            <w:pPr>
              <w:tabs>
                <w:tab w:val="left" w:pos="0"/>
              </w:tabs>
              <w:spacing w:before="120" w:after="120"/>
              <w:rPr>
                <w:highlight w:val="lightGray"/>
              </w:rPr>
            </w:pPr>
            <w:r w:rsidRPr="00054688">
              <w:rPr>
                <w:b/>
                <w:bCs/>
              </w:rPr>
              <w:t>Pénzügyi és gazdasági alkalmasság - a megkövetelt igazolási mód:</w:t>
            </w:r>
          </w:p>
        </w:tc>
      </w:tr>
      <w:tr w:rsidR="00FC6965" w:rsidRPr="00054688" w14:paraId="7520D1DB" w14:textId="77777777" w:rsidTr="002969B8">
        <w:trPr>
          <w:trHeight w:val="533"/>
        </w:trPr>
        <w:tc>
          <w:tcPr>
            <w:tcW w:w="1347" w:type="dxa"/>
            <w:tcBorders>
              <w:top w:val="single" w:sz="4" w:space="0" w:color="000000"/>
              <w:left w:val="single" w:sz="4" w:space="0" w:color="000000"/>
              <w:bottom w:val="single" w:sz="4" w:space="0" w:color="000000"/>
            </w:tcBorders>
            <w:shd w:val="clear" w:color="auto" w:fill="auto"/>
            <w:vAlign w:val="center"/>
          </w:tcPr>
          <w:p w14:paraId="4ECB6563" w14:textId="77777777" w:rsidR="00FC6965" w:rsidRPr="00054688" w:rsidRDefault="00FC6965"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3B1162F1" w14:textId="77777777" w:rsidR="009321FB" w:rsidRPr="00054688" w:rsidRDefault="00F95FBB" w:rsidP="004957A0">
            <w:pPr>
              <w:spacing w:before="120" w:after="120"/>
              <w:jc w:val="both"/>
              <w:rPr>
                <w:rFonts w:ascii="Times" w:hAnsi="Times"/>
                <w:color w:val="000000"/>
              </w:rPr>
            </w:pPr>
            <w:r w:rsidRPr="00054688">
              <w:rPr>
                <w:rFonts w:ascii="Times" w:hAnsi="Times"/>
                <w:color w:val="000000"/>
              </w:rPr>
              <w:t>Adott esetben éves beszámoló az ajánlattételi felhívás P.1.) pontja szerint</w:t>
            </w:r>
          </w:p>
          <w:p w14:paraId="6BFD728F" w14:textId="5D5C5818" w:rsidR="00D71257" w:rsidRPr="00054688" w:rsidRDefault="00F95FBB" w:rsidP="004957A0">
            <w:pPr>
              <w:spacing w:before="120" w:after="120"/>
              <w:jc w:val="both"/>
            </w:pPr>
            <w:r w:rsidRPr="00054688">
              <w:rPr>
                <w:rFonts w:ascii="Times" w:hAnsi="Times"/>
                <w:color w:val="000000"/>
              </w:rPr>
              <w:t xml:space="preserve"> (egyedileg csatolandó, .pdf kiterjesztés;) </w:t>
            </w:r>
            <w:r w:rsidR="00432463">
              <w:rPr>
                <w:rFonts w:ascii="Times" w:hAnsi="Times"/>
                <w:color w:val="000000"/>
              </w:rPr>
              <w:t>(</w:t>
            </w:r>
            <w:r w:rsidR="00432463" w:rsidRPr="00432463">
              <w:rPr>
                <w:rFonts w:ascii="Times" w:hAnsi="Times"/>
                <w:i/>
                <w:color w:val="000000"/>
              </w:rPr>
              <w:t>2/2. számú melléklet</w:t>
            </w:r>
            <w:r w:rsidR="00432463">
              <w:rPr>
                <w:rFonts w:ascii="Times" w:hAnsi="Times"/>
                <w:color w:val="000000"/>
              </w:rPr>
              <w:t>)</w:t>
            </w:r>
          </w:p>
        </w:tc>
      </w:tr>
      <w:tr w:rsidR="007109E1" w:rsidRPr="00054688" w14:paraId="1E13E518" w14:textId="77777777" w:rsidTr="002969B8">
        <w:trPr>
          <w:trHeight w:val="533"/>
        </w:trPr>
        <w:tc>
          <w:tcPr>
            <w:tcW w:w="1347" w:type="dxa"/>
            <w:tcBorders>
              <w:top w:val="single" w:sz="4" w:space="0" w:color="000000"/>
              <w:left w:val="single" w:sz="4" w:space="0" w:color="000000"/>
              <w:bottom w:val="single" w:sz="4" w:space="0" w:color="000000"/>
            </w:tcBorders>
            <w:shd w:val="clear" w:color="auto" w:fill="auto"/>
            <w:vAlign w:val="center"/>
          </w:tcPr>
          <w:p w14:paraId="071FACC8" w14:textId="77777777" w:rsidR="007109E1" w:rsidRPr="00054688" w:rsidRDefault="007109E1"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35A0AE30" w14:textId="17304AD3" w:rsidR="00F95FBB" w:rsidRPr="00054688" w:rsidRDefault="00F95FBB" w:rsidP="00F95FBB">
            <w:pPr>
              <w:jc w:val="both"/>
              <w:rPr>
                <w:rFonts w:ascii="Times" w:hAnsi="Times"/>
                <w:color w:val="000000"/>
              </w:rPr>
            </w:pPr>
            <w:r w:rsidRPr="00054688">
              <w:rPr>
                <w:rFonts w:ascii="Times" w:hAnsi="Times"/>
                <w:b/>
                <w:color w:val="000000"/>
              </w:rPr>
              <w:t>Teljes nettó árbevételről</w:t>
            </w:r>
            <w:r w:rsidRPr="00054688">
              <w:rPr>
                <w:rFonts w:ascii="Times" w:hAnsi="Times"/>
                <w:color w:val="000000"/>
              </w:rPr>
              <w:t xml:space="preserve"> szóló nyilatkozat (</w:t>
            </w:r>
            <w:r w:rsidR="003F25E8" w:rsidRPr="00054688">
              <w:rPr>
                <w:rFonts w:ascii="Times" w:hAnsi="Times"/>
                <w:i/>
                <w:color w:val="000000"/>
              </w:rPr>
              <w:t>3</w:t>
            </w:r>
            <w:r w:rsidRPr="00054688">
              <w:rPr>
                <w:rFonts w:ascii="Times" w:hAnsi="Times"/>
                <w:i/>
                <w:color w:val="000000"/>
              </w:rPr>
              <w:t>. számú melléklet</w:t>
            </w:r>
            <w:r w:rsidRPr="00054688">
              <w:rPr>
                <w:rFonts w:ascii="Times" w:hAnsi="Times"/>
                <w:color w:val="000000"/>
              </w:rPr>
              <w:t>)</w:t>
            </w:r>
          </w:p>
          <w:p w14:paraId="704730CA" w14:textId="77777777" w:rsidR="00F95FBB" w:rsidRPr="00054688" w:rsidRDefault="00F95FBB" w:rsidP="00F95FBB">
            <w:pPr>
              <w:jc w:val="both"/>
              <w:rPr>
                <w:rFonts w:ascii="Times" w:hAnsi="Times"/>
                <w:color w:val="000000"/>
              </w:rPr>
            </w:pPr>
          </w:p>
          <w:p w14:paraId="65342F9F" w14:textId="1C20FA49" w:rsidR="00D71257" w:rsidRPr="00054688" w:rsidRDefault="00F95FBB" w:rsidP="004957A0">
            <w:pPr>
              <w:spacing w:before="120" w:after="120"/>
              <w:jc w:val="both"/>
            </w:pPr>
            <w:r w:rsidRPr="00054688">
              <w:rPr>
                <w:rFonts w:ascii="Times" w:hAnsi="Times"/>
                <w:color w:val="000000"/>
              </w:rPr>
              <w:t>(egyedileg csatolandó, .pdf kiterjesztés; nyilatkozatminta alapján)</w:t>
            </w:r>
          </w:p>
        </w:tc>
      </w:tr>
      <w:tr w:rsidR="00FC6965" w:rsidRPr="00054688" w14:paraId="0561E88B" w14:textId="77777777" w:rsidTr="002969B8">
        <w:trPr>
          <w:trHeight w:val="348"/>
        </w:trPr>
        <w:tc>
          <w:tcPr>
            <w:tcW w:w="943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C4886A2" w14:textId="77777777" w:rsidR="00FC6965" w:rsidRPr="00054688" w:rsidRDefault="00FC6965" w:rsidP="004957A0">
            <w:pPr>
              <w:tabs>
                <w:tab w:val="left" w:pos="0"/>
              </w:tabs>
              <w:spacing w:before="120" w:after="120"/>
            </w:pPr>
            <w:r w:rsidRPr="00054688">
              <w:rPr>
                <w:b/>
                <w:bCs/>
              </w:rPr>
              <w:t>Műszaki, illetve szakmai alkalmasság - a megkövetelt igazolási mód:</w:t>
            </w:r>
          </w:p>
        </w:tc>
      </w:tr>
      <w:tr w:rsidR="00FC6965" w:rsidRPr="00054688" w14:paraId="744BA302" w14:textId="77777777" w:rsidTr="002969B8">
        <w:trPr>
          <w:trHeight w:val="900"/>
        </w:trPr>
        <w:tc>
          <w:tcPr>
            <w:tcW w:w="1347" w:type="dxa"/>
            <w:tcBorders>
              <w:top w:val="single" w:sz="4" w:space="0" w:color="000000"/>
              <w:left w:val="single" w:sz="4" w:space="0" w:color="000000"/>
              <w:bottom w:val="single" w:sz="4" w:space="0" w:color="000000"/>
            </w:tcBorders>
            <w:shd w:val="clear" w:color="auto" w:fill="auto"/>
            <w:vAlign w:val="center"/>
          </w:tcPr>
          <w:p w14:paraId="1822E15C" w14:textId="77777777" w:rsidR="00FC6965" w:rsidRPr="00054688" w:rsidRDefault="00FC6965"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44A0CDA0" w14:textId="4FB64B08" w:rsidR="00F95FBB" w:rsidRPr="00054688" w:rsidRDefault="00F95FBB" w:rsidP="00F95FBB">
            <w:pPr>
              <w:jc w:val="both"/>
              <w:rPr>
                <w:rFonts w:ascii="Times" w:hAnsi="Times"/>
                <w:color w:val="000000"/>
              </w:rPr>
            </w:pPr>
            <w:r w:rsidRPr="00054688">
              <w:rPr>
                <w:rFonts w:ascii="Times" w:hAnsi="Times"/>
                <w:color w:val="000000"/>
              </w:rPr>
              <w:t xml:space="preserve">Az eljárást megindító ajánlattételi felhívás feladásától visszafelé számított megelőző három év vonatkozásában a </w:t>
            </w:r>
            <w:r w:rsidRPr="00054688">
              <w:rPr>
                <w:rFonts w:ascii="Times" w:hAnsi="Times"/>
                <w:b/>
                <w:color w:val="000000"/>
              </w:rPr>
              <w:t>közbeszerzés tárgya szerinti referencia</w:t>
            </w:r>
            <w:r w:rsidRPr="00054688">
              <w:rPr>
                <w:rFonts w:ascii="Times" w:hAnsi="Times"/>
                <w:color w:val="000000"/>
              </w:rPr>
              <w:t xml:space="preserve"> (</w:t>
            </w:r>
            <w:r w:rsidR="00335C3F">
              <w:rPr>
                <w:rFonts w:ascii="Times" w:hAnsi="Times"/>
                <w:i/>
                <w:color w:val="000000"/>
              </w:rPr>
              <w:t>4</w:t>
            </w:r>
            <w:r w:rsidRPr="00054688">
              <w:rPr>
                <w:rFonts w:ascii="Times" w:hAnsi="Times"/>
                <w:i/>
                <w:color w:val="000000"/>
              </w:rPr>
              <w:t>. számú melléklet</w:t>
            </w:r>
            <w:r w:rsidRPr="00054688">
              <w:rPr>
                <w:rFonts w:ascii="Times" w:hAnsi="Times"/>
                <w:color w:val="000000"/>
              </w:rPr>
              <w:t>)</w:t>
            </w:r>
          </w:p>
          <w:p w14:paraId="0D2C3721" w14:textId="03B64B09" w:rsidR="00B243BC" w:rsidRPr="00054688" w:rsidRDefault="00F95FBB" w:rsidP="004C1571">
            <w:pPr>
              <w:spacing w:before="120" w:after="120"/>
              <w:jc w:val="both"/>
            </w:pPr>
            <w:r w:rsidRPr="00054688">
              <w:rPr>
                <w:rFonts w:ascii="Times" w:hAnsi="Times"/>
                <w:color w:val="000000"/>
              </w:rPr>
              <w:t>(egyedileg csatolandó, .pdf kiterjesztés; nyilatkozatminta alapján)</w:t>
            </w:r>
          </w:p>
        </w:tc>
      </w:tr>
      <w:tr w:rsidR="00FC6965" w:rsidRPr="00054688" w14:paraId="7F596674" w14:textId="77777777" w:rsidTr="002969B8">
        <w:trPr>
          <w:trHeight w:val="552"/>
        </w:trPr>
        <w:tc>
          <w:tcPr>
            <w:tcW w:w="1347" w:type="dxa"/>
            <w:tcBorders>
              <w:top w:val="single" w:sz="4" w:space="0" w:color="000000"/>
              <w:left w:val="single" w:sz="4" w:space="0" w:color="000000"/>
              <w:bottom w:val="single" w:sz="4" w:space="0" w:color="000000"/>
            </w:tcBorders>
            <w:shd w:val="clear" w:color="auto" w:fill="auto"/>
            <w:vAlign w:val="center"/>
          </w:tcPr>
          <w:p w14:paraId="553A88CB" w14:textId="77777777" w:rsidR="00FC6965" w:rsidRPr="00054688" w:rsidRDefault="00FC6965"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27B9554" w14:textId="6D5D8A39" w:rsidR="00FC6965" w:rsidRPr="00054688" w:rsidRDefault="00E52696" w:rsidP="00092044">
            <w:pPr>
              <w:spacing w:before="120" w:after="120"/>
              <w:jc w:val="both"/>
            </w:pPr>
            <w:r w:rsidRPr="00054688">
              <w:rPr>
                <w:b/>
              </w:rPr>
              <w:t>ISO 9001 tanúsítvány</w:t>
            </w:r>
            <w:r w:rsidRPr="00054688">
              <w:t xml:space="preserve"> egyszerű másolati formában, vagy az Európai Unió más tagállamában bejegyzett szervezettől származó egyenértékű tanúsítvány egyszerű másolati formában, </w:t>
            </w:r>
            <w:r w:rsidRPr="00CB42AA">
              <w:rPr>
                <w:b/>
              </w:rPr>
              <w:t>vagy egyenértékű</w:t>
            </w:r>
            <w:r w:rsidRPr="00054688">
              <w:t xml:space="preserve"> minőségbiztosítási intézkedés egyéb bizonyítéka egyszerű másolati formában </w:t>
            </w:r>
            <w:r w:rsidR="006859CB" w:rsidRPr="00054688">
              <w:t>(</w:t>
            </w:r>
            <w:r w:rsidR="009321FB" w:rsidRPr="00054688">
              <w:rPr>
                <w:i/>
              </w:rPr>
              <w:t>6</w:t>
            </w:r>
            <w:r w:rsidR="004F4840" w:rsidRPr="00054688">
              <w:rPr>
                <w:i/>
              </w:rPr>
              <w:t>.</w:t>
            </w:r>
            <w:r w:rsidR="006859CB" w:rsidRPr="00054688">
              <w:rPr>
                <w:i/>
              </w:rPr>
              <w:t xml:space="preserve"> </w:t>
            </w:r>
            <w:r w:rsidRPr="00054688">
              <w:rPr>
                <w:i/>
              </w:rPr>
              <w:t>melléklet</w:t>
            </w:r>
            <w:r w:rsidRPr="00054688">
              <w:t>)</w:t>
            </w:r>
          </w:p>
          <w:p w14:paraId="419EACD6" w14:textId="01393873" w:rsidR="00F95FBB" w:rsidRPr="00054688" w:rsidRDefault="00F95FBB" w:rsidP="0030123B">
            <w:pPr>
              <w:jc w:val="both"/>
              <w:rPr>
                <w:rFonts w:ascii="Times" w:hAnsi="Times"/>
                <w:color w:val="000000"/>
              </w:rPr>
            </w:pPr>
            <w:r w:rsidRPr="00054688">
              <w:rPr>
                <w:rFonts w:ascii="Times" w:hAnsi="Times"/>
                <w:color w:val="000000"/>
              </w:rPr>
              <w:t>(egyedileg csatolandó, .pdf kiterjesztés)</w:t>
            </w:r>
          </w:p>
        </w:tc>
      </w:tr>
      <w:tr w:rsidR="00BE72F6" w:rsidRPr="00054688" w14:paraId="1E7E0073" w14:textId="77777777" w:rsidTr="002969B8">
        <w:trPr>
          <w:trHeight w:val="1477"/>
        </w:trPr>
        <w:tc>
          <w:tcPr>
            <w:tcW w:w="1347" w:type="dxa"/>
            <w:tcBorders>
              <w:top w:val="single" w:sz="4" w:space="0" w:color="000000"/>
              <w:left w:val="single" w:sz="4" w:space="0" w:color="000000"/>
              <w:bottom w:val="single" w:sz="4" w:space="0" w:color="000000"/>
            </w:tcBorders>
            <w:shd w:val="clear" w:color="auto" w:fill="D9D9D9" w:themeFill="background1" w:themeFillShade="D9"/>
            <w:vAlign w:val="center"/>
          </w:tcPr>
          <w:p w14:paraId="2949E757" w14:textId="77777777" w:rsidR="00BE72F6" w:rsidRPr="00054688" w:rsidRDefault="00BE72F6" w:rsidP="007F3EF4">
            <w:pPr>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F3CE98" w14:textId="0D17600D" w:rsidR="00BE72F6" w:rsidRPr="002969B8" w:rsidRDefault="00242D2D" w:rsidP="00092044">
            <w:pPr>
              <w:spacing w:before="120" w:after="120"/>
              <w:jc w:val="both"/>
              <w:rPr>
                <w:b/>
              </w:rPr>
            </w:pPr>
            <w:r w:rsidRPr="002969B8">
              <w:rPr>
                <w:b/>
              </w:rPr>
              <w:t>Műszaki leírá</w:t>
            </w:r>
            <w:r w:rsidR="00795F49" w:rsidRPr="002969B8">
              <w:rPr>
                <w:b/>
              </w:rPr>
              <w:t>sban meghatározott dokumentumok – a megkövetelt igazolási mód:</w:t>
            </w:r>
          </w:p>
          <w:p w14:paraId="133CCC80" w14:textId="0D9DAF66" w:rsidR="00BE72F6" w:rsidRPr="002969B8" w:rsidRDefault="001A1E28" w:rsidP="007F3EF4">
            <w:pPr>
              <w:spacing w:before="120" w:after="120"/>
              <w:jc w:val="both"/>
            </w:pPr>
            <w:r w:rsidRPr="002969B8">
              <w:t>(A jelen ajánlati dokumentáció II. fejezetét képező Műszaki Leírásban foglaltak szerint</w:t>
            </w:r>
            <w:r w:rsidR="005B3010" w:rsidRPr="002969B8">
              <w:t>i dokumentumok csatolása</w:t>
            </w:r>
            <w:r w:rsidR="00213188" w:rsidRPr="002969B8">
              <w:t xml:space="preserve"> az egyes részek vonatkozásában</w:t>
            </w:r>
            <w:r w:rsidRPr="002969B8">
              <w:t>)</w:t>
            </w:r>
          </w:p>
        </w:tc>
      </w:tr>
      <w:tr w:rsidR="00795F49" w:rsidRPr="00054688" w14:paraId="449F605E" w14:textId="77777777" w:rsidTr="002969B8">
        <w:trPr>
          <w:trHeight w:val="552"/>
        </w:trPr>
        <w:tc>
          <w:tcPr>
            <w:tcW w:w="1347" w:type="dxa"/>
            <w:tcBorders>
              <w:top w:val="single" w:sz="4" w:space="0" w:color="000000"/>
              <w:left w:val="single" w:sz="4" w:space="0" w:color="000000"/>
              <w:bottom w:val="single" w:sz="4" w:space="0" w:color="000000"/>
            </w:tcBorders>
            <w:shd w:val="clear" w:color="auto" w:fill="auto"/>
            <w:vAlign w:val="center"/>
          </w:tcPr>
          <w:p w14:paraId="21CC8282" w14:textId="77777777" w:rsidR="00795F49" w:rsidRPr="00054688" w:rsidRDefault="00795F49"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D025648" w14:textId="45EFF873" w:rsidR="007C306F" w:rsidRPr="002969B8" w:rsidRDefault="00795F49" w:rsidP="00092044">
            <w:pPr>
              <w:spacing w:before="120" w:after="120"/>
              <w:jc w:val="both"/>
              <w:rPr>
                <w:i/>
                <w:color w:val="000000"/>
                <w:kern w:val="24"/>
              </w:rPr>
            </w:pPr>
            <w:r w:rsidRPr="002969B8">
              <w:rPr>
                <w:color w:val="000000"/>
                <w:kern w:val="24"/>
              </w:rPr>
              <w:t>Járműalváz és a felépítmény tekintetében is 16/2008 (VI</w:t>
            </w:r>
            <w:r w:rsidR="007C306F" w:rsidRPr="002969B8">
              <w:rPr>
                <w:color w:val="000000"/>
                <w:kern w:val="24"/>
              </w:rPr>
              <w:t xml:space="preserve">II.30.) NFGM rendeletben előírt </w:t>
            </w:r>
            <w:r w:rsidRPr="002969B8">
              <w:rPr>
                <w:color w:val="000000"/>
                <w:kern w:val="24"/>
              </w:rPr>
              <w:t>megfelelőségi nyilatkozat (I. rész vonatkozásában</w:t>
            </w:r>
            <w:r w:rsidR="007F3EF4" w:rsidRPr="002969B8">
              <w:rPr>
                <w:color w:val="000000"/>
                <w:kern w:val="24"/>
              </w:rPr>
              <w:t xml:space="preserve">) </w:t>
            </w:r>
            <w:r w:rsidR="007F3EF4" w:rsidRPr="002969B8">
              <w:rPr>
                <w:i/>
                <w:color w:val="000000"/>
                <w:kern w:val="24"/>
              </w:rPr>
              <w:t>(7. melléklet)</w:t>
            </w:r>
          </w:p>
          <w:p w14:paraId="3DB78613" w14:textId="5890D927" w:rsidR="00795F49" w:rsidRPr="002969B8" w:rsidRDefault="00795F49" w:rsidP="00092044">
            <w:pPr>
              <w:spacing w:before="120" w:after="120"/>
              <w:jc w:val="both"/>
              <w:rPr>
                <w:b/>
              </w:rPr>
            </w:pPr>
            <w:r w:rsidRPr="002969B8">
              <w:t xml:space="preserve">(egyedileg </w:t>
            </w:r>
            <w:proofErr w:type="gramStart"/>
            <w:r w:rsidRPr="002969B8">
              <w:t>csatolandó,,</w:t>
            </w:r>
            <w:proofErr w:type="gramEnd"/>
            <w:r w:rsidRPr="002969B8">
              <w:t xml:space="preserve"> .pdf kiterjesztés)</w:t>
            </w:r>
          </w:p>
        </w:tc>
      </w:tr>
      <w:tr w:rsidR="00795F49" w:rsidRPr="00054688" w14:paraId="231BC37C" w14:textId="77777777" w:rsidTr="002969B8">
        <w:trPr>
          <w:trHeight w:val="552"/>
        </w:trPr>
        <w:tc>
          <w:tcPr>
            <w:tcW w:w="1347" w:type="dxa"/>
            <w:tcBorders>
              <w:top w:val="single" w:sz="4" w:space="0" w:color="000000"/>
              <w:left w:val="single" w:sz="4" w:space="0" w:color="000000"/>
              <w:bottom w:val="single" w:sz="4" w:space="0" w:color="000000"/>
            </w:tcBorders>
            <w:shd w:val="clear" w:color="auto" w:fill="auto"/>
            <w:vAlign w:val="center"/>
          </w:tcPr>
          <w:p w14:paraId="7875AE59" w14:textId="77777777" w:rsidR="00795F49" w:rsidRPr="00054688" w:rsidRDefault="00795F49"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5FE64BA9" w14:textId="14DD2BA8" w:rsidR="007C306F" w:rsidRPr="002969B8" w:rsidRDefault="00795F49" w:rsidP="00795F49">
            <w:pPr>
              <w:spacing w:before="120" w:after="120"/>
              <w:jc w:val="both"/>
              <w:rPr>
                <w:i/>
                <w:color w:val="000000"/>
                <w:kern w:val="24"/>
              </w:rPr>
            </w:pPr>
            <w:r w:rsidRPr="002969B8">
              <w:rPr>
                <w:color w:val="000000"/>
                <w:kern w:val="24"/>
              </w:rPr>
              <w:t>Felépítmény tekintetében 16/2008 (VIII.30.) NFGM rendeletben előírt megfelelőségi nyilatkozat (II. rész vonatkozásában)</w:t>
            </w:r>
            <w:r w:rsidR="007F3EF4" w:rsidRPr="002969B8">
              <w:rPr>
                <w:color w:val="000000"/>
                <w:kern w:val="24"/>
              </w:rPr>
              <w:t xml:space="preserve"> </w:t>
            </w:r>
            <w:r w:rsidR="007F3EF4" w:rsidRPr="002969B8">
              <w:rPr>
                <w:i/>
                <w:color w:val="000000"/>
                <w:kern w:val="24"/>
              </w:rPr>
              <w:t>(8. melléklet)</w:t>
            </w:r>
          </w:p>
          <w:p w14:paraId="55AE8471" w14:textId="2DDD2DCA" w:rsidR="00795F49" w:rsidRPr="002969B8" w:rsidRDefault="00795F49" w:rsidP="00795F49">
            <w:pPr>
              <w:spacing w:before="120" w:after="120"/>
              <w:jc w:val="both"/>
              <w:rPr>
                <w:color w:val="000000"/>
                <w:kern w:val="24"/>
              </w:rPr>
            </w:pPr>
            <w:r w:rsidRPr="002969B8">
              <w:t xml:space="preserve">(egyedileg </w:t>
            </w:r>
            <w:proofErr w:type="gramStart"/>
            <w:r w:rsidRPr="002969B8">
              <w:t>csatolandó,,</w:t>
            </w:r>
            <w:proofErr w:type="gramEnd"/>
            <w:r w:rsidRPr="002969B8">
              <w:t xml:space="preserve"> .pdf kiterjesztés)</w:t>
            </w:r>
          </w:p>
        </w:tc>
      </w:tr>
      <w:tr w:rsidR="00795F49" w:rsidRPr="00054688" w14:paraId="48A43E9C" w14:textId="77777777" w:rsidTr="002969B8">
        <w:trPr>
          <w:trHeight w:val="552"/>
        </w:trPr>
        <w:tc>
          <w:tcPr>
            <w:tcW w:w="1347" w:type="dxa"/>
            <w:tcBorders>
              <w:top w:val="single" w:sz="4" w:space="0" w:color="000000"/>
              <w:left w:val="single" w:sz="4" w:space="0" w:color="000000"/>
              <w:bottom w:val="single" w:sz="4" w:space="0" w:color="000000"/>
            </w:tcBorders>
            <w:shd w:val="clear" w:color="auto" w:fill="auto"/>
            <w:vAlign w:val="center"/>
          </w:tcPr>
          <w:p w14:paraId="637EE8F6" w14:textId="77777777" w:rsidR="00795F49" w:rsidRPr="00054688" w:rsidRDefault="00795F49"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64F3856D" w14:textId="4E42BB26" w:rsidR="007C306F" w:rsidRPr="002969B8" w:rsidRDefault="00795F49" w:rsidP="00795F49">
            <w:pPr>
              <w:spacing w:before="120" w:after="120"/>
              <w:jc w:val="both"/>
              <w:rPr>
                <w:i/>
                <w:color w:val="000000"/>
                <w:kern w:val="24"/>
              </w:rPr>
            </w:pPr>
            <w:r w:rsidRPr="002969B8">
              <w:rPr>
                <w:color w:val="000000"/>
                <w:kern w:val="24"/>
              </w:rPr>
              <w:t>A konkrét konstrukcióra vonatkozó összeállítási vázlatrajz (I. és II. rész vonatkozásában</w:t>
            </w:r>
            <w:r w:rsidR="007F3EF4" w:rsidRPr="002969B8">
              <w:rPr>
                <w:color w:val="000000"/>
                <w:kern w:val="24"/>
              </w:rPr>
              <w:t xml:space="preserve">) </w:t>
            </w:r>
            <w:r w:rsidR="007F3EF4" w:rsidRPr="002969B8">
              <w:rPr>
                <w:i/>
                <w:color w:val="000000"/>
                <w:kern w:val="24"/>
              </w:rPr>
              <w:t>(9. melléklet)</w:t>
            </w:r>
          </w:p>
          <w:p w14:paraId="16BC15FD" w14:textId="044FA2C6" w:rsidR="00795F49" w:rsidRPr="002969B8" w:rsidRDefault="00795F49" w:rsidP="00795F49">
            <w:pPr>
              <w:spacing w:before="120" w:after="120"/>
              <w:jc w:val="both"/>
              <w:rPr>
                <w:color w:val="000000"/>
                <w:kern w:val="24"/>
              </w:rPr>
            </w:pPr>
            <w:r w:rsidRPr="002969B8">
              <w:t xml:space="preserve">(egyedileg </w:t>
            </w:r>
            <w:proofErr w:type="gramStart"/>
            <w:r w:rsidRPr="002969B8">
              <w:t>csatolandó,,</w:t>
            </w:r>
            <w:proofErr w:type="gramEnd"/>
            <w:r w:rsidRPr="002969B8">
              <w:t xml:space="preserve"> .pdf kiterjesztés)</w:t>
            </w:r>
          </w:p>
        </w:tc>
      </w:tr>
      <w:tr w:rsidR="00795F49" w:rsidRPr="00054688" w14:paraId="155C2D5A" w14:textId="77777777" w:rsidTr="002969B8">
        <w:trPr>
          <w:trHeight w:val="552"/>
        </w:trPr>
        <w:tc>
          <w:tcPr>
            <w:tcW w:w="1347" w:type="dxa"/>
            <w:tcBorders>
              <w:top w:val="single" w:sz="4" w:space="0" w:color="000000"/>
              <w:left w:val="single" w:sz="4" w:space="0" w:color="000000"/>
              <w:bottom w:val="single" w:sz="4" w:space="0" w:color="000000"/>
            </w:tcBorders>
            <w:shd w:val="clear" w:color="auto" w:fill="auto"/>
            <w:vAlign w:val="center"/>
          </w:tcPr>
          <w:p w14:paraId="5BA85FCC" w14:textId="77777777" w:rsidR="00795F49" w:rsidRPr="00054688" w:rsidRDefault="00795F49"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2D675653" w14:textId="09DA3C3F" w:rsidR="007C306F" w:rsidRPr="002969B8" w:rsidRDefault="00795F49" w:rsidP="00795F49">
            <w:pPr>
              <w:jc w:val="both"/>
              <w:rPr>
                <w:i/>
                <w:color w:val="000000"/>
                <w:kern w:val="24"/>
              </w:rPr>
            </w:pPr>
            <w:r w:rsidRPr="002969B8">
              <w:rPr>
                <w:color w:val="000000"/>
                <w:kern w:val="24"/>
              </w:rPr>
              <w:t>Az emelő kosaras berendezés (felépítmény) 80, 120, 200 és 225 kg –os terhelésére vonatkozó diagrammja (I. és II. rész vonatkozásában)</w:t>
            </w:r>
            <w:r w:rsidR="007F3EF4" w:rsidRPr="002969B8">
              <w:rPr>
                <w:color w:val="000000"/>
                <w:kern w:val="24"/>
              </w:rPr>
              <w:t xml:space="preserve"> </w:t>
            </w:r>
            <w:r w:rsidR="007F3EF4" w:rsidRPr="002969B8">
              <w:rPr>
                <w:i/>
                <w:color w:val="000000"/>
                <w:kern w:val="24"/>
              </w:rPr>
              <w:t>(10. melléklet)</w:t>
            </w:r>
          </w:p>
          <w:p w14:paraId="65700427" w14:textId="644C4B1B" w:rsidR="007C306F" w:rsidRPr="002969B8" w:rsidRDefault="00795F49" w:rsidP="00795F49">
            <w:pPr>
              <w:spacing w:before="120" w:after="120"/>
              <w:jc w:val="both"/>
            </w:pPr>
            <w:r w:rsidRPr="002969B8">
              <w:t xml:space="preserve">(egyedileg </w:t>
            </w:r>
            <w:proofErr w:type="gramStart"/>
            <w:r w:rsidRPr="002969B8">
              <w:t>csatolandó,,</w:t>
            </w:r>
            <w:proofErr w:type="gramEnd"/>
            <w:r w:rsidRPr="002969B8">
              <w:t xml:space="preserve"> .pdf kiterjesztés)</w:t>
            </w:r>
          </w:p>
        </w:tc>
      </w:tr>
      <w:tr w:rsidR="00795F49" w:rsidRPr="00054688" w14:paraId="4DF33457" w14:textId="77777777" w:rsidTr="002969B8">
        <w:trPr>
          <w:trHeight w:val="606"/>
        </w:trPr>
        <w:tc>
          <w:tcPr>
            <w:tcW w:w="1347" w:type="dxa"/>
            <w:tcBorders>
              <w:top w:val="single" w:sz="4" w:space="0" w:color="000000"/>
              <w:left w:val="single" w:sz="4" w:space="0" w:color="000000"/>
              <w:bottom w:val="single" w:sz="4" w:space="0" w:color="000000"/>
            </w:tcBorders>
            <w:shd w:val="clear" w:color="auto" w:fill="auto"/>
            <w:vAlign w:val="center"/>
          </w:tcPr>
          <w:p w14:paraId="32C957E0" w14:textId="77777777" w:rsidR="00795F49" w:rsidRPr="00054688" w:rsidRDefault="00795F49"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73C9EF82" w14:textId="564D1DDF" w:rsidR="007C306F" w:rsidRPr="002969B8" w:rsidRDefault="00795F49" w:rsidP="00795F49">
            <w:pPr>
              <w:jc w:val="both"/>
              <w:rPr>
                <w:i/>
                <w:color w:val="000000"/>
                <w:kern w:val="24"/>
              </w:rPr>
            </w:pPr>
            <w:r w:rsidRPr="002969B8">
              <w:rPr>
                <w:color w:val="000000"/>
                <w:kern w:val="24"/>
              </w:rPr>
              <w:t xml:space="preserve">Szakszerviz (ek) listája </w:t>
            </w:r>
            <w:r w:rsidR="007F3EF4" w:rsidRPr="002969B8">
              <w:rPr>
                <w:color w:val="000000"/>
                <w:kern w:val="24"/>
              </w:rPr>
              <w:t>(</w:t>
            </w:r>
            <w:r w:rsidR="002D08B4" w:rsidRPr="002969B8">
              <w:rPr>
                <w:color w:val="000000"/>
                <w:kern w:val="24"/>
              </w:rPr>
              <w:t>I. és II. rész vonatkozásában</w:t>
            </w:r>
            <w:r w:rsidR="007F3EF4" w:rsidRPr="002969B8">
              <w:rPr>
                <w:color w:val="000000"/>
                <w:kern w:val="24"/>
              </w:rPr>
              <w:t xml:space="preserve">) </w:t>
            </w:r>
            <w:r w:rsidR="007F3EF4" w:rsidRPr="002969B8">
              <w:rPr>
                <w:i/>
                <w:color w:val="000000"/>
                <w:kern w:val="24"/>
              </w:rPr>
              <w:t>(11. melléklet)</w:t>
            </w:r>
          </w:p>
          <w:p w14:paraId="677FC994" w14:textId="77777777" w:rsidR="007C306F" w:rsidRPr="002969B8" w:rsidRDefault="007C306F" w:rsidP="00795F49">
            <w:pPr>
              <w:jc w:val="both"/>
              <w:rPr>
                <w:i/>
                <w:color w:val="000000"/>
                <w:kern w:val="24"/>
              </w:rPr>
            </w:pPr>
          </w:p>
          <w:p w14:paraId="713D0B9B" w14:textId="58D1AAE0" w:rsidR="007C306F" w:rsidRPr="002969B8" w:rsidRDefault="002D08B4" w:rsidP="00795F49">
            <w:pPr>
              <w:jc w:val="both"/>
            </w:pPr>
            <w:r w:rsidRPr="002969B8">
              <w:t xml:space="preserve">(egyedileg </w:t>
            </w:r>
            <w:proofErr w:type="gramStart"/>
            <w:r w:rsidRPr="002969B8">
              <w:t>csatolandó,,</w:t>
            </w:r>
            <w:proofErr w:type="gramEnd"/>
            <w:r w:rsidRPr="002969B8">
              <w:t xml:space="preserve"> .pdf kiterjesztés)</w:t>
            </w:r>
          </w:p>
        </w:tc>
      </w:tr>
      <w:tr w:rsidR="002D08B4" w:rsidRPr="00054688" w14:paraId="32013C01" w14:textId="77777777" w:rsidTr="002969B8">
        <w:trPr>
          <w:trHeight w:val="606"/>
        </w:trPr>
        <w:tc>
          <w:tcPr>
            <w:tcW w:w="1347" w:type="dxa"/>
            <w:tcBorders>
              <w:top w:val="single" w:sz="4" w:space="0" w:color="000000"/>
              <w:left w:val="single" w:sz="4" w:space="0" w:color="000000"/>
              <w:bottom w:val="single" w:sz="4" w:space="0" w:color="000000"/>
            </w:tcBorders>
            <w:shd w:val="clear" w:color="auto" w:fill="auto"/>
            <w:vAlign w:val="center"/>
          </w:tcPr>
          <w:p w14:paraId="14796872" w14:textId="77777777" w:rsidR="002D08B4" w:rsidRPr="00054688" w:rsidRDefault="002D08B4"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792F5C22" w14:textId="2AC4F354" w:rsidR="002D08B4" w:rsidRPr="002969B8" w:rsidRDefault="007F3EF4" w:rsidP="00795F49">
            <w:pPr>
              <w:jc w:val="both"/>
              <w:rPr>
                <w:i/>
                <w:color w:val="000000"/>
              </w:rPr>
            </w:pPr>
            <w:r w:rsidRPr="002969B8">
              <w:rPr>
                <w:color w:val="000000"/>
              </w:rPr>
              <w:t xml:space="preserve">A megajánlott alapjárművel vagy a megajánlott felépítménnyel Magyarországon először forgalomba helyezett, új kosaras jármű hazai engedélyezett tervdokumentáció (I. rész vonatkozásában) </w:t>
            </w:r>
            <w:r w:rsidRPr="002969B8">
              <w:rPr>
                <w:i/>
                <w:color w:val="000000"/>
              </w:rPr>
              <w:t>(12. melléklet)</w:t>
            </w:r>
          </w:p>
          <w:p w14:paraId="60B7A18D" w14:textId="77777777" w:rsidR="007C306F" w:rsidRPr="002969B8" w:rsidRDefault="007C306F" w:rsidP="00795F49">
            <w:pPr>
              <w:jc w:val="both"/>
              <w:rPr>
                <w:i/>
                <w:color w:val="000000"/>
              </w:rPr>
            </w:pPr>
          </w:p>
          <w:p w14:paraId="10A8ACFE" w14:textId="239D503B" w:rsidR="007C306F" w:rsidRPr="002969B8" w:rsidRDefault="007C306F" w:rsidP="00795F49">
            <w:pPr>
              <w:jc w:val="both"/>
              <w:rPr>
                <w:color w:val="000000"/>
                <w:kern w:val="24"/>
              </w:rPr>
            </w:pPr>
            <w:r w:rsidRPr="002969B8">
              <w:t xml:space="preserve">(egyedileg </w:t>
            </w:r>
            <w:proofErr w:type="gramStart"/>
            <w:r w:rsidRPr="002969B8">
              <w:t>csatolandó,,</w:t>
            </w:r>
            <w:proofErr w:type="gramEnd"/>
            <w:r w:rsidRPr="002969B8">
              <w:t xml:space="preserve"> .pdf kiterjesztés)</w:t>
            </w:r>
          </w:p>
        </w:tc>
      </w:tr>
      <w:tr w:rsidR="007F3EF4" w:rsidRPr="00054688" w14:paraId="4DA2DAB6" w14:textId="77777777" w:rsidTr="002969B8">
        <w:trPr>
          <w:trHeight w:val="606"/>
        </w:trPr>
        <w:tc>
          <w:tcPr>
            <w:tcW w:w="1347" w:type="dxa"/>
            <w:tcBorders>
              <w:top w:val="single" w:sz="4" w:space="0" w:color="000000"/>
              <w:left w:val="single" w:sz="4" w:space="0" w:color="000000"/>
              <w:bottom w:val="single" w:sz="4" w:space="0" w:color="000000"/>
            </w:tcBorders>
            <w:shd w:val="clear" w:color="auto" w:fill="auto"/>
            <w:vAlign w:val="center"/>
          </w:tcPr>
          <w:p w14:paraId="70FEBBFB" w14:textId="77777777" w:rsidR="007F3EF4" w:rsidRPr="00054688" w:rsidRDefault="007F3EF4"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6B8ACA9B" w14:textId="25F38E4B" w:rsidR="007F3EF4" w:rsidRPr="002969B8" w:rsidRDefault="007F3EF4" w:rsidP="007F3EF4">
            <w:pPr>
              <w:jc w:val="both"/>
              <w:rPr>
                <w:color w:val="000000"/>
              </w:rPr>
            </w:pPr>
            <w:r w:rsidRPr="002969B8">
              <w:rPr>
                <w:color w:val="000000"/>
              </w:rPr>
              <w:t xml:space="preserve">Abban az esetben, ha a benyújtott engedélyezett tervdokumentáció nem egyezik meg a megajánlott összeállítással, kérjük ellenőrző számítások (stabilitásszámítás, </w:t>
            </w:r>
            <w:r w:rsidRPr="002969B8">
              <w:rPr>
                <w:color w:val="000000"/>
              </w:rPr>
              <w:lastRenderedPageBreak/>
              <w:t xml:space="preserve">tengelyterhelés számítás, farseprés </w:t>
            </w:r>
            <w:proofErr w:type="gramStart"/>
            <w:r w:rsidRPr="002969B8">
              <w:rPr>
                <w:color w:val="000000"/>
              </w:rPr>
              <w:t>kalkuláció,</w:t>
            </w:r>
            <w:proofErr w:type="gramEnd"/>
            <w:r w:rsidRPr="002969B8">
              <w:rPr>
                <w:color w:val="000000"/>
              </w:rPr>
              <w:t xml:space="preserve"> stb.) benyújtását a megajánlott összeállításra. (I. rész vonatkozásában) </w:t>
            </w:r>
            <w:r w:rsidR="007C306F" w:rsidRPr="002969B8">
              <w:rPr>
                <w:i/>
                <w:color w:val="000000"/>
              </w:rPr>
              <w:t>(</w:t>
            </w:r>
            <w:r w:rsidRPr="002969B8">
              <w:rPr>
                <w:i/>
                <w:color w:val="000000"/>
              </w:rPr>
              <w:t>13. melléklet)</w:t>
            </w:r>
          </w:p>
          <w:p w14:paraId="1C433C11" w14:textId="77777777" w:rsidR="007C306F" w:rsidRPr="002969B8" w:rsidRDefault="007C306F" w:rsidP="00795F49">
            <w:pPr>
              <w:jc w:val="both"/>
            </w:pPr>
          </w:p>
          <w:p w14:paraId="777E918E" w14:textId="27810901" w:rsidR="007F3EF4" w:rsidRPr="002969B8" w:rsidRDefault="007C306F" w:rsidP="00795F49">
            <w:pPr>
              <w:jc w:val="both"/>
              <w:rPr>
                <w:color w:val="000000"/>
              </w:rPr>
            </w:pPr>
            <w:r w:rsidRPr="002969B8">
              <w:t xml:space="preserve">(egyedileg </w:t>
            </w:r>
            <w:proofErr w:type="gramStart"/>
            <w:r w:rsidRPr="002969B8">
              <w:t>csatolandó,,</w:t>
            </w:r>
            <w:proofErr w:type="gramEnd"/>
            <w:r w:rsidRPr="002969B8">
              <w:t xml:space="preserve"> .pdf kiterjesztés)</w:t>
            </w:r>
          </w:p>
        </w:tc>
      </w:tr>
      <w:tr w:rsidR="007F3EF4" w:rsidRPr="00054688" w14:paraId="05214831" w14:textId="77777777" w:rsidTr="002969B8">
        <w:trPr>
          <w:trHeight w:val="606"/>
        </w:trPr>
        <w:tc>
          <w:tcPr>
            <w:tcW w:w="1347" w:type="dxa"/>
            <w:tcBorders>
              <w:top w:val="single" w:sz="4" w:space="0" w:color="000000"/>
              <w:left w:val="single" w:sz="4" w:space="0" w:color="000000"/>
              <w:bottom w:val="single" w:sz="4" w:space="0" w:color="000000"/>
            </w:tcBorders>
            <w:shd w:val="clear" w:color="auto" w:fill="auto"/>
            <w:vAlign w:val="center"/>
          </w:tcPr>
          <w:p w14:paraId="0A4B7253" w14:textId="77777777" w:rsidR="007F3EF4" w:rsidRPr="00054688" w:rsidRDefault="007F3EF4"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13B0D25" w14:textId="5E283C29" w:rsidR="007F3EF4" w:rsidRPr="002969B8" w:rsidRDefault="007F3EF4" w:rsidP="007F3EF4">
            <w:pPr>
              <w:jc w:val="both"/>
              <w:rPr>
                <w:color w:val="000000"/>
                <w:kern w:val="24"/>
              </w:rPr>
            </w:pPr>
            <w:r w:rsidRPr="002969B8">
              <w:rPr>
                <w:color w:val="000000"/>
                <w:kern w:val="24"/>
              </w:rPr>
              <w:t xml:space="preserve">A megajánlott alváz és felépítmény általános, gyártó által kibocsátott magyar nyelvű műszaki - mely kitér valamennyi fentiekben meghatározott műszaki paraméterre – leírása (I. rész vonatkozásában) </w:t>
            </w:r>
            <w:r w:rsidRPr="002969B8">
              <w:rPr>
                <w:i/>
                <w:color w:val="000000"/>
                <w:kern w:val="24"/>
              </w:rPr>
              <w:t>(14. melléklet)</w:t>
            </w:r>
          </w:p>
          <w:p w14:paraId="70056CE5" w14:textId="77777777" w:rsidR="007F3EF4" w:rsidRPr="002969B8" w:rsidRDefault="007F3EF4" w:rsidP="007F3EF4">
            <w:pPr>
              <w:jc w:val="both"/>
              <w:rPr>
                <w:color w:val="000000"/>
              </w:rPr>
            </w:pPr>
          </w:p>
          <w:p w14:paraId="0B6D8F5B" w14:textId="6EFFB804" w:rsidR="007C306F" w:rsidRPr="002969B8" w:rsidRDefault="007C306F" w:rsidP="007F3EF4">
            <w:pPr>
              <w:jc w:val="both"/>
              <w:rPr>
                <w:color w:val="000000"/>
              </w:rPr>
            </w:pPr>
            <w:r w:rsidRPr="002969B8">
              <w:t xml:space="preserve">(egyedileg </w:t>
            </w:r>
            <w:proofErr w:type="gramStart"/>
            <w:r w:rsidRPr="002969B8">
              <w:t>csatolandó,,</w:t>
            </w:r>
            <w:proofErr w:type="gramEnd"/>
            <w:r w:rsidRPr="002969B8">
              <w:t xml:space="preserve"> .pdf kiterjesztés)</w:t>
            </w:r>
          </w:p>
        </w:tc>
      </w:tr>
      <w:tr w:rsidR="007C306F" w:rsidRPr="00054688" w14:paraId="12958C71" w14:textId="77777777" w:rsidTr="002969B8">
        <w:trPr>
          <w:trHeight w:val="606"/>
        </w:trPr>
        <w:tc>
          <w:tcPr>
            <w:tcW w:w="1347" w:type="dxa"/>
            <w:tcBorders>
              <w:top w:val="single" w:sz="4" w:space="0" w:color="000000"/>
              <w:left w:val="single" w:sz="4" w:space="0" w:color="000000"/>
              <w:bottom w:val="single" w:sz="4" w:space="0" w:color="000000"/>
            </w:tcBorders>
            <w:shd w:val="clear" w:color="auto" w:fill="auto"/>
            <w:vAlign w:val="center"/>
          </w:tcPr>
          <w:p w14:paraId="519BD3A4" w14:textId="77777777" w:rsidR="007C306F" w:rsidRPr="00054688" w:rsidRDefault="007C306F"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55D23EF" w14:textId="07A0F0C2" w:rsidR="007C306F" w:rsidRPr="002969B8" w:rsidRDefault="007C306F" w:rsidP="007C306F">
            <w:pPr>
              <w:jc w:val="both"/>
              <w:rPr>
                <w:color w:val="000000"/>
                <w:kern w:val="24"/>
              </w:rPr>
            </w:pPr>
            <w:r w:rsidRPr="002969B8">
              <w:rPr>
                <w:color w:val="000000"/>
                <w:kern w:val="24"/>
              </w:rPr>
              <w:t xml:space="preserve">A megajánlott felépítmény általános, gyártó által kibocsátott magyar nyelvű műszaki - mely kitér valamennyi fentiekben meghatározott műszaki paraméterre – leírása (II. rész vonatkozásában) </w:t>
            </w:r>
            <w:r w:rsidRPr="002969B8">
              <w:rPr>
                <w:i/>
                <w:color w:val="000000"/>
                <w:kern w:val="24"/>
              </w:rPr>
              <w:t>(15. melléklet)</w:t>
            </w:r>
          </w:p>
          <w:p w14:paraId="4440F19B" w14:textId="77777777" w:rsidR="007C306F" w:rsidRPr="002969B8" w:rsidRDefault="007C306F" w:rsidP="007C306F">
            <w:pPr>
              <w:jc w:val="both"/>
              <w:rPr>
                <w:color w:val="000000"/>
                <w:kern w:val="24"/>
              </w:rPr>
            </w:pPr>
          </w:p>
          <w:p w14:paraId="62131EE8" w14:textId="0937EAB7" w:rsidR="007C306F" w:rsidRPr="002969B8" w:rsidRDefault="007C306F" w:rsidP="007F3EF4">
            <w:pPr>
              <w:jc w:val="both"/>
              <w:rPr>
                <w:color w:val="000000"/>
                <w:kern w:val="24"/>
              </w:rPr>
            </w:pPr>
            <w:r w:rsidRPr="002969B8">
              <w:t xml:space="preserve">(egyedileg </w:t>
            </w:r>
            <w:proofErr w:type="gramStart"/>
            <w:r w:rsidRPr="002969B8">
              <w:t>csatolandó,,</w:t>
            </w:r>
            <w:proofErr w:type="gramEnd"/>
            <w:r w:rsidRPr="002969B8">
              <w:t xml:space="preserve"> .pdf kiterjesztés)</w:t>
            </w:r>
          </w:p>
        </w:tc>
      </w:tr>
      <w:tr w:rsidR="007F3EF4" w:rsidRPr="00054688" w14:paraId="19E9EF7A" w14:textId="77777777" w:rsidTr="002969B8">
        <w:trPr>
          <w:trHeight w:val="606"/>
        </w:trPr>
        <w:tc>
          <w:tcPr>
            <w:tcW w:w="1347" w:type="dxa"/>
            <w:tcBorders>
              <w:top w:val="single" w:sz="4" w:space="0" w:color="000000"/>
              <w:left w:val="single" w:sz="4" w:space="0" w:color="000000"/>
              <w:bottom w:val="single" w:sz="4" w:space="0" w:color="000000"/>
            </w:tcBorders>
            <w:shd w:val="clear" w:color="auto" w:fill="auto"/>
            <w:vAlign w:val="center"/>
          </w:tcPr>
          <w:p w14:paraId="65268FFD" w14:textId="77777777" w:rsidR="007F3EF4" w:rsidRPr="00054688" w:rsidRDefault="007F3EF4" w:rsidP="00930E7F">
            <w:pPr>
              <w:numPr>
                <w:ilvl w:val="0"/>
                <w:numId w:val="14"/>
              </w:numPr>
              <w:tabs>
                <w:tab w:val="left" w:pos="0"/>
              </w:tabs>
              <w:suppressAutoHyphens/>
              <w:snapToGrid w:val="0"/>
              <w:spacing w:before="120" w:after="120"/>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3B05573" w14:textId="24A1E219" w:rsidR="007C306F" w:rsidRPr="002969B8" w:rsidRDefault="007C306F" w:rsidP="007C306F">
            <w:pPr>
              <w:jc w:val="both"/>
              <w:rPr>
                <w:color w:val="000000"/>
                <w:kern w:val="24"/>
              </w:rPr>
            </w:pPr>
            <w:r w:rsidRPr="002969B8">
              <w:rPr>
                <w:color w:val="000000"/>
                <w:kern w:val="24"/>
              </w:rPr>
              <w:t xml:space="preserve">A járműjavítói telephely engedélye, amely igazolja, hogy a telephely a Közlekedési Főfelügyeletnél hivatalosan bejelentett és regisztrált. (I és II. rész vonatkozásában) </w:t>
            </w:r>
            <w:r w:rsidRPr="002969B8">
              <w:rPr>
                <w:i/>
                <w:color w:val="000000"/>
                <w:kern w:val="24"/>
              </w:rPr>
              <w:t>(16. melléklet)</w:t>
            </w:r>
          </w:p>
          <w:p w14:paraId="31113B78" w14:textId="1355847E" w:rsidR="007C306F" w:rsidRPr="002969B8" w:rsidRDefault="007C306F" w:rsidP="007C306F">
            <w:pPr>
              <w:jc w:val="both"/>
              <w:rPr>
                <w:color w:val="000000"/>
                <w:kern w:val="24"/>
              </w:rPr>
            </w:pPr>
          </w:p>
          <w:p w14:paraId="136EBA33" w14:textId="37B24B0E" w:rsidR="007F3EF4" w:rsidRPr="002969B8" w:rsidRDefault="007C306F" w:rsidP="007F3EF4">
            <w:pPr>
              <w:jc w:val="both"/>
              <w:rPr>
                <w:color w:val="000000"/>
                <w:kern w:val="24"/>
              </w:rPr>
            </w:pPr>
            <w:r w:rsidRPr="002969B8">
              <w:t xml:space="preserve">(egyedileg </w:t>
            </w:r>
            <w:proofErr w:type="gramStart"/>
            <w:r w:rsidRPr="002969B8">
              <w:t>csatolandó,,</w:t>
            </w:r>
            <w:proofErr w:type="gramEnd"/>
            <w:r w:rsidRPr="002969B8">
              <w:t xml:space="preserve"> .pdf kiterjesztés)</w:t>
            </w:r>
          </w:p>
        </w:tc>
      </w:tr>
    </w:tbl>
    <w:p w14:paraId="15C8DC78" w14:textId="77777777" w:rsidR="007F3EF4" w:rsidRDefault="007F3EF4" w:rsidP="00C521C8">
      <w:pPr>
        <w:spacing w:line="276" w:lineRule="auto"/>
      </w:pPr>
    </w:p>
    <w:p w14:paraId="6BA688E9" w14:textId="77777777" w:rsidR="007F3EF4" w:rsidRDefault="007F3EF4" w:rsidP="00C521C8">
      <w:pPr>
        <w:spacing w:line="276" w:lineRule="auto"/>
      </w:pPr>
    </w:p>
    <w:p w14:paraId="6D37C8C3" w14:textId="72F2E776" w:rsidR="00142E38" w:rsidRDefault="00142E38" w:rsidP="00C521C8">
      <w:pPr>
        <w:spacing w:line="276" w:lineRule="auto"/>
      </w:pPr>
      <w:r w:rsidRPr="00054688">
        <w:t>-------------------------------------------------------------------------------------------------------------</w:t>
      </w:r>
    </w:p>
    <w:p w14:paraId="3189CCC2" w14:textId="77777777" w:rsidR="007F3EF4" w:rsidRPr="00054688" w:rsidRDefault="007F3EF4" w:rsidP="00C521C8">
      <w:pPr>
        <w:spacing w:line="276" w:lineRule="auto"/>
      </w:pPr>
    </w:p>
    <w:p w14:paraId="101DCA31" w14:textId="77777777" w:rsidR="00142E38" w:rsidRPr="00054688" w:rsidRDefault="00142E38" w:rsidP="00C521C8">
      <w:pPr>
        <w:spacing w:line="276" w:lineRule="auto"/>
        <w:jc w:val="both"/>
        <w:rPr>
          <w:b/>
        </w:rPr>
      </w:pPr>
      <w:r w:rsidRPr="00054688">
        <w:rPr>
          <w:b/>
        </w:rPr>
        <w:t>A fenti jegyzéket Ajánlatkérő az ajánlati felhívás és a jelen dokumentáció alapján, legjobb tudása szerint állította össze. Ettől függetlenül Ajánlattevő</w:t>
      </w:r>
      <w:r w:rsidR="0090760C" w:rsidRPr="00054688">
        <w:rPr>
          <w:b/>
        </w:rPr>
        <w:t xml:space="preserve"> ajánlatának</w:t>
      </w:r>
      <w:r w:rsidRPr="00054688">
        <w:rPr>
          <w:b/>
        </w:rPr>
        <w:t xml:space="preserve"> minden olyan adatot, információt, igazolást és nyilatkozatot tartalmaznia kell, amit a felhívás, a dokumentáció és a Kbt. előírnak. </w:t>
      </w:r>
    </w:p>
    <w:p w14:paraId="61E27C43" w14:textId="77777777" w:rsidR="00142E38" w:rsidRPr="00054688" w:rsidRDefault="00142E38" w:rsidP="00C521C8">
      <w:pPr>
        <w:spacing w:line="276" w:lineRule="auto"/>
        <w:jc w:val="both"/>
        <w:rPr>
          <w:b/>
        </w:rPr>
      </w:pPr>
    </w:p>
    <w:p w14:paraId="6D457EC0" w14:textId="77777777" w:rsidR="00182F15" w:rsidRPr="00054688" w:rsidRDefault="00142E38" w:rsidP="00182F15">
      <w:pPr>
        <w:spacing w:before="120"/>
        <w:ind w:left="460"/>
        <w:jc w:val="right"/>
      </w:pPr>
      <w:r w:rsidRPr="00054688">
        <w:br w:type="page"/>
      </w:r>
      <w:bookmarkStart w:id="48" w:name="_Toc90185730"/>
      <w:bookmarkStart w:id="49" w:name="_Toc90186293"/>
      <w:bookmarkStart w:id="50" w:name="_Toc90186463"/>
      <w:bookmarkStart w:id="51" w:name="_Toc90186634"/>
      <w:bookmarkStart w:id="52" w:name="_Toc90186662"/>
      <w:bookmarkStart w:id="53" w:name="_Toc90186690"/>
      <w:bookmarkStart w:id="54" w:name="_Toc90186716"/>
      <w:bookmarkStart w:id="55" w:name="_Toc90186739"/>
      <w:bookmarkStart w:id="56" w:name="_Toc90186758"/>
      <w:bookmarkStart w:id="57" w:name="_Toc90186916"/>
      <w:bookmarkStart w:id="58" w:name="_Toc90188987"/>
      <w:bookmarkStart w:id="59" w:name="_Toc90185733"/>
      <w:bookmarkStart w:id="60" w:name="_Toc90186296"/>
      <w:bookmarkStart w:id="61" w:name="_Toc90186466"/>
      <w:bookmarkStart w:id="62" w:name="_Toc90186637"/>
      <w:bookmarkStart w:id="63" w:name="_Toc90186665"/>
      <w:bookmarkStart w:id="64" w:name="_Toc90186693"/>
      <w:bookmarkStart w:id="65" w:name="_Toc90186719"/>
      <w:bookmarkStart w:id="66" w:name="_Toc90186742"/>
      <w:bookmarkStart w:id="67" w:name="_Toc90186761"/>
      <w:bookmarkStart w:id="68" w:name="_Toc90186919"/>
      <w:bookmarkStart w:id="69" w:name="_Toc90188990"/>
      <w:bookmarkStart w:id="70" w:name="_Toc90185734"/>
      <w:bookmarkStart w:id="71" w:name="_Toc90186297"/>
      <w:bookmarkStart w:id="72" w:name="_Toc90186467"/>
      <w:bookmarkStart w:id="73" w:name="_Toc90186638"/>
      <w:bookmarkStart w:id="74" w:name="_Toc90186666"/>
      <w:bookmarkStart w:id="75" w:name="_Toc90186694"/>
      <w:bookmarkStart w:id="76" w:name="_Toc90186720"/>
      <w:bookmarkStart w:id="77" w:name="_Toc90186743"/>
      <w:bookmarkStart w:id="78" w:name="_Toc90186762"/>
      <w:bookmarkStart w:id="79" w:name="_Toc90186920"/>
      <w:bookmarkStart w:id="80" w:name="_Toc90188991"/>
      <w:bookmarkStart w:id="81" w:name="_Toc200389377"/>
      <w:bookmarkStart w:id="82" w:name="_Toc221347784"/>
      <w:bookmarkStart w:id="83" w:name="_Toc221348757"/>
      <w:bookmarkStart w:id="84" w:name="_Toc277829669"/>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1E1C7E8B" w14:textId="77777777" w:rsidR="00E9299D" w:rsidRPr="00054688" w:rsidRDefault="00E9299D" w:rsidP="00182F15">
      <w:pPr>
        <w:spacing w:before="120"/>
        <w:ind w:left="460"/>
        <w:jc w:val="right"/>
      </w:pPr>
    </w:p>
    <w:p w14:paraId="462F5876" w14:textId="77777777" w:rsidR="00E9299D" w:rsidRPr="00054688" w:rsidRDefault="00E9299D" w:rsidP="00182F15">
      <w:pPr>
        <w:spacing w:before="120"/>
        <w:ind w:left="460"/>
        <w:jc w:val="right"/>
      </w:pPr>
    </w:p>
    <w:p w14:paraId="0F18A19C" w14:textId="77777777" w:rsidR="008B13BA" w:rsidRPr="00054688" w:rsidRDefault="008B13BA" w:rsidP="008B13BA">
      <w:pPr>
        <w:numPr>
          <w:ilvl w:val="12"/>
          <w:numId w:val="0"/>
        </w:numPr>
        <w:ind w:right="-2"/>
        <w:jc w:val="right"/>
        <w:rPr>
          <w:rFonts w:ascii="Times" w:hAnsi="Times"/>
          <w:bCs/>
          <w:iCs/>
          <w:color w:val="000000"/>
        </w:rPr>
      </w:pPr>
      <w:r w:rsidRPr="00054688">
        <w:rPr>
          <w:rFonts w:ascii="Times" w:hAnsi="Times"/>
          <w:bCs/>
          <w:iCs/>
          <w:color w:val="000000"/>
        </w:rPr>
        <w:t>1. melléklet</w:t>
      </w:r>
    </w:p>
    <w:p w14:paraId="3EFC859C" w14:textId="77777777" w:rsidR="008B13BA" w:rsidRPr="00054688" w:rsidRDefault="008B13BA" w:rsidP="008B13BA">
      <w:pPr>
        <w:numPr>
          <w:ilvl w:val="12"/>
          <w:numId w:val="0"/>
        </w:numPr>
        <w:ind w:right="-2"/>
        <w:jc w:val="center"/>
        <w:rPr>
          <w:rFonts w:ascii="Times" w:hAnsi="Times"/>
          <w:b/>
          <w:bCs/>
          <w:i/>
          <w:color w:val="000000"/>
        </w:rPr>
      </w:pPr>
    </w:p>
    <w:p w14:paraId="15A6D1FC" w14:textId="11E4CB5D" w:rsidR="008B13BA" w:rsidRPr="00054688" w:rsidRDefault="008B13BA" w:rsidP="0030123B">
      <w:pPr>
        <w:pStyle w:val="standard"/>
        <w:ind w:left="142"/>
        <w:jc w:val="center"/>
        <w:rPr>
          <w:rFonts w:ascii="Times New Roman" w:hAnsi="Times New Roman"/>
          <w:b/>
          <w:bCs/>
          <w:i/>
          <w:color w:val="333333"/>
          <w:shd w:val="clear" w:color="auto" w:fill="FFFFFF"/>
        </w:rPr>
      </w:pPr>
      <w:r w:rsidRPr="00054688">
        <w:rPr>
          <w:rFonts w:ascii="Times New Roman" w:hAnsi="Times New Roman"/>
          <w:b/>
          <w:bCs/>
          <w:i/>
          <w:color w:val="333333"/>
          <w:shd w:val="clear" w:color="auto" w:fill="FFFFFF"/>
        </w:rPr>
        <w:t>„</w:t>
      </w:r>
      <w:r w:rsidR="00D761C3" w:rsidRPr="00054688">
        <w:rPr>
          <w:rFonts w:ascii="Times New Roman" w:hAnsi="Times New Roman"/>
          <w:b/>
          <w:bCs/>
          <w:i/>
          <w:color w:val="333333"/>
          <w:shd w:val="clear" w:color="auto" w:fill="FFFFFF"/>
        </w:rPr>
        <w:t>Emelőkosaras gépjárművek beszerzése 2020.</w:t>
      </w:r>
      <w:r w:rsidRPr="00054688">
        <w:rPr>
          <w:rFonts w:ascii="Times New Roman" w:hAnsi="Times New Roman"/>
          <w:b/>
          <w:bCs/>
          <w:i/>
          <w:color w:val="333333"/>
          <w:shd w:val="clear" w:color="auto" w:fill="FFFFFF"/>
        </w:rPr>
        <w:t>”</w:t>
      </w:r>
    </w:p>
    <w:p w14:paraId="7449DE8B" w14:textId="437C6120" w:rsidR="008B13BA" w:rsidRPr="00054688" w:rsidRDefault="008B13BA" w:rsidP="008B13BA">
      <w:pPr>
        <w:numPr>
          <w:ilvl w:val="12"/>
          <w:numId w:val="0"/>
        </w:numPr>
        <w:ind w:right="-2"/>
        <w:jc w:val="center"/>
        <w:rPr>
          <w:rFonts w:ascii="Times" w:hAnsi="Times"/>
          <w:b/>
          <w:bCs/>
          <w:i/>
          <w:color w:val="000000"/>
        </w:rPr>
      </w:pPr>
    </w:p>
    <w:p w14:paraId="50EB8231" w14:textId="77777777" w:rsidR="008B13BA" w:rsidRPr="00054688" w:rsidRDefault="008B13BA" w:rsidP="008B13BA">
      <w:pPr>
        <w:numPr>
          <w:ilvl w:val="12"/>
          <w:numId w:val="0"/>
        </w:numPr>
        <w:ind w:right="-2"/>
        <w:jc w:val="center"/>
        <w:rPr>
          <w:rFonts w:ascii="Times" w:hAnsi="Times"/>
          <w:b/>
          <w:color w:val="000000"/>
        </w:rPr>
      </w:pPr>
    </w:p>
    <w:p w14:paraId="75EE69D7" w14:textId="77777777" w:rsidR="008B13BA" w:rsidRPr="00054688" w:rsidRDefault="008B13BA" w:rsidP="008B13BA">
      <w:pPr>
        <w:numPr>
          <w:ilvl w:val="12"/>
          <w:numId w:val="0"/>
        </w:numPr>
        <w:ind w:right="-2"/>
        <w:jc w:val="center"/>
        <w:rPr>
          <w:rFonts w:ascii="Times" w:hAnsi="Times"/>
          <w:color w:val="000000"/>
        </w:rPr>
      </w:pPr>
      <w:r w:rsidRPr="00054688">
        <w:rPr>
          <w:rFonts w:ascii="Times" w:hAnsi="Times"/>
          <w:b/>
          <w:color w:val="000000"/>
        </w:rPr>
        <w:t>CÉGINFORMÁCIÓS LAP</w:t>
      </w:r>
    </w:p>
    <w:p w14:paraId="565F475A" w14:textId="77777777" w:rsidR="008B13BA" w:rsidRPr="00054688" w:rsidRDefault="008B13BA" w:rsidP="008B13BA">
      <w:pPr>
        <w:jc w:val="center"/>
        <w:rPr>
          <w:rFonts w:ascii="Times" w:hAnsi="Times"/>
          <w:color w:val="00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8"/>
        <w:gridCol w:w="6223"/>
      </w:tblGrid>
      <w:tr w:rsidR="008B13BA" w:rsidRPr="00054688" w14:paraId="3941CE84" w14:textId="77777777" w:rsidTr="00F10473">
        <w:tc>
          <w:tcPr>
            <w:tcW w:w="2988" w:type="dxa"/>
          </w:tcPr>
          <w:p w14:paraId="2041376A" w14:textId="77777777" w:rsidR="008B13BA" w:rsidRPr="00054688" w:rsidRDefault="008B13BA" w:rsidP="00F10473">
            <w:pPr>
              <w:tabs>
                <w:tab w:val="left" w:pos="284"/>
              </w:tabs>
              <w:rPr>
                <w:rFonts w:ascii="Times" w:hAnsi="Times"/>
                <w:b/>
                <w:color w:val="000000"/>
              </w:rPr>
            </w:pPr>
            <w:r w:rsidRPr="00054688">
              <w:rPr>
                <w:rFonts w:ascii="Times" w:hAnsi="Times"/>
                <w:b/>
                <w:color w:val="000000"/>
              </w:rPr>
              <w:t>Cég neve:</w:t>
            </w:r>
          </w:p>
        </w:tc>
        <w:tc>
          <w:tcPr>
            <w:tcW w:w="6223" w:type="dxa"/>
          </w:tcPr>
          <w:p w14:paraId="00F7B0AF" w14:textId="77777777" w:rsidR="008B13BA" w:rsidRPr="00054688" w:rsidRDefault="008B13BA" w:rsidP="00F10473">
            <w:pPr>
              <w:tabs>
                <w:tab w:val="left" w:pos="284"/>
              </w:tabs>
              <w:rPr>
                <w:rFonts w:ascii="Times" w:hAnsi="Times"/>
                <w:color w:val="000000"/>
              </w:rPr>
            </w:pPr>
          </w:p>
        </w:tc>
      </w:tr>
      <w:tr w:rsidR="008B13BA" w:rsidRPr="00054688" w14:paraId="38C2B9BB" w14:textId="77777777" w:rsidTr="00F10473">
        <w:tc>
          <w:tcPr>
            <w:tcW w:w="2988" w:type="dxa"/>
          </w:tcPr>
          <w:p w14:paraId="2C9C667D" w14:textId="77777777" w:rsidR="008B13BA" w:rsidRPr="00054688" w:rsidRDefault="008B13BA" w:rsidP="00F10473">
            <w:pPr>
              <w:tabs>
                <w:tab w:val="left" w:pos="284"/>
              </w:tabs>
              <w:rPr>
                <w:rFonts w:ascii="Times" w:hAnsi="Times"/>
                <w:b/>
                <w:color w:val="000000"/>
              </w:rPr>
            </w:pPr>
            <w:r w:rsidRPr="00054688">
              <w:rPr>
                <w:rFonts w:ascii="Times" w:hAnsi="Times"/>
                <w:b/>
                <w:color w:val="000000"/>
              </w:rPr>
              <w:t>Cégjegyzékszáma:</w:t>
            </w:r>
          </w:p>
        </w:tc>
        <w:tc>
          <w:tcPr>
            <w:tcW w:w="6223" w:type="dxa"/>
          </w:tcPr>
          <w:p w14:paraId="071481C3" w14:textId="77777777" w:rsidR="008B13BA" w:rsidRPr="00054688" w:rsidRDefault="008B13BA" w:rsidP="00F10473">
            <w:pPr>
              <w:tabs>
                <w:tab w:val="left" w:pos="284"/>
              </w:tabs>
              <w:rPr>
                <w:rFonts w:ascii="Times" w:hAnsi="Times"/>
                <w:color w:val="000000"/>
              </w:rPr>
            </w:pPr>
          </w:p>
        </w:tc>
      </w:tr>
      <w:tr w:rsidR="008B13BA" w:rsidRPr="00054688" w14:paraId="2B044802" w14:textId="77777777" w:rsidTr="00F10473">
        <w:tc>
          <w:tcPr>
            <w:tcW w:w="2988" w:type="dxa"/>
          </w:tcPr>
          <w:p w14:paraId="215C1500" w14:textId="77777777" w:rsidR="008B13BA" w:rsidRPr="00054688" w:rsidRDefault="008B13BA" w:rsidP="00F10473">
            <w:pPr>
              <w:tabs>
                <w:tab w:val="left" w:pos="284"/>
              </w:tabs>
              <w:rPr>
                <w:rFonts w:ascii="Times" w:hAnsi="Times"/>
                <w:b/>
                <w:color w:val="000000"/>
              </w:rPr>
            </w:pPr>
            <w:r w:rsidRPr="00054688">
              <w:rPr>
                <w:rFonts w:ascii="Times" w:hAnsi="Times"/>
                <w:b/>
                <w:color w:val="000000"/>
              </w:rPr>
              <w:t>Adószáma:</w:t>
            </w:r>
          </w:p>
        </w:tc>
        <w:tc>
          <w:tcPr>
            <w:tcW w:w="6223" w:type="dxa"/>
          </w:tcPr>
          <w:p w14:paraId="649E6136" w14:textId="77777777" w:rsidR="008B13BA" w:rsidRPr="00054688" w:rsidRDefault="008B13BA" w:rsidP="00F10473">
            <w:pPr>
              <w:tabs>
                <w:tab w:val="left" w:pos="284"/>
              </w:tabs>
              <w:rPr>
                <w:rFonts w:ascii="Times" w:hAnsi="Times"/>
                <w:color w:val="000000"/>
              </w:rPr>
            </w:pPr>
          </w:p>
        </w:tc>
      </w:tr>
      <w:tr w:rsidR="008B13BA" w:rsidRPr="00054688" w14:paraId="1CA36108" w14:textId="77777777" w:rsidTr="00F10473">
        <w:tc>
          <w:tcPr>
            <w:tcW w:w="2988" w:type="dxa"/>
          </w:tcPr>
          <w:p w14:paraId="5E4B4413" w14:textId="77777777" w:rsidR="008B13BA" w:rsidRPr="00054688" w:rsidRDefault="008B13BA" w:rsidP="00F10473">
            <w:pPr>
              <w:tabs>
                <w:tab w:val="left" w:pos="284"/>
              </w:tabs>
              <w:rPr>
                <w:rFonts w:ascii="Times" w:hAnsi="Times"/>
                <w:b/>
                <w:color w:val="000000"/>
              </w:rPr>
            </w:pPr>
            <w:r w:rsidRPr="00054688">
              <w:rPr>
                <w:rFonts w:ascii="Times" w:hAnsi="Times"/>
                <w:b/>
                <w:color w:val="000000"/>
              </w:rPr>
              <w:t>Címe (székhelye):</w:t>
            </w:r>
          </w:p>
        </w:tc>
        <w:tc>
          <w:tcPr>
            <w:tcW w:w="6223" w:type="dxa"/>
          </w:tcPr>
          <w:p w14:paraId="087F7475" w14:textId="77777777" w:rsidR="008B13BA" w:rsidRPr="00054688" w:rsidRDefault="008B13BA" w:rsidP="00F10473">
            <w:pPr>
              <w:tabs>
                <w:tab w:val="left" w:pos="284"/>
              </w:tabs>
              <w:rPr>
                <w:rFonts w:ascii="Times" w:hAnsi="Times"/>
                <w:color w:val="000000"/>
              </w:rPr>
            </w:pPr>
          </w:p>
        </w:tc>
      </w:tr>
      <w:tr w:rsidR="008B13BA" w:rsidRPr="00054688" w14:paraId="16679658" w14:textId="77777777" w:rsidTr="00F10473">
        <w:tc>
          <w:tcPr>
            <w:tcW w:w="2988" w:type="dxa"/>
          </w:tcPr>
          <w:p w14:paraId="42CE300C" w14:textId="77777777" w:rsidR="008B13BA" w:rsidRPr="00054688" w:rsidRDefault="008B13BA" w:rsidP="00F10473">
            <w:pPr>
              <w:tabs>
                <w:tab w:val="left" w:pos="284"/>
              </w:tabs>
              <w:rPr>
                <w:rFonts w:ascii="Times" w:hAnsi="Times"/>
                <w:b/>
                <w:color w:val="000000"/>
              </w:rPr>
            </w:pPr>
            <w:r w:rsidRPr="00054688">
              <w:rPr>
                <w:rFonts w:ascii="Times" w:hAnsi="Times"/>
                <w:b/>
                <w:color w:val="000000"/>
              </w:rPr>
              <w:t>- irányítószám, település</w:t>
            </w:r>
          </w:p>
        </w:tc>
        <w:tc>
          <w:tcPr>
            <w:tcW w:w="6223" w:type="dxa"/>
          </w:tcPr>
          <w:p w14:paraId="7B16026A" w14:textId="77777777" w:rsidR="008B13BA" w:rsidRPr="00054688" w:rsidRDefault="008B13BA" w:rsidP="00F10473">
            <w:pPr>
              <w:tabs>
                <w:tab w:val="left" w:pos="284"/>
              </w:tabs>
              <w:rPr>
                <w:rFonts w:ascii="Times" w:hAnsi="Times"/>
                <w:color w:val="000000"/>
              </w:rPr>
            </w:pPr>
          </w:p>
        </w:tc>
      </w:tr>
      <w:tr w:rsidR="008B13BA" w:rsidRPr="00054688" w14:paraId="2ED9ADB4" w14:textId="77777777" w:rsidTr="00F10473">
        <w:tc>
          <w:tcPr>
            <w:tcW w:w="2988" w:type="dxa"/>
          </w:tcPr>
          <w:p w14:paraId="1EFF6EEF" w14:textId="77777777" w:rsidR="008B13BA" w:rsidRPr="00054688" w:rsidRDefault="008B13BA" w:rsidP="00F10473">
            <w:pPr>
              <w:tabs>
                <w:tab w:val="left" w:pos="284"/>
              </w:tabs>
              <w:rPr>
                <w:rFonts w:ascii="Times" w:hAnsi="Times"/>
                <w:b/>
                <w:color w:val="000000"/>
              </w:rPr>
            </w:pPr>
            <w:r w:rsidRPr="00054688">
              <w:rPr>
                <w:rFonts w:ascii="Times" w:hAnsi="Times"/>
                <w:b/>
                <w:color w:val="000000"/>
              </w:rPr>
              <w:t>- utca, házszám</w:t>
            </w:r>
          </w:p>
        </w:tc>
        <w:tc>
          <w:tcPr>
            <w:tcW w:w="6223" w:type="dxa"/>
          </w:tcPr>
          <w:p w14:paraId="484F8CCF" w14:textId="77777777" w:rsidR="008B13BA" w:rsidRPr="00054688" w:rsidRDefault="008B13BA" w:rsidP="00F10473">
            <w:pPr>
              <w:tabs>
                <w:tab w:val="left" w:pos="284"/>
              </w:tabs>
              <w:rPr>
                <w:rFonts w:ascii="Times" w:hAnsi="Times"/>
                <w:color w:val="000000"/>
              </w:rPr>
            </w:pPr>
          </w:p>
        </w:tc>
      </w:tr>
      <w:tr w:rsidR="008B13BA" w:rsidRPr="00054688" w14:paraId="30BBEEC7" w14:textId="77777777" w:rsidTr="00F10473">
        <w:tc>
          <w:tcPr>
            <w:tcW w:w="2988" w:type="dxa"/>
          </w:tcPr>
          <w:p w14:paraId="6FE99752" w14:textId="77777777" w:rsidR="008B13BA" w:rsidRPr="00054688" w:rsidRDefault="008B13BA" w:rsidP="00F10473">
            <w:pPr>
              <w:tabs>
                <w:tab w:val="left" w:pos="284"/>
              </w:tabs>
              <w:rPr>
                <w:rFonts w:ascii="Times" w:hAnsi="Times"/>
                <w:b/>
                <w:color w:val="000000"/>
              </w:rPr>
            </w:pPr>
            <w:r w:rsidRPr="00054688">
              <w:rPr>
                <w:rFonts w:ascii="Times" w:hAnsi="Times"/>
                <w:b/>
                <w:color w:val="000000"/>
              </w:rPr>
              <w:t>- telefonszám</w:t>
            </w:r>
          </w:p>
        </w:tc>
        <w:tc>
          <w:tcPr>
            <w:tcW w:w="6223" w:type="dxa"/>
          </w:tcPr>
          <w:p w14:paraId="6F5F292F" w14:textId="77777777" w:rsidR="008B13BA" w:rsidRPr="00054688" w:rsidRDefault="008B13BA" w:rsidP="00F10473">
            <w:pPr>
              <w:tabs>
                <w:tab w:val="left" w:pos="284"/>
              </w:tabs>
              <w:rPr>
                <w:rFonts w:ascii="Times" w:hAnsi="Times"/>
                <w:color w:val="000000"/>
              </w:rPr>
            </w:pPr>
          </w:p>
        </w:tc>
      </w:tr>
      <w:tr w:rsidR="008B13BA" w:rsidRPr="00054688" w14:paraId="5A8B867C" w14:textId="77777777" w:rsidTr="00F10473">
        <w:tc>
          <w:tcPr>
            <w:tcW w:w="2988" w:type="dxa"/>
          </w:tcPr>
          <w:p w14:paraId="34C42821" w14:textId="77777777" w:rsidR="008B13BA" w:rsidRPr="00054688" w:rsidRDefault="008B13BA" w:rsidP="00F10473">
            <w:pPr>
              <w:tabs>
                <w:tab w:val="left" w:pos="284"/>
              </w:tabs>
              <w:rPr>
                <w:rFonts w:ascii="Times" w:hAnsi="Times"/>
                <w:b/>
                <w:color w:val="000000"/>
              </w:rPr>
            </w:pPr>
          </w:p>
          <w:p w14:paraId="644439AD" w14:textId="77777777" w:rsidR="008B13BA" w:rsidRPr="00054688" w:rsidRDefault="008B13BA" w:rsidP="00F10473">
            <w:pPr>
              <w:tabs>
                <w:tab w:val="left" w:pos="284"/>
              </w:tabs>
              <w:rPr>
                <w:rFonts w:ascii="Times" w:hAnsi="Times"/>
                <w:b/>
                <w:color w:val="000000"/>
              </w:rPr>
            </w:pPr>
            <w:r w:rsidRPr="00054688">
              <w:rPr>
                <w:rFonts w:ascii="Times" w:hAnsi="Times"/>
                <w:b/>
                <w:color w:val="000000"/>
              </w:rPr>
              <w:t>- telefaxszám</w:t>
            </w:r>
          </w:p>
        </w:tc>
        <w:tc>
          <w:tcPr>
            <w:tcW w:w="6223" w:type="dxa"/>
          </w:tcPr>
          <w:p w14:paraId="28658AD3" w14:textId="77777777" w:rsidR="008B13BA" w:rsidRPr="00054688" w:rsidRDefault="008B13BA" w:rsidP="00F10473">
            <w:pPr>
              <w:tabs>
                <w:tab w:val="left" w:pos="284"/>
              </w:tabs>
              <w:rPr>
                <w:rFonts w:ascii="Times" w:hAnsi="Times"/>
                <w:color w:val="000000"/>
              </w:rPr>
            </w:pPr>
          </w:p>
        </w:tc>
      </w:tr>
      <w:tr w:rsidR="008B13BA" w:rsidRPr="00054688" w14:paraId="2C75820B" w14:textId="77777777" w:rsidTr="00F10473">
        <w:tc>
          <w:tcPr>
            <w:tcW w:w="2988" w:type="dxa"/>
          </w:tcPr>
          <w:p w14:paraId="35B327FA" w14:textId="77777777" w:rsidR="008B13BA" w:rsidRPr="00054688" w:rsidRDefault="008B13BA" w:rsidP="00F10473">
            <w:pPr>
              <w:tabs>
                <w:tab w:val="left" w:pos="284"/>
              </w:tabs>
              <w:rPr>
                <w:rFonts w:ascii="Times" w:hAnsi="Times"/>
                <w:b/>
                <w:color w:val="000000"/>
              </w:rPr>
            </w:pPr>
          </w:p>
          <w:p w14:paraId="35116EFF" w14:textId="77777777" w:rsidR="008B13BA" w:rsidRPr="00054688" w:rsidRDefault="008B13BA" w:rsidP="00F10473">
            <w:pPr>
              <w:tabs>
                <w:tab w:val="left" w:pos="284"/>
              </w:tabs>
              <w:rPr>
                <w:rFonts w:ascii="Times" w:hAnsi="Times"/>
                <w:b/>
                <w:color w:val="000000"/>
              </w:rPr>
            </w:pPr>
            <w:r w:rsidRPr="00054688">
              <w:rPr>
                <w:rFonts w:ascii="Times" w:hAnsi="Times"/>
                <w:b/>
                <w:color w:val="000000"/>
              </w:rPr>
              <w:t>- E-mail cím</w:t>
            </w:r>
          </w:p>
        </w:tc>
        <w:tc>
          <w:tcPr>
            <w:tcW w:w="6223" w:type="dxa"/>
          </w:tcPr>
          <w:p w14:paraId="78DC09EB" w14:textId="77777777" w:rsidR="008B13BA" w:rsidRPr="00054688" w:rsidRDefault="008B13BA" w:rsidP="00F10473">
            <w:pPr>
              <w:tabs>
                <w:tab w:val="left" w:pos="284"/>
              </w:tabs>
              <w:rPr>
                <w:rFonts w:ascii="Times" w:hAnsi="Times"/>
                <w:color w:val="000000"/>
              </w:rPr>
            </w:pPr>
          </w:p>
        </w:tc>
      </w:tr>
      <w:tr w:rsidR="008B13BA" w:rsidRPr="00054688" w14:paraId="391B91A6" w14:textId="77777777" w:rsidTr="00F10473">
        <w:tc>
          <w:tcPr>
            <w:tcW w:w="2988" w:type="dxa"/>
          </w:tcPr>
          <w:p w14:paraId="330ABBA2" w14:textId="77777777" w:rsidR="008B13BA" w:rsidRPr="00054688" w:rsidRDefault="008B13BA" w:rsidP="00F10473">
            <w:pPr>
              <w:tabs>
                <w:tab w:val="left" w:pos="284"/>
              </w:tabs>
              <w:rPr>
                <w:rFonts w:ascii="Times" w:hAnsi="Times"/>
                <w:b/>
                <w:color w:val="000000"/>
              </w:rPr>
            </w:pPr>
          </w:p>
          <w:p w14:paraId="3DCD1550" w14:textId="77777777" w:rsidR="008B13BA" w:rsidRPr="00054688" w:rsidRDefault="008B13BA" w:rsidP="00F10473">
            <w:pPr>
              <w:tabs>
                <w:tab w:val="left" w:pos="284"/>
              </w:tabs>
              <w:rPr>
                <w:rFonts w:ascii="Times" w:hAnsi="Times"/>
                <w:b/>
                <w:color w:val="000000"/>
              </w:rPr>
            </w:pPr>
            <w:r w:rsidRPr="00054688">
              <w:rPr>
                <w:rFonts w:ascii="Times" w:hAnsi="Times"/>
                <w:b/>
                <w:color w:val="000000"/>
              </w:rPr>
              <w:t>- Képviselő neve</w:t>
            </w:r>
          </w:p>
        </w:tc>
        <w:tc>
          <w:tcPr>
            <w:tcW w:w="6223" w:type="dxa"/>
          </w:tcPr>
          <w:p w14:paraId="7FB76145" w14:textId="77777777" w:rsidR="008B13BA" w:rsidRPr="00054688" w:rsidRDefault="008B13BA" w:rsidP="00F10473">
            <w:pPr>
              <w:tabs>
                <w:tab w:val="left" w:pos="284"/>
              </w:tabs>
              <w:rPr>
                <w:rFonts w:ascii="Times" w:hAnsi="Times"/>
                <w:color w:val="000000"/>
              </w:rPr>
            </w:pPr>
          </w:p>
        </w:tc>
      </w:tr>
      <w:tr w:rsidR="008B13BA" w:rsidRPr="00054688" w14:paraId="77246696" w14:textId="77777777" w:rsidTr="00F10473">
        <w:tc>
          <w:tcPr>
            <w:tcW w:w="2988" w:type="dxa"/>
            <w:tcBorders>
              <w:bottom w:val="single" w:sz="4" w:space="0" w:color="auto"/>
            </w:tcBorders>
          </w:tcPr>
          <w:p w14:paraId="71AF5143" w14:textId="77777777" w:rsidR="008B13BA" w:rsidRPr="00054688" w:rsidRDefault="008B13BA" w:rsidP="00F10473">
            <w:pPr>
              <w:tabs>
                <w:tab w:val="left" w:pos="284"/>
              </w:tabs>
              <w:rPr>
                <w:rFonts w:ascii="Times" w:hAnsi="Times"/>
                <w:b/>
                <w:color w:val="000000"/>
              </w:rPr>
            </w:pPr>
            <w:r w:rsidRPr="00054688">
              <w:rPr>
                <w:rFonts w:ascii="Times" w:hAnsi="Times"/>
                <w:b/>
                <w:color w:val="000000"/>
              </w:rPr>
              <w:t>Kapcsolattartó adatai</w:t>
            </w:r>
            <w:r w:rsidRPr="00054688">
              <w:rPr>
                <w:rStyle w:val="Lbjegyzet-hivatkozs"/>
                <w:rFonts w:ascii="Times" w:hAnsi="Times"/>
                <w:b/>
                <w:color w:val="000000"/>
              </w:rPr>
              <w:footnoteReference w:id="1"/>
            </w:r>
          </w:p>
          <w:p w14:paraId="6DCD6DE0" w14:textId="77777777" w:rsidR="008B13BA" w:rsidRPr="00054688" w:rsidRDefault="008B13BA" w:rsidP="00F10473">
            <w:pPr>
              <w:numPr>
                <w:ilvl w:val="0"/>
                <w:numId w:val="10"/>
              </w:numPr>
              <w:tabs>
                <w:tab w:val="left" w:pos="284"/>
              </w:tabs>
              <w:jc w:val="both"/>
              <w:rPr>
                <w:rFonts w:ascii="Times" w:hAnsi="Times"/>
                <w:b/>
                <w:color w:val="000000"/>
              </w:rPr>
            </w:pPr>
            <w:r w:rsidRPr="00054688">
              <w:rPr>
                <w:rFonts w:ascii="Times" w:hAnsi="Times"/>
                <w:b/>
                <w:color w:val="000000"/>
              </w:rPr>
              <w:t>neve</w:t>
            </w:r>
          </w:p>
          <w:p w14:paraId="7CFD11FF" w14:textId="77777777" w:rsidR="008B13BA" w:rsidRPr="00054688" w:rsidRDefault="008B13BA" w:rsidP="00F10473">
            <w:pPr>
              <w:numPr>
                <w:ilvl w:val="0"/>
                <w:numId w:val="10"/>
              </w:numPr>
              <w:tabs>
                <w:tab w:val="left" w:pos="284"/>
              </w:tabs>
              <w:jc w:val="both"/>
              <w:rPr>
                <w:rFonts w:ascii="Times" w:hAnsi="Times"/>
                <w:b/>
                <w:color w:val="000000"/>
              </w:rPr>
            </w:pPr>
            <w:r w:rsidRPr="00054688">
              <w:rPr>
                <w:rFonts w:ascii="Times" w:hAnsi="Times"/>
                <w:b/>
                <w:color w:val="000000"/>
              </w:rPr>
              <w:t>telefonszáma</w:t>
            </w:r>
          </w:p>
          <w:p w14:paraId="13A86BEF" w14:textId="77777777" w:rsidR="008B13BA" w:rsidRPr="00054688" w:rsidRDefault="008B13BA" w:rsidP="00F10473">
            <w:pPr>
              <w:numPr>
                <w:ilvl w:val="0"/>
                <w:numId w:val="10"/>
              </w:numPr>
              <w:tabs>
                <w:tab w:val="left" w:pos="284"/>
              </w:tabs>
              <w:jc w:val="both"/>
              <w:rPr>
                <w:rFonts w:ascii="Times" w:hAnsi="Times"/>
                <w:b/>
                <w:color w:val="000000"/>
              </w:rPr>
            </w:pPr>
            <w:r w:rsidRPr="00054688">
              <w:rPr>
                <w:rFonts w:ascii="Times" w:hAnsi="Times"/>
                <w:b/>
                <w:color w:val="000000"/>
              </w:rPr>
              <w:t>fax száma</w:t>
            </w:r>
          </w:p>
          <w:p w14:paraId="3F4172E3" w14:textId="77777777" w:rsidR="008B13BA" w:rsidRPr="00054688" w:rsidRDefault="008B13BA" w:rsidP="00F10473">
            <w:pPr>
              <w:numPr>
                <w:ilvl w:val="0"/>
                <w:numId w:val="10"/>
              </w:numPr>
              <w:tabs>
                <w:tab w:val="left" w:pos="284"/>
              </w:tabs>
              <w:jc w:val="both"/>
              <w:rPr>
                <w:rFonts w:ascii="Times" w:hAnsi="Times"/>
                <w:b/>
                <w:color w:val="000000"/>
              </w:rPr>
            </w:pPr>
            <w:r w:rsidRPr="00054688">
              <w:rPr>
                <w:rFonts w:ascii="Times" w:hAnsi="Times"/>
                <w:b/>
                <w:color w:val="000000"/>
              </w:rPr>
              <w:t>e-mail címe</w:t>
            </w:r>
          </w:p>
        </w:tc>
        <w:tc>
          <w:tcPr>
            <w:tcW w:w="6223" w:type="dxa"/>
            <w:tcBorders>
              <w:bottom w:val="single" w:sz="4" w:space="0" w:color="auto"/>
            </w:tcBorders>
          </w:tcPr>
          <w:p w14:paraId="4CE137BF" w14:textId="77777777" w:rsidR="008B13BA" w:rsidRPr="00054688" w:rsidRDefault="008B13BA" w:rsidP="00F10473">
            <w:pPr>
              <w:tabs>
                <w:tab w:val="left" w:pos="284"/>
              </w:tabs>
              <w:rPr>
                <w:rFonts w:ascii="Times" w:hAnsi="Times"/>
                <w:color w:val="000000"/>
              </w:rPr>
            </w:pPr>
          </w:p>
        </w:tc>
      </w:tr>
    </w:tbl>
    <w:p w14:paraId="4A807E47" w14:textId="77777777" w:rsidR="008B13BA" w:rsidRPr="00054688" w:rsidRDefault="008B13BA" w:rsidP="008B13BA">
      <w:pPr>
        <w:rPr>
          <w:rFonts w:ascii="Times" w:hAnsi="Times"/>
          <w:color w:val="000000"/>
        </w:rPr>
      </w:pPr>
    </w:p>
    <w:p w14:paraId="3E795850" w14:textId="77777777" w:rsidR="008B13BA" w:rsidRPr="00054688" w:rsidRDefault="008B13BA" w:rsidP="008B13BA">
      <w:pPr>
        <w:rPr>
          <w:rFonts w:ascii="Times" w:hAnsi="Times"/>
          <w:color w:val="000000"/>
        </w:rPr>
      </w:pPr>
    </w:p>
    <w:p w14:paraId="503DCBD4" w14:textId="77777777" w:rsidR="008B13BA" w:rsidRPr="00054688" w:rsidRDefault="008B13BA" w:rsidP="008B13BA">
      <w:pPr>
        <w:rPr>
          <w:rFonts w:ascii="Times" w:hAnsi="Times"/>
          <w:color w:val="000000"/>
        </w:rPr>
      </w:pPr>
      <w:r w:rsidRPr="00054688">
        <w:rPr>
          <w:rFonts w:ascii="Times" w:hAnsi="Times"/>
          <w:color w:val="000000"/>
        </w:rPr>
        <w:t>…………………, 2020…………..………..</w:t>
      </w:r>
    </w:p>
    <w:p w14:paraId="6DC16AE4" w14:textId="77777777" w:rsidR="008B13BA" w:rsidRPr="00054688" w:rsidRDefault="008B13BA" w:rsidP="008B13BA">
      <w:pPr>
        <w:rPr>
          <w:rFonts w:ascii="Times" w:hAnsi="Times"/>
          <w:color w:val="000000"/>
        </w:rPr>
      </w:pPr>
    </w:p>
    <w:p w14:paraId="302E95BB" w14:textId="77777777" w:rsidR="008B13BA" w:rsidRPr="00054688" w:rsidRDefault="008B13BA" w:rsidP="008B13BA">
      <w:pPr>
        <w:rPr>
          <w:rFonts w:ascii="Times" w:hAnsi="Times"/>
          <w:color w:val="000000"/>
        </w:rPr>
      </w:pPr>
    </w:p>
    <w:tbl>
      <w:tblPr>
        <w:tblW w:w="0" w:type="auto"/>
        <w:tblLook w:val="01E0" w:firstRow="1" w:lastRow="1" w:firstColumn="1" w:lastColumn="1" w:noHBand="0" w:noVBand="0"/>
      </w:tblPr>
      <w:tblGrid>
        <w:gridCol w:w="4513"/>
        <w:gridCol w:w="4558"/>
      </w:tblGrid>
      <w:tr w:rsidR="008B13BA" w:rsidRPr="00054688" w14:paraId="15A82679" w14:textId="77777777" w:rsidTr="00F10473">
        <w:tc>
          <w:tcPr>
            <w:tcW w:w="4605" w:type="dxa"/>
          </w:tcPr>
          <w:p w14:paraId="0632E5CD" w14:textId="77777777" w:rsidR="008B13BA" w:rsidRPr="00054688" w:rsidRDefault="008B13BA" w:rsidP="00F10473">
            <w:pPr>
              <w:widowControl w:val="0"/>
              <w:autoSpaceDE w:val="0"/>
              <w:autoSpaceDN w:val="0"/>
              <w:adjustRightInd w:val="0"/>
              <w:rPr>
                <w:rFonts w:ascii="Times" w:hAnsi="Times"/>
                <w:color w:val="000000"/>
              </w:rPr>
            </w:pPr>
          </w:p>
        </w:tc>
        <w:tc>
          <w:tcPr>
            <w:tcW w:w="4606" w:type="dxa"/>
          </w:tcPr>
          <w:p w14:paraId="69A6AC28" w14:textId="77777777" w:rsidR="008B13BA" w:rsidRPr="00054688" w:rsidRDefault="008B13BA" w:rsidP="00F10473">
            <w:pPr>
              <w:widowControl w:val="0"/>
              <w:autoSpaceDE w:val="0"/>
              <w:autoSpaceDN w:val="0"/>
              <w:adjustRightInd w:val="0"/>
              <w:jc w:val="center"/>
              <w:rPr>
                <w:rFonts w:ascii="Times" w:hAnsi="Times"/>
                <w:color w:val="000000"/>
              </w:rPr>
            </w:pPr>
            <w:r w:rsidRPr="00054688">
              <w:rPr>
                <w:rFonts w:ascii="Times" w:hAnsi="Times"/>
                <w:color w:val="000000"/>
              </w:rPr>
              <w:t>…………….………..</w:t>
            </w:r>
          </w:p>
          <w:p w14:paraId="3A276DB2" w14:textId="77777777" w:rsidR="008B13BA" w:rsidRPr="00054688" w:rsidRDefault="008B13BA" w:rsidP="00F10473">
            <w:pPr>
              <w:widowControl w:val="0"/>
              <w:autoSpaceDE w:val="0"/>
              <w:autoSpaceDN w:val="0"/>
              <w:adjustRightInd w:val="0"/>
              <w:jc w:val="center"/>
              <w:rPr>
                <w:rFonts w:ascii="Times" w:hAnsi="Times"/>
                <w:color w:val="000000"/>
              </w:rPr>
            </w:pPr>
            <w:r w:rsidRPr="00054688">
              <w:rPr>
                <w:rFonts w:ascii="Times" w:hAnsi="Times"/>
                <w:color w:val="000000"/>
              </w:rPr>
              <w:t>Cégszerű aláírás</w:t>
            </w:r>
          </w:p>
        </w:tc>
      </w:tr>
      <w:bookmarkEnd w:id="81"/>
      <w:bookmarkEnd w:id="82"/>
      <w:bookmarkEnd w:id="83"/>
      <w:bookmarkEnd w:id="84"/>
    </w:tbl>
    <w:p w14:paraId="3F6868DB" w14:textId="77777777" w:rsidR="00294926" w:rsidRPr="00054688" w:rsidRDefault="00294926" w:rsidP="00911AD5">
      <w:pPr>
        <w:numPr>
          <w:ilvl w:val="12"/>
          <w:numId w:val="0"/>
        </w:numPr>
        <w:spacing w:line="276" w:lineRule="auto"/>
        <w:ind w:right="-2"/>
        <w:sectPr w:rsidR="00294926" w:rsidRPr="00054688" w:rsidSect="00294926">
          <w:headerReference w:type="default" r:id="rId26"/>
          <w:footerReference w:type="even" r:id="rId27"/>
          <w:footerReference w:type="default" r:id="rId28"/>
          <w:headerReference w:type="first" r:id="rId29"/>
          <w:pgSz w:w="11907" w:h="16840" w:code="9"/>
          <w:pgMar w:top="1418" w:right="1418" w:bottom="1418" w:left="1418" w:header="567" w:footer="567" w:gutter="0"/>
          <w:cols w:space="708"/>
          <w:titlePg/>
          <w:docGrid w:linePitch="272"/>
        </w:sectPr>
      </w:pPr>
    </w:p>
    <w:p w14:paraId="24E74B33" w14:textId="647B41F9" w:rsidR="008B13BA" w:rsidRPr="00054688" w:rsidRDefault="00D761C3">
      <w:pPr>
        <w:jc w:val="right"/>
        <w:rPr>
          <w:rFonts w:ascii="Times" w:hAnsi="Times"/>
          <w:color w:val="000000"/>
        </w:rPr>
      </w:pPr>
      <w:r w:rsidRPr="00054688">
        <w:rPr>
          <w:rFonts w:ascii="Times" w:hAnsi="Times"/>
          <w:color w:val="000000"/>
        </w:rPr>
        <w:lastRenderedPageBreak/>
        <w:t>2/1</w:t>
      </w:r>
      <w:r w:rsidR="008B13BA" w:rsidRPr="00054688">
        <w:rPr>
          <w:rFonts w:ascii="Times" w:hAnsi="Times"/>
          <w:color w:val="000000"/>
        </w:rPr>
        <w:t>. melléklet</w:t>
      </w:r>
    </w:p>
    <w:p w14:paraId="583CBCFE" w14:textId="77777777" w:rsidR="008B13BA" w:rsidRPr="00054688" w:rsidRDefault="008B13BA" w:rsidP="008B13BA">
      <w:pPr>
        <w:jc w:val="center"/>
        <w:rPr>
          <w:rFonts w:ascii="Times" w:hAnsi="Times"/>
          <w:b/>
          <w:color w:val="000000"/>
        </w:rPr>
      </w:pPr>
    </w:p>
    <w:p w14:paraId="2D2B3178" w14:textId="77777777" w:rsidR="008B13BA" w:rsidRPr="00054688" w:rsidRDefault="008B13BA" w:rsidP="008B13BA">
      <w:pPr>
        <w:jc w:val="center"/>
        <w:rPr>
          <w:rFonts w:ascii="Times" w:hAnsi="Times"/>
          <w:b/>
          <w:color w:val="000000"/>
        </w:rPr>
      </w:pPr>
    </w:p>
    <w:p w14:paraId="6D159039" w14:textId="77777777" w:rsidR="008B13BA" w:rsidRPr="00054688" w:rsidRDefault="008B13BA" w:rsidP="008B13BA">
      <w:pPr>
        <w:jc w:val="center"/>
        <w:rPr>
          <w:rFonts w:ascii="Times" w:hAnsi="Times"/>
          <w:b/>
          <w:color w:val="000000"/>
        </w:rPr>
      </w:pPr>
    </w:p>
    <w:p w14:paraId="6F4ACD6B" w14:textId="77777777" w:rsidR="008B13BA" w:rsidRPr="00054688" w:rsidRDefault="008B13BA" w:rsidP="008B13BA">
      <w:pPr>
        <w:jc w:val="center"/>
        <w:rPr>
          <w:rFonts w:ascii="Times" w:hAnsi="Times"/>
          <w:b/>
          <w:color w:val="000000"/>
        </w:rPr>
      </w:pPr>
    </w:p>
    <w:p w14:paraId="23B785AC" w14:textId="77777777" w:rsidR="008B13BA" w:rsidRPr="00054688" w:rsidRDefault="008B13BA" w:rsidP="008B13BA">
      <w:pPr>
        <w:jc w:val="center"/>
        <w:rPr>
          <w:rFonts w:ascii="Times" w:hAnsi="Times"/>
          <w:b/>
          <w:color w:val="000000"/>
        </w:rPr>
      </w:pPr>
    </w:p>
    <w:p w14:paraId="528FDE71" w14:textId="56EDBF9E" w:rsidR="008B13BA" w:rsidRPr="00054688" w:rsidRDefault="008B13BA" w:rsidP="00911AD5">
      <w:pPr>
        <w:jc w:val="center"/>
        <w:rPr>
          <w:rFonts w:ascii="Times" w:hAnsi="Times"/>
          <w:color w:val="000000"/>
        </w:rPr>
      </w:pPr>
      <w:r w:rsidRPr="00054688">
        <w:rPr>
          <w:rFonts w:ascii="Times" w:hAnsi="Times"/>
          <w:b/>
          <w:color w:val="000000"/>
        </w:rPr>
        <w:t>Adott esetben éves beszámoló az ajánlattételi felhívás P.1.) pontja szerint (egyedileg csatolandó, .pdf kiterjesztés)</w:t>
      </w:r>
      <w:r w:rsidRPr="00054688">
        <w:rPr>
          <w:rFonts w:ascii="Times" w:hAnsi="Times"/>
          <w:color w:val="000000"/>
        </w:rPr>
        <w:br w:type="page"/>
      </w:r>
      <w:r w:rsidR="00D761C3" w:rsidRPr="00054688">
        <w:rPr>
          <w:rFonts w:ascii="Times" w:hAnsi="Times"/>
          <w:color w:val="000000"/>
        </w:rPr>
        <w:lastRenderedPageBreak/>
        <w:t>2/</w:t>
      </w:r>
      <w:r w:rsidR="00F10473" w:rsidRPr="00054688">
        <w:rPr>
          <w:rFonts w:ascii="Times" w:hAnsi="Times"/>
          <w:color w:val="000000"/>
        </w:rPr>
        <w:t>2</w:t>
      </w:r>
      <w:r w:rsidRPr="00054688">
        <w:rPr>
          <w:rFonts w:ascii="Times" w:hAnsi="Times"/>
          <w:color w:val="000000"/>
        </w:rPr>
        <w:t>. melléklet</w:t>
      </w:r>
    </w:p>
    <w:p w14:paraId="74556F69" w14:textId="77777777" w:rsidR="008B13BA" w:rsidRPr="00054688" w:rsidRDefault="008B13BA" w:rsidP="008B13BA">
      <w:pPr>
        <w:tabs>
          <w:tab w:val="center" w:pos="7655"/>
        </w:tabs>
        <w:jc w:val="right"/>
        <w:rPr>
          <w:rFonts w:ascii="Times" w:hAnsi="Times"/>
          <w:color w:val="000000"/>
        </w:rPr>
      </w:pPr>
    </w:p>
    <w:p w14:paraId="0CA01199" w14:textId="77777777" w:rsidR="008B13BA" w:rsidRPr="00054688" w:rsidRDefault="008B13BA" w:rsidP="008B13BA">
      <w:pPr>
        <w:jc w:val="center"/>
        <w:rPr>
          <w:rFonts w:ascii="Times" w:hAnsi="Times"/>
          <w:b/>
          <w:color w:val="000000"/>
        </w:rPr>
      </w:pPr>
      <w:r w:rsidRPr="00054688">
        <w:rPr>
          <w:rFonts w:ascii="Times" w:hAnsi="Times"/>
          <w:b/>
          <w:color w:val="000000"/>
        </w:rPr>
        <w:t>Nyilatkozat a beszámoló elektronikus elérhetőségéről</w:t>
      </w:r>
    </w:p>
    <w:p w14:paraId="73CFD732" w14:textId="77777777" w:rsidR="008B13BA" w:rsidRPr="00054688" w:rsidRDefault="008B13BA" w:rsidP="008B13BA">
      <w:pPr>
        <w:rPr>
          <w:rFonts w:ascii="Times" w:hAnsi="Times"/>
          <w:color w:val="000000"/>
        </w:rPr>
      </w:pPr>
    </w:p>
    <w:p w14:paraId="077F9759" w14:textId="77777777" w:rsidR="008B13BA" w:rsidRPr="00054688" w:rsidRDefault="008B13BA" w:rsidP="008B13BA">
      <w:pPr>
        <w:pStyle w:val="Szveg"/>
        <w:spacing w:before="0" w:after="0" w:line="240" w:lineRule="auto"/>
        <w:rPr>
          <w:rFonts w:ascii="Times" w:hAnsi="Times"/>
          <w:color w:val="000000"/>
          <w:szCs w:val="24"/>
        </w:rPr>
      </w:pPr>
    </w:p>
    <w:p w14:paraId="44DDE050" w14:textId="2CAB2578" w:rsidR="008B13BA" w:rsidRPr="00054688" w:rsidRDefault="008B13BA" w:rsidP="008B13BA">
      <w:pPr>
        <w:pStyle w:val="Szvegtrzs3"/>
        <w:tabs>
          <w:tab w:val="clear" w:pos="5670"/>
        </w:tabs>
        <w:rPr>
          <w:rFonts w:ascii="Times" w:hAnsi="Times"/>
          <w:color w:val="000000"/>
          <w:sz w:val="24"/>
          <w:szCs w:val="24"/>
        </w:rPr>
      </w:pPr>
      <w:r w:rsidRPr="00054688">
        <w:rPr>
          <w:rFonts w:ascii="Times" w:hAnsi="Times"/>
          <w:color w:val="000000"/>
          <w:sz w:val="24"/>
          <w:szCs w:val="24"/>
        </w:rPr>
        <w:t>Alulírott …………………….. mint a(z) ………………………………… ajánlattevő / kapacitást nyújtó szervezet</w:t>
      </w:r>
      <w:r w:rsidRPr="00054688">
        <w:rPr>
          <w:rStyle w:val="Lbjegyzet-hivatkozs"/>
          <w:rFonts w:ascii="Times" w:hAnsi="Times"/>
          <w:color w:val="000000"/>
          <w:sz w:val="24"/>
          <w:szCs w:val="24"/>
        </w:rPr>
        <w:footnoteReference w:id="2"/>
      </w:r>
      <w:r w:rsidRPr="00054688">
        <w:rPr>
          <w:rFonts w:ascii="Times" w:hAnsi="Times"/>
          <w:color w:val="000000"/>
          <w:sz w:val="24"/>
          <w:szCs w:val="24"/>
        </w:rPr>
        <w:t xml:space="preserve"> cégjegyzésre jogosult / meghatalmazással igazolt</w:t>
      </w:r>
      <w:r w:rsidRPr="00054688">
        <w:rPr>
          <w:rFonts w:ascii="Times" w:hAnsi="Times"/>
          <w:color w:val="000000"/>
          <w:sz w:val="24"/>
          <w:szCs w:val="24"/>
          <w:vertAlign w:val="superscript"/>
        </w:rPr>
        <w:footnoteReference w:id="3"/>
      </w:r>
      <w:r w:rsidRPr="00054688">
        <w:rPr>
          <w:rFonts w:ascii="Times" w:hAnsi="Times"/>
          <w:color w:val="000000"/>
          <w:sz w:val="24"/>
          <w:szCs w:val="24"/>
        </w:rPr>
        <w:t xml:space="preserve"> képviselője a </w:t>
      </w:r>
      <w:r w:rsidRPr="00054688">
        <w:rPr>
          <w:rFonts w:ascii="Times" w:hAnsi="Times"/>
          <w:b/>
          <w:color w:val="000000"/>
          <w:sz w:val="24"/>
          <w:szCs w:val="24"/>
        </w:rPr>
        <w:t>BDK Budapesti Dísz-és Közvilágítási Kft.</w:t>
      </w:r>
      <w:r w:rsidRPr="00054688">
        <w:rPr>
          <w:rFonts w:ascii="Times" w:hAnsi="Times"/>
          <w:color w:val="000000"/>
          <w:sz w:val="24"/>
          <w:szCs w:val="24"/>
        </w:rPr>
        <w:t>, mint ajánlatkérő által kiírt</w:t>
      </w:r>
      <w:r w:rsidR="00595F9E" w:rsidRPr="00054688">
        <w:rPr>
          <w:rFonts w:ascii="Times" w:hAnsi="Times"/>
          <w:color w:val="000000"/>
          <w:sz w:val="24"/>
          <w:szCs w:val="24"/>
        </w:rPr>
        <w:t xml:space="preserve"> </w:t>
      </w:r>
      <w:r w:rsidR="00595F9E" w:rsidRPr="00054688">
        <w:rPr>
          <w:b/>
          <w:bCs/>
          <w:i/>
          <w:color w:val="333333"/>
          <w:sz w:val="24"/>
          <w:szCs w:val="24"/>
          <w:shd w:val="clear" w:color="auto" w:fill="FFFFFF"/>
        </w:rPr>
        <w:t>„</w:t>
      </w:r>
      <w:r w:rsidR="00D761C3" w:rsidRPr="00054688">
        <w:rPr>
          <w:b/>
          <w:bCs/>
          <w:i/>
          <w:color w:val="333333"/>
          <w:sz w:val="24"/>
          <w:szCs w:val="24"/>
          <w:shd w:val="clear" w:color="auto" w:fill="FFFFFF"/>
        </w:rPr>
        <w:t>Emelőkosaras gépjárművek beszerzése 2020.</w:t>
      </w:r>
      <w:r w:rsidR="00595F9E" w:rsidRPr="00054688">
        <w:rPr>
          <w:b/>
          <w:bCs/>
          <w:i/>
          <w:color w:val="333333"/>
          <w:sz w:val="24"/>
          <w:szCs w:val="24"/>
          <w:shd w:val="clear" w:color="auto" w:fill="FFFFFF"/>
        </w:rPr>
        <w:t>”</w:t>
      </w:r>
      <w:r w:rsidR="00595F9E" w:rsidRPr="00054688">
        <w:rPr>
          <w:rFonts w:ascii="Times" w:hAnsi="Times"/>
          <w:color w:val="000000"/>
          <w:sz w:val="24"/>
          <w:szCs w:val="24"/>
        </w:rPr>
        <w:t xml:space="preserve"> </w:t>
      </w:r>
      <w:r w:rsidRPr="00054688">
        <w:rPr>
          <w:rFonts w:ascii="Times" w:hAnsi="Times"/>
          <w:color w:val="000000"/>
          <w:sz w:val="24"/>
          <w:szCs w:val="24"/>
        </w:rPr>
        <w:t>tárgyú</w:t>
      </w:r>
      <w:r w:rsidRPr="00054688">
        <w:rPr>
          <w:rFonts w:ascii="Times" w:hAnsi="Times"/>
          <w:b/>
          <w:i/>
          <w:color w:val="000000"/>
          <w:sz w:val="24"/>
          <w:szCs w:val="24"/>
        </w:rPr>
        <w:t xml:space="preserve"> </w:t>
      </w:r>
      <w:r w:rsidRPr="00054688">
        <w:rPr>
          <w:rFonts w:ascii="Times" w:hAnsi="Times"/>
          <w:color w:val="000000"/>
          <w:sz w:val="24"/>
          <w:szCs w:val="24"/>
        </w:rPr>
        <w:t>közbeszerzési eljárásban felelősségem tudatában</w:t>
      </w:r>
    </w:p>
    <w:p w14:paraId="0EF332A2" w14:textId="77777777" w:rsidR="008B13BA" w:rsidRPr="00054688" w:rsidRDefault="008B13BA" w:rsidP="008B13BA">
      <w:pPr>
        <w:pStyle w:val="Szvegtrzs3"/>
        <w:tabs>
          <w:tab w:val="clear" w:pos="5670"/>
        </w:tabs>
        <w:rPr>
          <w:rFonts w:ascii="Times" w:hAnsi="Times"/>
          <w:color w:val="000000"/>
          <w:sz w:val="24"/>
          <w:szCs w:val="24"/>
        </w:rPr>
      </w:pPr>
    </w:p>
    <w:p w14:paraId="22EA34F7" w14:textId="77777777" w:rsidR="008B13BA" w:rsidRPr="00054688" w:rsidRDefault="008B13BA" w:rsidP="008B13BA">
      <w:pPr>
        <w:jc w:val="center"/>
        <w:rPr>
          <w:rFonts w:ascii="Times" w:hAnsi="Times"/>
          <w:b/>
          <w:color w:val="000000"/>
        </w:rPr>
      </w:pPr>
      <w:r w:rsidRPr="00054688">
        <w:rPr>
          <w:rFonts w:ascii="Times" w:hAnsi="Times"/>
          <w:b/>
          <w:color w:val="000000"/>
        </w:rPr>
        <w:t>n y i l a t k o z o m,</w:t>
      </w:r>
    </w:p>
    <w:p w14:paraId="0DFE9F7B" w14:textId="77777777" w:rsidR="008B13BA" w:rsidRPr="00054688" w:rsidRDefault="008B13BA" w:rsidP="008B13BA">
      <w:pPr>
        <w:jc w:val="center"/>
        <w:rPr>
          <w:rFonts w:ascii="Times" w:hAnsi="Times"/>
          <w:b/>
          <w:color w:val="000000"/>
        </w:rPr>
      </w:pPr>
    </w:p>
    <w:p w14:paraId="7C38EA8D" w14:textId="77777777" w:rsidR="008B13BA" w:rsidRPr="00054688" w:rsidRDefault="008B13BA" w:rsidP="008B13BA">
      <w:pPr>
        <w:jc w:val="both"/>
        <w:rPr>
          <w:rFonts w:ascii="Times" w:hAnsi="Times"/>
          <w:bCs/>
          <w:color w:val="000000"/>
        </w:rPr>
      </w:pPr>
      <w:r w:rsidRPr="00054688">
        <w:rPr>
          <w:rFonts w:ascii="Times" w:hAnsi="Times"/>
          <w:bCs/>
          <w:color w:val="000000"/>
        </w:rPr>
        <w:t>hogy a Társaság utolsó kettő üzleti év számviteli jogszabályok szerinti beszámolója a céginformációs szolgálat honlapján megismerhető.</w:t>
      </w:r>
      <w:r w:rsidRPr="00054688">
        <w:rPr>
          <w:rStyle w:val="Lbjegyzet-hivatkozs"/>
          <w:rFonts w:ascii="Times" w:hAnsi="Times"/>
          <w:bCs/>
          <w:color w:val="000000"/>
        </w:rPr>
        <w:footnoteReference w:id="4"/>
      </w:r>
    </w:p>
    <w:p w14:paraId="2E8B1E42" w14:textId="77777777" w:rsidR="008B13BA" w:rsidRPr="00054688" w:rsidRDefault="008B13BA" w:rsidP="008B13BA">
      <w:pPr>
        <w:jc w:val="both"/>
        <w:rPr>
          <w:rFonts w:ascii="Times" w:hAnsi="Times"/>
          <w:bCs/>
          <w:color w:val="000000"/>
        </w:rPr>
      </w:pPr>
    </w:p>
    <w:p w14:paraId="2A148758" w14:textId="77777777" w:rsidR="008B13BA" w:rsidRPr="00054688" w:rsidRDefault="008B13BA" w:rsidP="008B13BA">
      <w:pPr>
        <w:jc w:val="both"/>
        <w:rPr>
          <w:rFonts w:ascii="Times" w:hAnsi="Times"/>
          <w:bCs/>
          <w:color w:val="000000"/>
        </w:rPr>
      </w:pPr>
    </w:p>
    <w:p w14:paraId="70990BBD" w14:textId="77777777" w:rsidR="008B13BA" w:rsidRPr="00054688" w:rsidRDefault="008B13BA" w:rsidP="008B13BA">
      <w:pPr>
        <w:jc w:val="both"/>
        <w:rPr>
          <w:rFonts w:ascii="Times" w:hAnsi="Times"/>
          <w:bCs/>
          <w:color w:val="000000"/>
        </w:rPr>
      </w:pPr>
    </w:p>
    <w:p w14:paraId="3A644A85" w14:textId="77777777" w:rsidR="008B13BA" w:rsidRPr="00054688" w:rsidRDefault="008B13BA" w:rsidP="008B13BA">
      <w:pPr>
        <w:rPr>
          <w:rFonts w:ascii="Times" w:hAnsi="Times"/>
          <w:color w:val="000000"/>
        </w:rPr>
      </w:pPr>
      <w:r w:rsidRPr="00054688">
        <w:rPr>
          <w:rFonts w:ascii="Times" w:hAnsi="Times"/>
          <w:color w:val="000000"/>
        </w:rPr>
        <w:t>…………………., 2020……………………………..</w:t>
      </w:r>
    </w:p>
    <w:p w14:paraId="348BA9B5" w14:textId="77777777" w:rsidR="008B13BA" w:rsidRPr="00054688" w:rsidRDefault="008B13BA" w:rsidP="008B13BA">
      <w:pPr>
        <w:rPr>
          <w:rFonts w:ascii="Times" w:hAnsi="Times"/>
          <w:color w:val="000000"/>
        </w:rPr>
      </w:pPr>
    </w:p>
    <w:p w14:paraId="6CFA52FA" w14:textId="77777777" w:rsidR="008B13BA" w:rsidRPr="00054688" w:rsidRDefault="008B13BA" w:rsidP="008B13BA">
      <w:pPr>
        <w:rPr>
          <w:rFonts w:ascii="Times" w:hAnsi="Times"/>
          <w:color w:val="000000"/>
        </w:rPr>
      </w:pPr>
    </w:p>
    <w:p w14:paraId="5A4E32EF" w14:textId="77777777" w:rsidR="008B13BA" w:rsidRPr="00054688" w:rsidRDefault="008B13BA" w:rsidP="008B13BA">
      <w:pPr>
        <w:rPr>
          <w:rFonts w:ascii="Times" w:hAnsi="Times"/>
          <w:color w:val="000000"/>
        </w:rPr>
      </w:pPr>
    </w:p>
    <w:tbl>
      <w:tblPr>
        <w:tblW w:w="0" w:type="auto"/>
        <w:tblLook w:val="01E0" w:firstRow="1" w:lastRow="1" w:firstColumn="1" w:lastColumn="1" w:noHBand="0" w:noVBand="0"/>
      </w:tblPr>
      <w:tblGrid>
        <w:gridCol w:w="4513"/>
        <w:gridCol w:w="4558"/>
      </w:tblGrid>
      <w:tr w:rsidR="008B13BA" w:rsidRPr="00054688" w14:paraId="2F4EF56E" w14:textId="77777777" w:rsidTr="00F10473">
        <w:tc>
          <w:tcPr>
            <w:tcW w:w="4605" w:type="dxa"/>
          </w:tcPr>
          <w:p w14:paraId="0504ED3E" w14:textId="77777777" w:rsidR="008B13BA" w:rsidRPr="00054688" w:rsidRDefault="008B13BA" w:rsidP="00F10473">
            <w:pPr>
              <w:widowControl w:val="0"/>
              <w:autoSpaceDE w:val="0"/>
              <w:autoSpaceDN w:val="0"/>
              <w:adjustRightInd w:val="0"/>
              <w:rPr>
                <w:rFonts w:ascii="Times" w:hAnsi="Times" w:cs="Arial"/>
                <w:color w:val="000000"/>
              </w:rPr>
            </w:pPr>
          </w:p>
        </w:tc>
        <w:tc>
          <w:tcPr>
            <w:tcW w:w="4606" w:type="dxa"/>
          </w:tcPr>
          <w:p w14:paraId="290E2503" w14:textId="77777777" w:rsidR="008B13BA" w:rsidRPr="00054688" w:rsidRDefault="008B13BA" w:rsidP="00F10473">
            <w:pPr>
              <w:widowControl w:val="0"/>
              <w:autoSpaceDE w:val="0"/>
              <w:autoSpaceDN w:val="0"/>
              <w:adjustRightInd w:val="0"/>
              <w:jc w:val="center"/>
              <w:rPr>
                <w:rFonts w:ascii="Times" w:hAnsi="Times" w:cs="Arial"/>
                <w:color w:val="000000"/>
              </w:rPr>
            </w:pPr>
            <w:r w:rsidRPr="00054688">
              <w:rPr>
                <w:rFonts w:ascii="Times" w:hAnsi="Times" w:cs="Arial"/>
                <w:color w:val="000000"/>
              </w:rPr>
              <w:t>…………….………..</w:t>
            </w:r>
          </w:p>
          <w:p w14:paraId="1EAEB47E" w14:textId="77777777" w:rsidR="008B13BA" w:rsidRPr="00054688" w:rsidRDefault="008B13BA" w:rsidP="00F10473">
            <w:pPr>
              <w:widowControl w:val="0"/>
              <w:autoSpaceDE w:val="0"/>
              <w:autoSpaceDN w:val="0"/>
              <w:adjustRightInd w:val="0"/>
              <w:jc w:val="center"/>
              <w:rPr>
                <w:rFonts w:ascii="Times" w:hAnsi="Times"/>
                <w:color w:val="000000"/>
              </w:rPr>
            </w:pPr>
            <w:r w:rsidRPr="00054688">
              <w:rPr>
                <w:rFonts w:ascii="Times" w:hAnsi="Times"/>
                <w:color w:val="000000"/>
              </w:rPr>
              <w:t>Cégszerű aláírás</w:t>
            </w:r>
          </w:p>
        </w:tc>
      </w:tr>
    </w:tbl>
    <w:p w14:paraId="032A4486" w14:textId="77777777" w:rsidR="008B13BA" w:rsidRPr="00054688" w:rsidRDefault="008B13BA" w:rsidP="008B13BA">
      <w:pPr>
        <w:tabs>
          <w:tab w:val="left" w:pos="4606"/>
          <w:tab w:val="left" w:pos="9495"/>
        </w:tabs>
        <w:rPr>
          <w:rFonts w:ascii="Times" w:hAnsi="Times"/>
          <w:color w:val="000000"/>
        </w:rPr>
      </w:pPr>
    </w:p>
    <w:p w14:paraId="079367B4" w14:textId="3CC93C3E" w:rsidR="008B13BA" w:rsidRPr="00054688" w:rsidRDefault="008B13BA" w:rsidP="008B13BA">
      <w:pPr>
        <w:jc w:val="right"/>
        <w:rPr>
          <w:rFonts w:ascii="Times" w:hAnsi="Times"/>
          <w:color w:val="000000"/>
        </w:rPr>
      </w:pPr>
      <w:r w:rsidRPr="00054688">
        <w:rPr>
          <w:rFonts w:ascii="Times" w:hAnsi="Times"/>
          <w:color w:val="000000"/>
        </w:rPr>
        <w:br w:type="page"/>
      </w:r>
      <w:r w:rsidR="00D761C3" w:rsidRPr="00054688">
        <w:rPr>
          <w:rFonts w:ascii="Times" w:hAnsi="Times"/>
          <w:color w:val="000000"/>
        </w:rPr>
        <w:lastRenderedPageBreak/>
        <w:t>3</w:t>
      </w:r>
      <w:r w:rsidRPr="00054688">
        <w:rPr>
          <w:rFonts w:ascii="Times" w:hAnsi="Times"/>
          <w:color w:val="000000"/>
        </w:rPr>
        <w:t>. melléklet</w:t>
      </w:r>
      <w:r w:rsidRPr="00054688" w:rsidDel="005A2CC3">
        <w:rPr>
          <w:rFonts w:ascii="Times" w:hAnsi="Times"/>
          <w:color w:val="000000"/>
        </w:rPr>
        <w:t xml:space="preserve"> </w:t>
      </w:r>
    </w:p>
    <w:p w14:paraId="3CFE1F83" w14:textId="77777777" w:rsidR="008B13BA" w:rsidRPr="00054688" w:rsidRDefault="008B13BA" w:rsidP="008B13BA">
      <w:pPr>
        <w:tabs>
          <w:tab w:val="center" w:pos="7655"/>
        </w:tabs>
        <w:rPr>
          <w:rFonts w:ascii="Times" w:hAnsi="Times"/>
          <w:b/>
          <w:color w:val="000000"/>
        </w:rPr>
      </w:pPr>
    </w:p>
    <w:p w14:paraId="7C0BBB1F" w14:textId="77777777" w:rsidR="008B13BA" w:rsidRPr="00054688" w:rsidRDefault="008B13BA" w:rsidP="008B13BA">
      <w:pPr>
        <w:tabs>
          <w:tab w:val="center" w:pos="7655"/>
        </w:tabs>
        <w:jc w:val="center"/>
        <w:rPr>
          <w:rFonts w:ascii="Times" w:hAnsi="Times"/>
          <w:b/>
          <w:color w:val="000000"/>
        </w:rPr>
      </w:pPr>
      <w:r w:rsidRPr="00054688">
        <w:rPr>
          <w:rFonts w:ascii="Times" w:hAnsi="Times"/>
          <w:b/>
          <w:color w:val="000000"/>
        </w:rPr>
        <w:t>Nyilatkozat árbevételről</w:t>
      </w:r>
    </w:p>
    <w:p w14:paraId="69167D4F" w14:textId="77777777" w:rsidR="008B13BA" w:rsidRPr="00054688" w:rsidRDefault="008B13BA" w:rsidP="008B13BA">
      <w:pPr>
        <w:tabs>
          <w:tab w:val="center" w:pos="7655"/>
        </w:tabs>
        <w:jc w:val="center"/>
        <w:rPr>
          <w:rFonts w:ascii="Times" w:hAnsi="Times"/>
          <w:b/>
          <w:color w:val="000000"/>
        </w:rPr>
      </w:pPr>
      <w:r w:rsidRPr="00054688">
        <w:rPr>
          <w:rFonts w:ascii="Times" w:hAnsi="Times"/>
          <w:b/>
          <w:color w:val="000000"/>
        </w:rPr>
        <w:t xml:space="preserve">321/2015. (X. 30.) Korm. rendelet 19. § (1) </w:t>
      </w:r>
      <w:r w:rsidRPr="00054688">
        <w:rPr>
          <w:rFonts w:ascii="Times" w:hAnsi="Times"/>
          <w:color w:val="000000"/>
        </w:rPr>
        <w:t>bekezdés</w:t>
      </w:r>
      <w:r w:rsidRPr="00054688">
        <w:rPr>
          <w:rFonts w:ascii="Times" w:hAnsi="Times"/>
          <w:b/>
          <w:color w:val="000000"/>
        </w:rPr>
        <w:t xml:space="preserve"> c) pont</w:t>
      </w:r>
    </w:p>
    <w:p w14:paraId="1ED23304" w14:textId="77777777" w:rsidR="008B13BA" w:rsidRPr="00054688" w:rsidRDefault="008B13BA" w:rsidP="008B13BA">
      <w:pPr>
        <w:rPr>
          <w:rFonts w:ascii="Times" w:hAnsi="Times"/>
          <w:b/>
          <w:color w:val="000000"/>
        </w:rPr>
      </w:pPr>
    </w:p>
    <w:p w14:paraId="00FBE8D7" w14:textId="77777777" w:rsidR="008B13BA" w:rsidRPr="00054688" w:rsidRDefault="008B13BA" w:rsidP="008B13BA">
      <w:pPr>
        <w:tabs>
          <w:tab w:val="center" w:pos="7655"/>
        </w:tabs>
        <w:jc w:val="center"/>
        <w:rPr>
          <w:rFonts w:ascii="Times" w:hAnsi="Times"/>
          <w:b/>
          <w:color w:val="000000"/>
        </w:rPr>
      </w:pPr>
      <w:r w:rsidRPr="00335C3F">
        <w:rPr>
          <w:rFonts w:ascii="Times" w:hAnsi="Times"/>
          <w:b/>
          <w:color w:val="000000"/>
          <w:highlight w:val="yellow"/>
        </w:rPr>
        <w:t>___.</w:t>
      </w:r>
      <w:r w:rsidRPr="00054688">
        <w:rPr>
          <w:rFonts w:ascii="Times" w:hAnsi="Times"/>
          <w:b/>
          <w:color w:val="000000"/>
        </w:rPr>
        <w:t xml:space="preserve"> rész</w:t>
      </w:r>
    </w:p>
    <w:p w14:paraId="5B201F0D" w14:textId="77777777" w:rsidR="008B13BA" w:rsidRPr="00054688" w:rsidRDefault="008B13BA" w:rsidP="008B13BA">
      <w:pPr>
        <w:tabs>
          <w:tab w:val="center" w:pos="7655"/>
        </w:tabs>
        <w:jc w:val="center"/>
        <w:rPr>
          <w:rFonts w:ascii="Times" w:hAnsi="Times"/>
          <w:b/>
          <w:color w:val="000000"/>
        </w:rPr>
      </w:pPr>
    </w:p>
    <w:p w14:paraId="7A54103C" w14:textId="77777777" w:rsidR="008B13BA" w:rsidRPr="00054688" w:rsidRDefault="008B13BA" w:rsidP="008B13BA">
      <w:pPr>
        <w:tabs>
          <w:tab w:val="center" w:pos="7655"/>
        </w:tabs>
        <w:jc w:val="both"/>
        <w:rPr>
          <w:rFonts w:ascii="Times" w:hAnsi="Times"/>
          <w:color w:val="000000"/>
        </w:rPr>
      </w:pPr>
      <w:r w:rsidRPr="00054688">
        <w:rPr>
          <w:rFonts w:ascii="Times" w:hAnsi="Times"/>
          <w:color w:val="000000"/>
        </w:rPr>
        <w:t>Alulírott …………………….. mint a(z) ………………………………… ajánlattevő / kapacitást nyújtó szervezet</w:t>
      </w:r>
      <w:r w:rsidRPr="00054688">
        <w:rPr>
          <w:rStyle w:val="Lbjegyzet-hivatkozs"/>
          <w:rFonts w:ascii="Times" w:hAnsi="Times"/>
          <w:color w:val="000000"/>
        </w:rPr>
        <w:footnoteReference w:id="5"/>
      </w:r>
      <w:r w:rsidRPr="00054688">
        <w:rPr>
          <w:rFonts w:ascii="Times" w:hAnsi="Times"/>
          <w:color w:val="000000"/>
        </w:rPr>
        <w:t xml:space="preserve"> cégjegyzésre jogosult / meghatalmazással igazolt</w:t>
      </w:r>
      <w:r w:rsidRPr="00054688">
        <w:rPr>
          <w:rFonts w:ascii="Times" w:hAnsi="Times"/>
          <w:color w:val="000000"/>
          <w:vertAlign w:val="superscript"/>
        </w:rPr>
        <w:footnoteReference w:id="6"/>
      </w:r>
      <w:r w:rsidRPr="00054688">
        <w:rPr>
          <w:rFonts w:ascii="Times" w:hAnsi="Times"/>
          <w:color w:val="000000"/>
        </w:rPr>
        <w:t xml:space="preserve"> képviselője felelősségem tudatában</w:t>
      </w:r>
    </w:p>
    <w:p w14:paraId="05FFC34A" w14:textId="77777777" w:rsidR="008B13BA" w:rsidRPr="00054688" w:rsidRDefault="008B13BA" w:rsidP="008B13BA">
      <w:pPr>
        <w:tabs>
          <w:tab w:val="center" w:pos="7655"/>
        </w:tabs>
        <w:jc w:val="both"/>
        <w:rPr>
          <w:rFonts w:ascii="Times" w:hAnsi="Times"/>
          <w:color w:val="000000"/>
        </w:rPr>
      </w:pPr>
    </w:p>
    <w:p w14:paraId="3FF39A2A" w14:textId="77777777" w:rsidR="008B13BA" w:rsidRPr="00054688" w:rsidRDefault="008B13BA" w:rsidP="008B13BA">
      <w:pPr>
        <w:tabs>
          <w:tab w:val="center" w:pos="7655"/>
        </w:tabs>
        <w:jc w:val="center"/>
        <w:rPr>
          <w:rFonts w:ascii="Times" w:hAnsi="Times"/>
          <w:b/>
          <w:color w:val="000000"/>
        </w:rPr>
      </w:pPr>
      <w:r w:rsidRPr="00054688">
        <w:rPr>
          <w:rFonts w:ascii="Times" w:hAnsi="Times"/>
          <w:b/>
          <w:color w:val="000000"/>
        </w:rPr>
        <w:t>n y i l a t k o z o m,</w:t>
      </w:r>
    </w:p>
    <w:p w14:paraId="7F6E2481" w14:textId="77777777" w:rsidR="008B13BA" w:rsidRPr="00054688" w:rsidRDefault="008B13BA" w:rsidP="008B13BA">
      <w:pPr>
        <w:tabs>
          <w:tab w:val="center" w:pos="7655"/>
        </w:tabs>
        <w:jc w:val="both"/>
        <w:rPr>
          <w:rFonts w:ascii="Times" w:hAnsi="Times"/>
          <w:color w:val="000000"/>
        </w:rPr>
      </w:pPr>
    </w:p>
    <w:p w14:paraId="3F7B749B" w14:textId="0F18F396" w:rsidR="008B13BA" w:rsidRPr="00054688" w:rsidRDefault="008B13BA" w:rsidP="008B13BA">
      <w:pPr>
        <w:tabs>
          <w:tab w:val="center" w:pos="7655"/>
        </w:tabs>
        <w:jc w:val="both"/>
        <w:rPr>
          <w:rFonts w:ascii="Times" w:hAnsi="Times"/>
          <w:color w:val="000000"/>
        </w:rPr>
      </w:pPr>
      <w:r w:rsidRPr="00054688">
        <w:rPr>
          <w:rFonts w:ascii="Times" w:hAnsi="Times"/>
          <w:color w:val="000000"/>
        </w:rPr>
        <w:t xml:space="preserve">hogy a </w:t>
      </w:r>
      <w:r w:rsidRPr="00054688">
        <w:rPr>
          <w:rFonts w:ascii="Times" w:hAnsi="Times"/>
          <w:b/>
          <w:color w:val="000000"/>
        </w:rPr>
        <w:t>BDK Budapesti Dísz-és Közvilágítási Kft.,</w:t>
      </w:r>
      <w:r w:rsidRPr="00054688">
        <w:rPr>
          <w:rFonts w:ascii="Times" w:hAnsi="Times"/>
          <w:color w:val="000000"/>
        </w:rPr>
        <w:t xml:space="preserve"> mint ajánlatkérő által kiírt </w:t>
      </w:r>
      <w:r w:rsidR="00743257" w:rsidRPr="00054688">
        <w:rPr>
          <w:b/>
          <w:bCs/>
          <w:i/>
          <w:color w:val="333333"/>
          <w:shd w:val="clear" w:color="auto" w:fill="FFFFFF"/>
        </w:rPr>
        <w:t>„</w:t>
      </w:r>
      <w:r w:rsidR="00D761C3" w:rsidRPr="00054688">
        <w:rPr>
          <w:b/>
          <w:bCs/>
          <w:i/>
          <w:color w:val="333333"/>
          <w:shd w:val="clear" w:color="auto" w:fill="FFFFFF"/>
        </w:rPr>
        <w:t>Emelőkosaras gépjárművek beszerzése 2020.</w:t>
      </w:r>
      <w:r w:rsidR="00743257" w:rsidRPr="00054688">
        <w:rPr>
          <w:b/>
          <w:bCs/>
          <w:i/>
          <w:color w:val="333333"/>
          <w:shd w:val="clear" w:color="auto" w:fill="FFFFFF"/>
        </w:rPr>
        <w:t>”</w:t>
      </w:r>
      <w:r w:rsidR="00743257" w:rsidRPr="00054688">
        <w:rPr>
          <w:rFonts w:ascii="Times" w:hAnsi="Times"/>
          <w:color w:val="000000"/>
        </w:rPr>
        <w:t xml:space="preserve"> </w:t>
      </w:r>
      <w:r w:rsidRPr="00054688">
        <w:rPr>
          <w:rFonts w:ascii="Times" w:hAnsi="Times"/>
          <w:color w:val="000000"/>
        </w:rPr>
        <w:t>tárgyú közbeszerzési eljárással kapcsolatban az eljárást megindító felhívás feladásától visszafelé számított három, mérlegforduló-nappal lezárt üzleti év teljes nettó árbevétele az alábbi volt:</w:t>
      </w:r>
    </w:p>
    <w:p w14:paraId="7E352F01" w14:textId="77777777" w:rsidR="008B13BA" w:rsidRPr="00054688" w:rsidRDefault="008B13BA" w:rsidP="008B13BA">
      <w:pPr>
        <w:jc w:val="center"/>
        <w:rPr>
          <w:rFonts w:ascii="Times" w:hAnsi="Times"/>
          <w:color w:val="000000"/>
        </w:rPr>
      </w:pPr>
    </w:p>
    <w:p w14:paraId="59592B41" w14:textId="77777777" w:rsidR="008B13BA" w:rsidRPr="00054688" w:rsidRDefault="008B13BA" w:rsidP="008B13BA">
      <w:pPr>
        <w:rPr>
          <w:rFonts w:ascii="Times" w:hAnsi="Time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31"/>
      </w:tblGrid>
      <w:tr w:rsidR="008B13BA" w:rsidRPr="00054688" w14:paraId="18F4F59A" w14:textId="77777777" w:rsidTr="00F10473">
        <w:tc>
          <w:tcPr>
            <w:tcW w:w="3070" w:type="dxa"/>
            <w:shd w:val="clear" w:color="auto" w:fill="auto"/>
          </w:tcPr>
          <w:p w14:paraId="4CDD3A0C" w14:textId="77777777" w:rsidR="008B13BA" w:rsidRPr="00054688" w:rsidRDefault="008B13BA" w:rsidP="00F10473">
            <w:pPr>
              <w:jc w:val="center"/>
              <w:rPr>
                <w:rFonts w:ascii="Times" w:hAnsi="Times"/>
                <w:color w:val="000000"/>
              </w:rPr>
            </w:pPr>
            <w:r w:rsidRPr="00054688">
              <w:rPr>
                <w:rFonts w:ascii="Times" w:hAnsi="Times"/>
                <w:b/>
                <w:color w:val="000000"/>
              </w:rPr>
              <w:t>Év</w:t>
            </w:r>
            <w:r w:rsidRPr="00054688">
              <w:rPr>
                <w:rStyle w:val="Lbjegyzet-hivatkozs"/>
                <w:rFonts w:ascii="Times" w:hAnsi="Times"/>
                <w:b/>
                <w:color w:val="000000"/>
              </w:rPr>
              <w:footnoteReference w:id="7"/>
            </w:r>
          </w:p>
        </w:tc>
        <w:tc>
          <w:tcPr>
            <w:tcW w:w="6110" w:type="dxa"/>
            <w:shd w:val="clear" w:color="auto" w:fill="auto"/>
          </w:tcPr>
          <w:p w14:paraId="5E08CB9A" w14:textId="77777777" w:rsidR="008B13BA" w:rsidRPr="00054688" w:rsidRDefault="008B13BA" w:rsidP="00F10473">
            <w:pPr>
              <w:jc w:val="center"/>
              <w:rPr>
                <w:rFonts w:ascii="Times" w:hAnsi="Times"/>
                <w:b/>
                <w:color w:val="000000"/>
              </w:rPr>
            </w:pPr>
            <w:r w:rsidRPr="00054688">
              <w:rPr>
                <w:rFonts w:ascii="Times" w:hAnsi="Times"/>
                <w:b/>
                <w:color w:val="000000"/>
              </w:rPr>
              <w:t>Teljes árbevétel</w:t>
            </w:r>
          </w:p>
          <w:p w14:paraId="1277CCB5" w14:textId="77777777" w:rsidR="008B13BA" w:rsidRPr="00054688" w:rsidRDefault="008B13BA" w:rsidP="00F10473">
            <w:pPr>
              <w:jc w:val="center"/>
              <w:rPr>
                <w:rFonts w:ascii="Times" w:hAnsi="Times"/>
                <w:color w:val="000000"/>
              </w:rPr>
            </w:pPr>
            <w:r w:rsidRPr="00054688">
              <w:rPr>
                <w:rFonts w:ascii="Times" w:hAnsi="Times"/>
                <w:b/>
                <w:color w:val="000000"/>
              </w:rPr>
              <w:t>(nettó Ft)</w:t>
            </w:r>
          </w:p>
        </w:tc>
      </w:tr>
      <w:tr w:rsidR="008B13BA" w:rsidRPr="00054688" w14:paraId="37D3A0FD" w14:textId="77777777" w:rsidTr="00F10473">
        <w:tc>
          <w:tcPr>
            <w:tcW w:w="3070" w:type="dxa"/>
            <w:shd w:val="clear" w:color="auto" w:fill="auto"/>
          </w:tcPr>
          <w:p w14:paraId="087ED11E" w14:textId="77777777" w:rsidR="008B13BA" w:rsidRPr="00054688" w:rsidRDefault="008B13BA" w:rsidP="00F10473">
            <w:pPr>
              <w:jc w:val="center"/>
              <w:rPr>
                <w:rFonts w:ascii="Times" w:hAnsi="Times"/>
                <w:color w:val="000000"/>
              </w:rPr>
            </w:pPr>
          </w:p>
        </w:tc>
        <w:tc>
          <w:tcPr>
            <w:tcW w:w="6110" w:type="dxa"/>
            <w:shd w:val="clear" w:color="auto" w:fill="auto"/>
          </w:tcPr>
          <w:p w14:paraId="042919E9" w14:textId="77777777" w:rsidR="008B13BA" w:rsidRPr="00054688" w:rsidRDefault="008B13BA" w:rsidP="00F10473">
            <w:pPr>
              <w:jc w:val="center"/>
              <w:rPr>
                <w:rFonts w:ascii="Times" w:hAnsi="Times"/>
                <w:color w:val="000000"/>
              </w:rPr>
            </w:pPr>
          </w:p>
        </w:tc>
      </w:tr>
      <w:tr w:rsidR="008B13BA" w:rsidRPr="00054688" w14:paraId="49A92223" w14:textId="77777777" w:rsidTr="00F10473">
        <w:tc>
          <w:tcPr>
            <w:tcW w:w="3070" w:type="dxa"/>
            <w:shd w:val="clear" w:color="auto" w:fill="auto"/>
          </w:tcPr>
          <w:p w14:paraId="4CD3DD3B" w14:textId="77777777" w:rsidR="008B13BA" w:rsidRPr="00054688" w:rsidRDefault="008B13BA" w:rsidP="00F10473">
            <w:pPr>
              <w:jc w:val="center"/>
              <w:rPr>
                <w:rFonts w:ascii="Times" w:hAnsi="Times"/>
                <w:color w:val="000000"/>
              </w:rPr>
            </w:pPr>
          </w:p>
        </w:tc>
        <w:tc>
          <w:tcPr>
            <w:tcW w:w="6110" w:type="dxa"/>
            <w:shd w:val="clear" w:color="auto" w:fill="auto"/>
          </w:tcPr>
          <w:p w14:paraId="76DAF9AC" w14:textId="77777777" w:rsidR="008B13BA" w:rsidRPr="00054688" w:rsidRDefault="008B13BA" w:rsidP="00F10473">
            <w:pPr>
              <w:jc w:val="center"/>
              <w:rPr>
                <w:rFonts w:ascii="Times" w:hAnsi="Times"/>
                <w:color w:val="000000"/>
              </w:rPr>
            </w:pPr>
          </w:p>
        </w:tc>
      </w:tr>
      <w:tr w:rsidR="008B13BA" w:rsidRPr="00054688" w14:paraId="6712E4D3" w14:textId="77777777" w:rsidTr="00F10473">
        <w:tc>
          <w:tcPr>
            <w:tcW w:w="3070" w:type="dxa"/>
            <w:shd w:val="clear" w:color="auto" w:fill="auto"/>
          </w:tcPr>
          <w:p w14:paraId="788F6CDB" w14:textId="77777777" w:rsidR="008B13BA" w:rsidRPr="00054688" w:rsidRDefault="008B13BA" w:rsidP="00F10473">
            <w:pPr>
              <w:jc w:val="center"/>
              <w:rPr>
                <w:rFonts w:ascii="Times" w:hAnsi="Times"/>
                <w:color w:val="000000"/>
              </w:rPr>
            </w:pPr>
          </w:p>
        </w:tc>
        <w:tc>
          <w:tcPr>
            <w:tcW w:w="6110" w:type="dxa"/>
            <w:shd w:val="clear" w:color="auto" w:fill="auto"/>
          </w:tcPr>
          <w:p w14:paraId="31500D16" w14:textId="77777777" w:rsidR="008B13BA" w:rsidRPr="00054688" w:rsidRDefault="008B13BA" w:rsidP="00F10473">
            <w:pPr>
              <w:jc w:val="center"/>
              <w:rPr>
                <w:rFonts w:ascii="Times" w:hAnsi="Times"/>
                <w:color w:val="000000"/>
              </w:rPr>
            </w:pPr>
          </w:p>
        </w:tc>
      </w:tr>
    </w:tbl>
    <w:p w14:paraId="5AE158B4" w14:textId="77777777" w:rsidR="008B13BA" w:rsidRPr="00054688" w:rsidRDefault="008B13BA" w:rsidP="008B13BA">
      <w:pPr>
        <w:jc w:val="center"/>
        <w:rPr>
          <w:rFonts w:ascii="Times" w:hAnsi="Times"/>
          <w:color w:val="000000"/>
        </w:rPr>
      </w:pPr>
    </w:p>
    <w:p w14:paraId="1214DA5E" w14:textId="77777777" w:rsidR="008B13BA" w:rsidRPr="00054688" w:rsidRDefault="008B13BA" w:rsidP="008B13BA">
      <w:pPr>
        <w:rPr>
          <w:rFonts w:ascii="Times" w:hAnsi="Times"/>
          <w:color w:val="000000"/>
        </w:rPr>
      </w:pPr>
    </w:p>
    <w:p w14:paraId="450A0DFB" w14:textId="77777777" w:rsidR="008B13BA" w:rsidRPr="00054688" w:rsidRDefault="008B13BA" w:rsidP="008B13BA">
      <w:pPr>
        <w:rPr>
          <w:rFonts w:ascii="Times" w:hAnsi="Times"/>
          <w:color w:val="000000"/>
        </w:rPr>
      </w:pPr>
      <w:r w:rsidRPr="00054688">
        <w:rPr>
          <w:rFonts w:ascii="Times" w:hAnsi="Times"/>
          <w:color w:val="000000"/>
        </w:rPr>
        <w:t>…………………., 2020……………………………..</w:t>
      </w:r>
    </w:p>
    <w:p w14:paraId="2DC73B1D" w14:textId="77777777" w:rsidR="008B13BA" w:rsidRPr="00054688" w:rsidRDefault="008B13BA" w:rsidP="008B13BA">
      <w:pPr>
        <w:rPr>
          <w:rFonts w:ascii="Times" w:hAnsi="Times"/>
          <w:color w:val="000000"/>
        </w:rPr>
      </w:pPr>
    </w:p>
    <w:p w14:paraId="4F3394B6" w14:textId="77777777" w:rsidR="008B13BA" w:rsidRPr="00054688" w:rsidRDefault="008B13BA" w:rsidP="008B13BA">
      <w:pPr>
        <w:rPr>
          <w:rFonts w:ascii="Times" w:hAnsi="Times"/>
          <w:color w:val="000000"/>
        </w:rPr>
      </w:pPr>
    </w:p>
    <w:p w14:paraId="08DCE768" w14:textId="77777777" w:rsidR="008B13BA" w:rsidRPr="00054688" w:rsidRDefault="008B13BA" w:rsidP="008B13BA">
      <w:pPr>
        <w:rPr>
          <w:rFonts w:ascii="Times" w:hAnsi="Times"/>
          <w:color w:val="000000"/>
        </w:rPr>
      </w:pPr>
    </w:p>
    <w:tbl>
      <w:tblPr>
        <w:tblW w:w="0" w:type="auto"/>
        <w:tblLook w:val="01E0" w:firstRow="1" w:lastRow="1" w:firstColumn="1" w:lastColumn="1" w:noHBand="0" w:noVBand="0"/>
      </w:tblPr>
      <w:tblGrid>
        <w:gridCol w:w="4513"/>
        <w:gridCol w:w="4558"/>
      </w:tblGrid>
      <w:tr w:rsidR="008B13BA" w:rsidRPr="00054688" w14:paraId="5E68AFB1" w14:textId="77777777" w:rsidTr="00F10473">
        <w:tc>
          <w:tcPr>
            <w:tcW w:w="4605" w:type="dxa"/>
          </w:tcPr>
          <w:p w14:paraId="1DA639BB" w14:textId="77777777" w:rsidR="008B13BA" w:rsidRPr="00054688" w:rsidRDefault="008B13BA" w:rsidP="00F10473">
            <w:pPr>
              <w:widowControl w:val="0"/>
              <w:autoSpaceDE w:val="0"/>
              <w:autoSpaceDN w:val="0"/>
              <w:adjustRightInd w:val="0"/>
              <w:rPr>
                <w:rFonts w:ascii="Times" w:hAnsi="Times"/>
                <w:color w:val="000000"/>
              </w:rPr>
            </w:pPr>
          </w:p>
        </w:tc>
        <w:tc>
          <w:tcPr>
            <w:tcW w:w="4606" w:type="dxa"/>
          </w:tcPr>
          <w:p w14:paraId="0D017036" w14:textId="77777777" w:rsidR="008B13BA" w:rsidRPr="00054688" w:rsidRDefault="008B13BA" w:rsidP="00F10473">
            <w:pPr>
              <w:widowControl w:val="0"/>
              <w:autoSpaceDE w:val="0"/>
              <w:autoSpaceDN w:val="0"/>
              <w:adjustRightInd w:val="0"/>
              <w:jc w:val="center"/>
              <w:rPr>
                <w:rFonts w:ascii="Times" w:hAnsi="Times"/>
                <w:color w:val="000000"/>
              </w:rPr>
            </w:pPr>
            <w:r w:rsidRPr="00054688">
              <w:rPr>
                <w:rFonts w:ascii="Times" w:hAnsi="Times"/>
                <w:color w:val="000000"/>
              </w:rPr>
              <w:t>…………….………..</w:t>
            </w:r>
          </w:p>
          <w:p w14:paraId="0B3A80B7" w14:textId="77777777" w:rsidR="008B13BA" w:rsidRPr="00054688" w:rsidRDefault="008B13BA" w:rsidP="00F10473">
            <w:pPr>
              <w:widowControl w:val="0"/>
              <w:autoSpaceDE w:val="0"/>
              <w:autoSpaceDN w:val="0"/>
              <w:adjustRightInd w:val="0"/>
              <w:jc w:val="center"/>
              <w:rPr>
                <w:rFonts w:ascii="Times" w:hAnsi="Times"/>
                <w:color w:val="000000"/>
              </w:rPr>
            </w:pPr>
            <w:r w:rsidRPr="00054688">
              <w:rPr>
                <w:rFonts w:ascii="Times" w:hAnsi="Times"/>
                <w:color w:val="000000"/>
              </w:rPr>
              <w:t>Cégszerű aláírás</w:t>
            </w:r>
          </w:p>
        </w:tc>
      </w:tr>
    </w:tbl>
    <w:p w14:paraId="7128F084" w14:textId="77777777" w:rsidR="008B13BA" w:rsidRPr="00054688" w:rsidRDefault="008B13BA" w:rsidP="008B13BA">
      <w:pPr>
        <w:tabs>
          <w:tab w:val="left" w:pos="4606"/>
          <w:tab w:val="left" w:pos="9495"/>
        </w:tabs>
        <w:rPr>
          <w:rFonts w:ascii="Times" w:hAnsi="Times"/>
          <w:color w:val="000000"/>
        </w:rPr>
      </w:pPr>
    </w:p>
    <w:p w14:paraId="5EDA7268" w14:textId="4E154D53" w:rsidR="00F26674" w:rsidRPr="005647E9" w:rsidRDefault="008B13BA" w:rsidP="00F26674">
      <w:pPr>
        <w:tabs>
          <w:tab w:val="center" w:pos="7655"/>
        </w:tabs>
        <w:jc w:val="right"/>
      </w:pPr>
      <w:r w:rsidRPr="00054688">
        <w:rPr>
          <w:rFonts w:ascii="Times" w:hAnsi="Times"/>
          <w:color w:val="000000"/>
        </w:rPr>
        <w:br w:type="page"/>
      </w:r>
      <w:r w:rsidR="00335C3F">
        <w:lastRenderedPageBreak/>
        <w:t>4</w:t>
      </w:r>
      <w:r w:rsidR="00F26674" w:rsidRPr="005647E9">
        <w:t>. melléklet</w:t>
      </w:r>
    </w:p>
    <w:p w14:paraId="7D63EFF2" w14:textId="77777777" w:rsidR="00F26674" w:rsidRPr="005647E9" w:rsidRDefault="00F26674" w:rsidP="00F26674">
      <w:pPr>
        <w:tabs>
          <w:tab w:val="center" w:pos="7655"/>
        </w:tabs>
        <w:jc w:val="center"/>
      </w:pPr>
    </w:p>
    <w:p w14:paraId="7DF913E4" w14:textId="77777777" w:rsidR="00F26674" w:rsidRPr="005647E9" w:rsidRDefault="00F26674" w:rsidP="00465503">
      <w:pPr>
        <w:tabs>
          <w:tab w:val="center" w:pos="7655"/>
        </w:tabs>
        <w:jc w:val="center"/>
        <w:rPr>
          <w:b/>
        </w:rPr>
      </w:pPr>
      <w:r w:rsidRPr="005647E9">
        <w:rPr>
          <w:b/>
        </w:rPr>
        <w:t>Nyilatkozat</w:t>
      </w:r>
      <w:r w:rsidR="005C225F" w:rsidRPr="005647E9">
        <w:rPr>
          <w:b/>
        </w:rPr>
        <w:t xml:space="preserve"> referenciáról</w:t>
      </w:r>
    </w:p>
    <w:p w14:paraId="577D1121" w14:textId="77777777" w:rsidR="00F26674" w:rsidRPr="005647E9" w:rsidRDefault="00F26674" w:rsidP="00465503">
      <w:pPr>
        <w:jc w:val="center"/>
        <w:rPr>
          <w:b/>
        </w:rPr>
      </w:pPr>
      <w:r w:rsidRPr="005647E9">
        <w:rPr>
          <w:b/>
        </w:rPr>
        <w:t>a 3</w:t>
      </w:r>
      <w:r w:rsidR="005C225F" w:rsidRPr="005647E9">
        <w:rPr>
          <w:b/>
        </w:rPr>
        <w:t>21/2015. (X. 30.) Korm. rendelet 21</w:t>
      </w:r>
      <w:r w:rsidRPr="005647E9">
        <w:rPr>
          <w:b/>
        </w:rPr>
        <w:t>.</w:t>
      </w:r>
      <w:r w:rsidR="005C225F" w:rsidRPr="005647E9">
        <w:rPr>
          <w:b/>
        </w:rPr>
        <w:t xml:space="preserve"> </w:t>
      </w:r>
      <w:r w:rsidRPr="005647E9">
        <w:rPr>
          <w:b/>
        </w:rPr>
        <w:t>§</w:t>
      </w:r>
      <w:r w:rsidR="00465503" w:rsidRPr="005647E9">
        <w:rPr>
          <w:b/>
        </w:rPr>
        <w:t xml:space="preserve"> (1</w:t>
      </w:r>
      <w:r w:rsidRPr="005647E9">
        <w:rPr>
          <w:b/>
        </w:rPr>
        <w:t>) bekezdés</w:t>
      </w:r>
      <w:r w:rsidRPr="005647E9">
        <w:t xml:space="preserve"> </w:t>
      </w:r>
      <w:r w:rsidRPr="005647E9">
        <w:rPr>
          <w:b/>
        </w:rPr>
        <w:t>a) pontja tekintetében</w:t>
      </w:r>
    </w:p>
    <w:p w14:paraId="74071034" w14:textId="77777777" w:rsidR="00D5793A" w:rsidRPr="005647E9" w:rsidRDefault="00D5793A" w:rsidP="00465503">
      <w:pPr>
        <w:jc w:val="center"/>
        <w:rPr>
          <w:b/>
        </w:rPr>
      </w:pPr>
    </w:p>
    <w:p w14:paraId="4E058656" w14:textId="4614B831" w:rsidR="00D5793A" w:rsidRPr="00054688" w:rsidRDefault="001A1E28" w:rsidP="00D5793A">
      <w:pPr>
        <w:tabs>
          <w:tab w:val="center" w:pos="7655"/>
        </w:tabs>
        <w:jc w:val="center"/>
        <w:rPr>
          <w:b/>
        </w:rPr>
      </w:pPr>
      <w:r w:rsidRPr="005647E9">
        <w:rPr>
          <w:b/>
        </w:rPr>
        <w:t xml:space="preserve">I.  </w:t>
      </w:r>
      <w:r w:rsidR="00D5793A" w:rsidRPr="005647E9">
        <w:rPr>
          <w:b/>
        </w:rPr>
        <w:t>RÉSZ</w:t>
      </w:r>
    </w:p>
    <w:p w14:paraId="44FF7D5D" w14:textId="77777777" w:rsidR="00D5793A" w:rsidRPr="00054688" w:rsidRDefault="00D5793A" w:rsidP="00465503">
      <w:pPr>
        <w:jc w:val="center"/>
        <w:rPr>
          <w:b/>
        </w:rPr>
      </w:pPr>
    </w:p>
    <w:p w14:paraId="187936BF" w14:textId="77777777" w:rsidR="005C225F" w:rsidRPr="00054688" w:rsidRDefault="005C225F" w:rsidP="00465503">
      <w:pPr>
        <w:jc w:val="both"/>
        <w:rPr>
          <w:b/>
        </w:rPr>
      </w:pPr>
    </w:p>
    <w:p w14:paraId="7D360EAE" w14:textId="77777777" w:rsidR="00F26674" w:rsidRPr="00054688" w:rsidRDefault="00F26674" w:rsidP="00465503">
      <w:pPr>
        <w:jc w:val="both"/>
      </w:pPr>
      <w:r w:rsidRPr="00054688">
        <w:t>Alulírott …………………….. mint a(z) ……………………………… ajánlattevő / kapacitást nyújtó szervezet</w:t>
      </w:r>
      <w:r w:rsidRPr="00054688">
        <w:rPr>
          <w:rStyle w:val="Lbjegyzet-hivatkozs"/>
        </w:rPr>
        <w:footnoteReference w:id="8"/>
      </w:r>
      <w:r w:rsidRPr="00054688">
        <w:t xml:space="preserve"> cégjegyzésre jogosult / meghatalmazással igazolt</w:t>
      </w:r>
      <w:r w:rsidRPr="00054688">
        <w:rPr>
          <w:rStyle w:val="Lbjegyzet-hivatkozs"/>
        </w:rPr>
        <w:footnoteReference w:id="9"/>
      </w:r>
      <w:r w:rsidRPr="00054688">
        <w:t xml:space="preserve"> képviselője felelősségem tudatában</w:t>
      </w:r>
    </w:p>
    <w:p w14:paraId="1DDE2C7D" w14:textId="77777777" w:rsidR="00F26674" w:rsidRPr="00054688" w:rsidRDefault="00F26674" w:rsidP="00465503">
      <w:pPr>
        <w:jc w:val="center"/>
        <w:rPr>
          <w:b/>
        </w:rPr>
      </w:pPr>
      <w:r w:rsidRPr="00054688">
        <w:rPr>
          <w:b/>
        </w:rPr>
        <w:t>n y i l a t k o z o m,</w:t>
      </w:r>
    </w:p>
    <w:p w14:paraId="6F5D73E0" w14:textId="77777777" w:rsidR="00F26674" w:rsidRPr="00054688" w:rsidRDefault="00F26674" w:rsidP="00465503"/>
    <w:p w14:paraId="6F33489D" w14:textId="09482D61" w:rsidR="00F26674" w:rsidRPr="00054688" w:rsidRDefault="00F26674" w:rsidP="00465503">
      <w:pPr>
        <w:pStyle w:val="Szvegtrzs"/>
        <w:spacing w:after="0"/>
        <w:jc w:val="both"/>
        <w:rPr>
          <w:rFonts w:ascii="Times New Roman" w:hAnsi="Times New Roman"/>
          <w:szCs w:val="24"/>
        </w:rPr>
      </w:pPr>
      <w:r w:rsidRPr="00054688">
        <w:rPr>
          <w:rFonts w:ascii="Times New Roman" w:hAnsi="Times New Roman"/>
          <w:szCs w:val="24"/>
        </w:rPr>
        <w:t xml:space="preserve">hogy </w:t>
      </w:r>
      <w:r w:rsidR="00EE30F7" w:rsidRPr="00054688">
        <w:rPr>
          <w:rFonts w:ascii="Times New Roman" w:hAnsi="Times New Roman"/>
          <w:b/>
          <w:szCs w:val="24"/>
        </w:rPr>
        <w:t xml:space="preserve">BDK Budapesti Dísz-és Közvilágítási Kft., </w:t>
      </w:r>
      <w:r w:rsidR="00EE30F7" w:rsidRPr="00054688">
        <w:rPr>
          <w:rFonts w:ascii="Times New Roman" w:hAnsi="Times New Roman"/>
          <w:szCs w:val="24"/>
        </w:rPr>
        <w:t>mint ajánlatkérő által kiírt</w:t>
      </w:r>
      <w:r w:rsidR="00EE30F7" w:rsidRPr="00054688">
        <w:rPr>
          <w:rFonts w:ascii="Times New Roman" w:hAnsi="Times New Roman"/>
          <w:b/>
          <w:szCs w:val="24"/>
        </w:rPr>
        <w:t xml:space="preserve"> </w:t>
      </w:r>
      <w:r w:rsidR="003742C9" w:rsidRPr="00054688">
        <w:rPr>
          <w:rFonts w:ascii="Times New Roman" w:hAnsi="Times New Roman"/>
          <w:b/>
          <w:bCs/>
          <w:i/>
          <w:szCs w:val="24"/>
        </w:rPr>
        <w:t>„</w:t>
      </w:r>
      <w:r w:rsidR="00D761C3" w:rsidRPr="00054688">
        <w:rPr>
          <w:rFonts w:ascii="Times New Roman" w:hAnsi="Times New Roman"/>
          <w:b/>
          <w:bCs/>
          <w:i/>
          <w:szCs w:val="24"/>
        </w:rPr>
        <w:t>Emelőkosaras gépjárművek beszerzése 2020.</w:t>
      </w:r>
      <w:r w:rsidR="003742C9" w:rsidRPr="00054688">
        <w:rPr>
          <w:rFonts w:ascii="Times New Roman" w:hAnsi="Times New Roman"/>
          <w:b/>
          <w:bCs/>
          <w:i/>
          <w:szCs w:val="24"/>
        </w:rPr>
        <w:t>”</w:t>
      </w:r>
      <w:r w:rsidR="00EE30F7" w:rsidRPr="00054688">
        <w:rPr>
          <w:rFonts w:ascii="Times New Roman" w:hAnsi="Times New Roman"/>
          <w:b/>
          <w:szCs w:val="24"/>
        </w:rPr>
        <w:t xml:space="preserve"> </w:t>
      </w:r>
      <w:r w:rsidRPr="00054688">
        <w:rPr>
          <w:rFonts w:ascii="Times New Roman" w:hAnsi="Times New Roman"/>
          <w:kern w:val="0"/>
          <w:szCs w:val="24"/>
        </w:rPr>
        <w:t>tárgyú</w:t>
      </w:r>
      <w:r w:rsidRPr="00054688">
        <w:rPr>
          <w:rFonts w:ascii="Times New Roman" w:hAnsi="Times New Roman"/>
          <w:szCs w:val="24"/>
        </w:rPr>
        <w:t xml:space="preserve"> közbeszerzési eljárásban a</w:t>
      </w:r>
      <w:r w:rsidR="004B00D5" w:rsidRPr="00054688">
        <w:rPr>
          <w:rFonts w:ascii="Times New Roman" w:hAnsi="Times New Roman"/>
          <w:szCs w:val="24"/>
        </w:rPr>
        <w:t xml:space="preserve">z eljárást megindító felhívás </w:t>
      </w:r>
      <w:r w:rsidR="005B7463" w:rsidRPr="00054688">
        <w:rPr>
          <w:rFonts w:ascii="Times New Roman" w:hAnsi="Times New Roman"/>
          <w:szCs w:val="24"/>
        </w:rPr>
        <w:t xml:space="preserve">feladásától </w:t>
      </w:r>
      <w:r w:rsidRPr="00054688">
        <w:rPr>
          <w:rFonts w:ascii="Times New Roman" w:hAnsi="Times New Roman"/>
          <w:szCs w:val="24"/>
        </w:rPr>
        <w:t xml:space="preserve">visszafelé számított megelőző </w:t>
      </w:r>
      <w:r w:rsidR="00EE30F7" w:rsidRPr="00054688">
        <w:rPr>
          <w:rFonts w:ascii="Times New Roman" w:hAnsi="Times New Roman"/>
          <w:szCs w:val="24"/>
        </w:rPr>
        <w:t>három</w:t>
      </w:r>
      <w:r w:rsidRPr="00054688">
        <w:rPr>
          <w:rFonts w:ascii="Times New Roman" w:hAnsi="Times New Roman"/>
          <w:szCs w:val="24"/>
        </w:rPr>
        <w:t xml:space="preserve"> évben </w:t>
      </w:r>
      <w:r w:rsidR="00EE30F7" w:rsidRPr="00054688">
        <w:rPr>
          <w:rFonts w:ascii="Times New Roman" w:hAnsi="Times New Roman"/>
          <w:szCs w:val="24"/>
        </w:rPr>
        <w:t xml:space="preserve">a közbeszerzés tárgya szerinti </w:t>
      </w:r>
      <w:r w:rsidR="000C5E55" w:rsidRPr="00623646">
        <w:rPr>
          <w:rFonts w:ascii="Times New Roman" w:hAnsi="Times New Roman"/>
          <w:szCs w:val="24"/>
        </w:rPr>
        <w:t xml:space="preserve">áramszolgáltatói </w:t>
      </w:r>
      <w:r w:rsidR="00D761C3" w:rsidRPr="00623646">
        <w:rPr>
          <w:rFonts w:ascii="Times New Roman" w:hAnsi="Times New Roman"/>
          <w:szCs w:val="24"/>
        </w:rPr>
        <w:t xml:space="preserve">emelőkosaras gépjármű értékesítésére vonatkozó </w:t>
      </w:r>
      <w:r w:rsidRPr="00623646">
        <w:rPr>
          <w:rFonts w:ascii="Times New Roman" w:hAnsi="Times New Roman"/>
          <w:szCs w:val="24"/>
        </w:rPr>
        <w:t>(az előírásoknak és a</w:t>
      </w:r>
      <w:r w:rsidRPr="00054688">
        <w:rPr>
          <w:rFonts w:ascii="Times New Roman" w:hAnsi="Times New Roman"/>
          <w:szCs w:val="24"/>
        </w:rPr>
        <w:t xml:space="preserve"> szerződésnek megfelelően teljesített) jelentősebb referenciáink a következők voltak:</w:t>
      </w:r>
    </w:p>
    <w:tbl>
      <w:tblPr>
        <w:tblpPr w:leftFromText="141" w:rightFromText="141" w:vertAnchor="text" w:horzAnchor="margin" w:tblpXSpec="center" w:tblpY="213"/>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1"/>
        <w:gridCol w:w="2003"/>
        <w:gridCol w:w="1770"/>
        <w:gridCol w:w="2759"/>
      </w:tblGrid>
      <w:tr w:rsidR="00310750" w:rsidRPr="00054688" w14:paraId="7253B7FD" w14:textId="77777777" w:rsidTr="00310750">
        <w:trPr>
          <w:trHeight w:val="1891"/>
        </w:trPr>
        <w:tc>
          <w:tcPr>
            <w:tcW w:w="2621" w:type="dxa"/>
            <w:vAlign w:val="center"/>
          </w:tcPr>
          <w:p w14:paraId="1D75B323" w14:textId="77777777" w:rsidR="00310750" w:rsidRPr="00054688" w:rsidRDefault="00310750" w:rsidP="00930E7F">
            <w:pPr>
              <w:jc w:val="center"/>
              <w:rPr>
                <w:b/>
              </w:rPr>
            </w:pPr>
            <w:r w:rsidRPr="00054688">
              <w:rPr>
                <w:b/>
              </w:rPr>
              <w:t xml:space="preserve">Szerződő fél megnevezése és az </w:t>
            </w:r>
          </w:p>
          <w:p w14:paraId="4766022F" w14:textId="77777777" w:rsidR="00310750" w:rsidRPr="00054688" w:rsidRDefault="00310750" w:rsidP="00930E7F">
            <w:pPr>
              <w:jc w:val="center"/>
              <w:rPr>
                <w:b/>
              </w:rPr>
            </w:pPr>
            <w:r w:rsidRPr="00054688">
              <w:rPr>
                <w:b/>
              </w:rPr>
              <w:t xml:space="preserve">információt </w:t>
            </w:r>
          </w:p>
          <w:p w14:paraId="2F6E8EF4" w14:textId="77777777" w:rsidR="00310750" w:rsidRPr="00054688" w:rsidRDefault="00310750" w:rsidP="00930E7F">
            <w:pPr>
              <w:jc w:val="center"/>
              <w:rPr>
                <w:b/>
              </w:rPr>
            </w:pPr>
            <w:r w:rsidRPr="00054688">
              <w:rPr>
                <w:b/>
              </w:rPr>
              <w:t xml:space="preserve">nyújtó személy </w:t>
            </w:r>
          </w:p>
          <w:p w14:paraId="3F6F043A" w14:textId="77777777" w:rsidR="00310750" w:rsidRPr="00054688" w:rsidRDefault="00310750" w:rsidP="00930E7F">
            <w:pPr>
              <w:jc w:val="center"/>
              <w:rPr>
                <w:b/>
              </w:rPr>
            </w:pPr>
            <w:r w:rsidRPr="00054688">
              <w:rPr>
                <w:b/>
              </w:rPr>
              <w:t>neve, beosztása, elérhetősége</w:t>
            </w:r>
          </w:p>
        </w:tc>
        <w:tc>
          <w:tcPr>
            <w:tcW w:w="2003" w:type="dxa"/>
            <w:vAlign w:val="center"/>
          </w:tcPr>
          <w:p w14:paraId="2101F9E4" w14:textId="77777777" w:rsidR="00310750" w:rsidRPr="00054688" w:rsidRDefault="00310750" w:rsidP="00930E7F">
            <w:pPr>
              <w:jc w:val="center"/>
              <w:rPr>
                <w:b/>
              </w:rPr>
            </w:pPr>
            <w:r w:rsidRPr="00054688">
              <w:rPr>
                <w:b/>
              </w:rPr>
              <w:t>A teljesítés az előírásoknak és szerződésnek megfelelően történt</w:t>
            </w:r>
          </w:p>
          <w:p w14:paraId="63DC6AFB" w14:textId="77777777" w:rsidR="00310750" w:rsidRPr="00054688" w:rsidRDefault="00310750" w:rsidP="00930E7F">
            <w:pPr>
              <w:jc w:val="center"/>
              <w:rPr>
                <w:b/>
              </w:rPr>
            </w:pPr>
            <w:r w:rsidRPr="00054688">
              <w:rPr>
                <w:b/>
              </w:rPr>
              <w:t>(x=igen)</w:t>
            </w:r>
          </w:p>
        </w:tc>
        <w:tc>
          <w:tcPr>
            <w:tcW w:w="1770" w:type="dxa"/>
            <w:vAlign w:val="center"/>
          </w:tcPr>
          <w:p w14:paraId="336F4091" w14:textId="4E1B32DC" w:rsidR="00310750" w:rsidRPr="00054688" w:rsidRDefault="00310750" w:rsidP="00623646">
            <w:pPr>
              <w:jc w:val="center"/>
              <w:rPr>
                <w:b/>
              </w:rPr>
            </w:pPr>
            <w:r w:rsidRPr="00054688">
              <w:rPr>
                <w:b/>
              </w:rPr>
              <w:t>A referencia tárgya:</w:t>
            </w:r>
          </w:p>
          <w:p w14:paraId="4E0CCC32" w14:textId="77777777" w:rsidR="00310750" w:rsidRPr="00054688" w:rsidRDefault="00310750" w:rsidP="00930E7F">
            <w:pPr>
              <w:autoSpaceDE w:val="0"/>
              <w:autoSpaceDN w:val="0"/>
              <w:adjustRightInd w:val="0"/>
              <w:jc w:val="center"/>
              <w:rPr>
                <w:b/>
              </w:rPr>
            </w:pPr>
          </w:p>
        </w:tc>
        <w:tc>
          <w:tcPr>
            <w:tcW w:w="2759" w:type="dxa"/>
            <w:vAlign w:val="center"/>
          </w:tcPr>
          <w:p w14:paraId="5C028BFB" w14:textId="77777777" w:rsidR="00310750" w:rsidRPr="00054688" w:rsidRDefault="00310750" w:rsidP="00930E7F">
            <w:pPr>
              <w:jc w:val="center"/>
              <w:rPr>
                <w:b/>
              </w:rPr>
            </w:pPr>
            <w:r w:rsidRPr="00054688">
              <w:rPr>
                <w:b/>
              </w:rPr>
              <w:t>A teljesítés</w:t>
            </w:r>
            <w:r w:rsidRPr="00054688">
              <w:rPr>
                <w:b/>
              </w:rPr>
              <w:br/>
              <w:t xml:space="preserve">ideje (kezdés-befejezés) </w:t>
            </w:r>
          </w:p>
        </w:tc>
      </w:tr>
      <w:tr w:rsidR="00310750" w:rsidRPr="00054688" w14:paraId="7D7A1763" w14:textId="77777777" w:rsidTr="00310750">
        <w:trPr>
          <w:trHeight w:val="274"/>
        </w:trPr>
        <w:tc>
          <w:tcPr>
            <w:tcW w:w="2621" w:type="dxa"/>
          </w:tcPr>
          <w:p w14:paraId="10C65DC6" w14:textId="77777777" w:rsidR="00310750" w:rsidRPr="00054688" w:rsidRDefault="00310750" w:rsidP="00930E7F">
            <w:pPr>
              <w:rPr>
                <w:snapToGrid w:val="0"/>
              </w:rPr>
            </w:pPr>
          </w:p>
        </w:tc>
        <w:tc>
          <w:tcPr>
            <w:tcW w:w="2003" w:type="dxa"/>
          </w:tcPr>
          <w:p w14:paraId="250827F5" w14:textId="77777777" w:rsidR="00310750" w:rsidRPr="00054688" w:rsidRDefault="00310750" w:rsidP="00930E7F">
            <w:pPr>
              <w:rPr>
                <w:snapToGrid w:val="0"/>
              </w:rPr>
            </w:pPr>
          </w:p>
        </w:tc>
        <w:tc>
          <w:tcPr>
            <w:tcW w:w="1770" w:type="dxa"/>
            <w:vAlign w:val="center"/>
          </w:tcPr>
          <w:p w14:paraId="44F1B03B" w14:textId="77777777" w:rsidR="00310750" w:rsidRPr="00054688" w:rsidRDefault="00310750" w:rsidP="00930E7F">
            <w:pPr>
              <w:rPr>
                <w:snapToGrid w:val="0"/>
              </w:rPr>
            </w:pPr>
          </w:p>
        </w:tc>
        <w:tc>
          <w:tcPr>
            <w:tcW w:w="2759" w:type="dxa"/>
            <w:vAlign w:val="center"/>
          </w:tcPr>
          <w:p w14:paraId="07029331" w14:textId="77777777" w:rsidR="00310750" w:rsidRPr="00054688" w:rsidRDefault="00310750" w:rsidP="00930E7F">
            <w:pPr>
              <w:rPr>
                <w:snapToGrid w:val="0"/>
              </w:rPr>
            </w:pPr>
          </w:p>
        </w:tc>
      </w:tr>
      <w:tr w:rsidR="00310750" w:rsidRPr="00054688" w14:paraId="35E29676" w14:textId="77777777" w:rsidTr="00310750">
        <w:trPr>
          <w:trHeight w:val="259"/>
        </w:trPr>
        <w:tc>
          <w:tcPr>
            <w:tcW w:w="2621" w:type="dxa"/>
          </w:tcPr>
          <w:p w14:paraId="4FE02BD9" w14:textId="77777777" w:rsidR="00310750" w:rsidRPr="00054688" w:rsidRDefault="00310750" w:rsidP="00930E7F">
            <w:pPr>
              <w:rPr>
                <w:snapToGrid w:val="0"/>
              </w:rPr>
            </w:pPr>
          </w:p>
        </w:tc>
        <w:tc>
          <w:tcPr>
            <w:tcW w:w="2003" w:type="dxa"/>
          </w:tcPr>
          <w:p w14:paraId="65FEF979" w14:textId="77777777" w:rsidR="00310750" w:rsidRPr="00054688" w:rsidRDefault="00310750" w:rsidP="00930E7F">
            <w:pPr>
              <w:rPr>
                <w:snapToGrid w:val="0"/>
              </w:rPr>
            </w:pPr>
          </w:p>
        </w:tc>
        <w:tc>
          <w:tcPr>
            <w:tcW w:w="1770" w:type="dxa"/>
            <w:vAlign w:val="center"/>
          </w:tcPr>
          <w:p w14:paraId="01B58867" w14:textId="77777777" w:rsidR="00310750" w:rsidRPr="00054688" w:rsidRDefault="00310750" w:rsidP="00930E7F">
            <w:pPr>
              <w:rPr>
                <w:snapToGrid w:val="0"/>
              </w:rPr>
            </w:pPr>
          </w:p>
        </w:tc>
        <w:tc>
          <w:tcPr>
            <w:tcW w:w="2759" w:type="dxa"/>
            <w:vAlign w:val="center"/>
          </w:tcPr>
          <w:p w14:paraId="2C3E8B0C" w14:textId="77777777" w:rsidR="00310750" w:rsidRPr="00054688" w:rsidRDefault="00310750" w:rsidP="00930E7F"/>
        </w:tc>
      </w:tr>
      <w:tr w:rsidR="00310750" w:rsidRPr="00054688" w14:paraId="54DD8129" w14:textId="77777777" w:rsidTr="00310750">
        <w:trPr>
          <w:trHeight w:val="274"/>
        </w:trPr>
        <w:tc>
          <w:tcPr>
            <w:tcW w:w="2621" w:type="dxa"/>
          </w:tcPr>
          <w:p w14:paraId="50B2F2ED" w14:textId="77777777" w:rsidR="00310750" w:rsidRPr="00054688" w:rsidRDefault="00310750" w:rsidP="00930E7F">
            <w:pPr>
              <w:pStyle w:val="Szveg"/>
              <w:spacing w:before="0" w:after="0" w:line="240" w:lineRule="auto"/>
              <w:rPr>
                <w:rFonts w:ascii="Times New Roman" w:hAnsi="Times New Roman"/>
                <w:snapToGrid w:val="0"/>
                <w:kern w:val="24"/>
                <w:szCs w:val="24"/>
              </w:rPr>
            </w:pPr>
          </w:p>
        </w:tc>
        <w:tc>
          <w:tcPr>
            <w:tcW w:w="2003" w:type="dxa"/>
          </w:tcPr>
          <w:p w14:paraId="7C1E4190" w14:textId="77777777" w:rsidR="00310750" w:rsidRPr="00054688" w:rsidRDefault="00310750" w:rsidP="00930E7F">
            <w:pPr>
              <w:pStyle w:val="Szveg"/>
              <w:spacing w:before="0" w:after="0" w:line="240" w:lineRule="auto"/>
              <w:rPr>
                <w:rFonts w:ascii="Times New Roman" w:hAnsi="Times New Roman"/>
                <w:snapToGrid w:val="0"/>
                <w:kern w:val="24"/>
                <w:szCs w:val="24"/>
              </w:rPr>
            </w:pPr>
          </w:p>
        </w:tc>
        <w:tc>
          <w:tcPr>
            <w:tcW w:w="1770" w:type="dxa"/>
            <w:vAlign w:val="center"/>
          </w:tcPr>
          <w:p w14:paraId="2FC63EDA" w14:textId="77777777" w:rsidR="00310750" w:rsidRPr="00054688" w:rsidRDefault="00310750" w:rsidP="00930E7F">
            <w:pPr>
              <w:pStyle w:val="Szveg"/>
              <w:spacing w:before="0" w:after="0" w:line="240" w:lineRule="auto"/>
              <w:rPr>
                <w:rFonts w:ascii="Times New Roman" w:hAnsi="Times New Roman"/>
                <w:snapToGrid w:val="0"/>
                <w:kern w:val="24"/>
                <w:szCs w:val="24"/>
              </w:rPr>
            </w:pPr>
          </w:p>
        </w:tc>
        <w:tc>
          <w:tcPr>
            <w:tcW w:w="2759" w:type="dxa"/>
            <w:vAlign w:val="center"/>
          </w:tcPr>
          <w:p w14:paraId="63660FAE" w14:textId="77777777" w:rsidR="00310750" w:rsidRPr="00054688" w:rsidRDefault="00310750" w:rsidP="00930E7F"/>
        </w:tc>
      </w:tr>
      <w:tr w:rsidR="00310750" w:rsidRPr="00054688" w14:paraId="5E27F48D" w14:textId="77777777" w:rsidTr="00310750">
        <w:trPr>
          <w:trHeight w:val="259"/>
        </w:trPr>
        <w:tc>
          <w:tcPr>
            <w:tcW w:w="2621" w:type="dxa"/>
          </w:tcPr>
          <w:p w14:paraId="50B0E759" w14:textId="77777777" w:rsidR="00310750" w:rsidRPr="00054688" w:rsidRDefault="00310750" w:rsidP="00930E7F">
            <w:pPr>
              <w:pStyle w:val="Szveg"/>
              <w:spacing w:before="0" w:after="0" w:line="240" w:lineRule="auto"/>
              <w:rPr>
                <w:rFonts w:ascii="Times New Roman" w:hAnsi="Times New Roman"/>
                <w:snapToGrid w:val="0"/>
                <w:kern w:val="24"/>
                <w:szCs w:val="24"/>
              </w:rPr>
            </w:pPr>
          </w:p>
        </w:tc>
        <w:tc>
          <w:tcPr>
            <w:tcW w:w="2003" w:type="dxa"/>
          </w:tcPr>
          <w:p w14:paraId="2DA818ED" w14:textId="77777777" w:rsidR="00310750" w:rsidRPr="00054688" w:rsidRDefault="00310750" w:rsidP="00930E7F">
            <w:pPr>
              <w:pStyle w:val="Szveg"/>
              <w:spacing w:before="0" w:after="0" w:line="240" w:lineRule="auto"/>
              <w:rPr>
                <w:rFonts w:ascii="Times New Roman" w:hAnsi="Times New Roman"/>
                <w:snapToGrid w:val="0"/>
                <w:kern w:val="24"/>
                <w:szCs w:val="24"/>
              </w:rPr>
            </w:pPr>
          </w:p>
        </w:tc>
        <w:tc>
          <w:tcPr>
            <w:tcW w:w="1770" w:type="dxa"/>
            <w:vAlign w:val="center"/>
          </w:tcPr>
          <w:p w14:paraId="24D0FC8A" w14:textId="77777777" w:rsidR="00310750" w:rsidRPr="00054688" w:rsidRDefault="00310750" w:rsidP="00930E7F">
            <w:pPr>
              <w:pStyle w:val="Szveg"/>
              <w:spacing w:before="0" w:after="0" w:line="240" w:lineRule="auto"/>
              <w:rPr>
                <w:rFonts w:ascii="Times New Roman" w:hAnsi="Times New Roman"/>
                <w:snapToGrid w:val="0"/>
                <w:kern w:val="24"/>
                <w:szCs w:val="24"/>
              </w:rPr>
            </w:pPr>
          </w:p>
        </w:tc>
        <w:tc>
          <w:tcPr>
            <w:tcW w:w="2759" w:type="dxa"/>
            <w:vAlign w:val="center"/>
          </w:tcPr>
          <w:p w14:paraId="0074F5B4" w14:textId="77777777" w:rsidR="00310750" w:rsidRPr="00054688" w:rsidRDefault="00310750" w:rsidP="00930E7F"/>
        </w:tc>
      </w:tr>
      <w:tr w:rsidR="00310750" w:rsidRPr="00054688" w14:paraId="7AC6C1E9" w14:textId="77777777" w:rsidTr="00310750">
        <w:trPr>
          <w:trHeight w:val="259"/>
        </w:trPr>
        <w:tc>
          <w:tcPr>
            <w:tcW w:w="2621" w:type="dxa"/>
          </w:tcPr>
          <w:p w14:paraId="3DDDA10C" w14:textId="77777777" w:rsidR="00310750" w:rsidRPr="00054688" w:rsidRDefault="00310750" w:rsidP="00930E7F">
            <w:pPr>
              <w:pStyle w:val="Szveg"/>
              <w:spacing w:before="0" w:after="0" w:line="240" w:lineRule="auto"/>
              <w:rPr>
                <w:rFonts w:ascii="Times New Roman" w:hAnsi="Times New Roman"/>
                <w:snapToGrid w:val="0"/>
                <w:kern w:val="24"/>
                <w:szCs w:val="24"/>
              </w:rPr>
            </w:pPr>
          </w:p>
        </w:tc>
        <w:tc>
          <w:tcPr>
            <w:tcW w:w="2003" w:type="dxa"/>
          </w:tcPr>
          <w:p w14:paraId="7A782704" w14:textId="77777777" w:rsidR="00310750" w:rsidRPr="00054688" w:rsidRDefault="00310750" w:rsidP="00930E7F">
            <w:pPr>
              <w:pStyle w:val="Szveg"/>
              <w:spacing w:before="0" w:after="0" w:line="240" w:lineRule="auto"/>
              <w:rPr>
                <w:rFonts w:ascii="Times New Roman" w:hAnsi="Times New Roman"/>
                <w:snapToGrid w:val="0"/>
                <w:kern w:val="24"/>
                <w:szCs w:val="24"/>
              </w:rPr>
            </w:pPr>
          </w:p>
        </w:tc>
        <w:tc>
          <w:tcPr>
            <w:tcW w:w="1770" w:type="dxa"/>
            <w:vAlign w:val="center"/>
          </w:tcPr>
          <w:p w14:paraId="6E7DC69A" w14:textId="77777777" w:rsidR="00310750" w:rsidRPr="00054688" w:rsidRDefault="00310750" w:rsidP="00930E7F">
            <w:pPr>
              <w:pStyle w:val="Szveg"/>
              <w:spacing w:before="0" w:after="0" w:line="240" w:lineRule="auto"/>
              <w:rPr>
                <w:rFonts w:ascii="Times New Roman" w:hAnsi="Times New Roman"/>
                <w:snapToGrid w:val="0"/>
                <w:kern w:val="24"/>
                <w:szCs w:val="24"/>
              </w:rPr>
            </w:pPr>
          </w:p>
        </w:tc>
        <w:tc>
          <w:tcPr>
            <w:tcW w:w="2759" w:type="dxa"/>
            <w:vAlign w:val="center"/>
          </w:tcPr>
          <w:p w14:paraId="6A38EF6A" w14:textId="77777777" w:rsidR="00310750" w:rsidRPr="00054688" w:rsidRDefault="00310750" w:rsidP="00930E7F"/>
        </w:tc>
      </w:tr>
    </w:tbl>
    <w:p w14:paraId="360A0D8B" w14:textId="77777777" w:rsidR="00465503" w:rsidRPr="00054688" w:rsidRDefault="00465503" w:rsidP="00465503"/>
    <w:p w14:paraId="3AB657C0" w14:textId="77777777" w:rsidR="00F26674" w:rsidRPr="00054688" w:rsidRDefault="00F26674" w:rsidP="00F26674"/>
    <w:p w14:paraId="00513AD1" w14:textId="5FC9D47A" w:rsidR="00F26674" w:rsidRPr="00054688" w:rsidRDefault="00F26674" w:rsidP="00F26674">
      <w:r w:rsidRPr="00054688">
        <w:t xml:space="preserve">.............................., </w:t>
      </w:r>
      <w:r w:rsidR="0029463E" w:rsidRPr="00054688">
        <w:t xml:space="preserve">2020 </w:t>
      </w:r>
      <w:r w:rsidRPr="00054688">
        <w:t xml:space="preserve">…..……………………….. </w:t>
      </w:r>
    </w:p>
    <w:p w14:paraId="474A2424" w14:textId="77777777" w:rsidR="00F26674" w:rsidRPr="00054688" w:rsidRDefault="00F26674" w:rsidP="00F26674"/>
    <w:p w14:paraId="0259461C" w14:textId="77777777" w:rsidR="00F26674" w:rsidRPr="00054688" w:rsidRDefault="00F26674" w:rsidP="00F26674"/>
    <w:p w14:paraId="35E3578B" w14:textId="77777777" w:rsidR="00F26674" w:rsidRPr="00054688" w:rsidRDefault="00F26674" w:rsidP="00F26674"/>
    <w:p w14:paraId="6DA25240" w14:textId="77777777" w:rsidR="00F26674" w:rsidRPr="00054688" w:rsidRDefault="00F26674" w:rsidP="00F26674">
      <w:pPr>
        <w:tabs>
          <w:tab w:val="center" w:pos="7655"/>
        </w:tabs>
      </w:pPr>
      <w:r w:rsidRPr="00054688">
        <w:tab/>
        <w:t>……………………………..</w:t>
      </w:r>
    </w:p>
    <w:p w14:paraId="073A6188" w14:textId="77777777" w:rsidR="00F26674" w:rsidRPr="00054688" w:rsidRDefault="00F26674" w:rsidP="00F26674">
      <w:pPr>
        <w:tabs>
          <w:tab w:val="center" w:pos="7655"/>
        </w:tabs>
      </w:pPr>
      <w:r w:rsidRPr="00054688">
        <w:tab/>
        <w:t>cégszerű aláírás</w:t>
      </w:r>
    </w:p>
    <w:p w14:paraId="65BC50AE" w14:textId="77777777" w:rsidR="00F26674" w:rsidRPr="00054688" w:rsidRDefault="00F26674" w:rsidP="00F26674">
      <w:pPr>
        <w:tabs>
          <w:tab w:val="center" w:pos="7655"/>
        </w:tabs>
        <w:jc w:val="center"/>
      </w:pPr>
      <w:r w:rsidRPr="00054688">
        <w:br w:type="page"/>
      </w:r>
    </w:p>
    <w:p w14:paraId="04701ED9" w14:textId="77777777" w:rsidR="00F26674" w:rsidRPr="00054688" w:rsidRDefault="00F26674" w:rsidP="00F26674">
      <w:pPr>
        <w:tabs>
          <w:tab w:val="center" w:pos="7655"/>
        </w:tabs>
        <w:jc w:val="center"/>
      </w:pPr>
    </w:p>
    <w:p w14:paraId="26833E2C" w14:textId="77777777" w:rsidR="001A1E28" w:rsidRPr="005647E9" w:rsidRDefault="001A1E28" w:rsidP="001A1E28">
      <w:pPr>
        <w:tabs>
          <w:tab w:val="center" w:pos="7655"/>
        </w:tabs>
        <w:jc w:val="center"/>
        <w:rPr>
          <w:b/>
        </w:rPr>
      </w:pPr>
      <w:r w:rsidRPr="005647E9">
        <w:rPr>
          <w:b/>
        </w:rPr>
        <w:t>Nyilatkozat referenciáról</w:t>
      </w:r>
    </w:p>
    <w:p w14:paraId="13F4D7D5" w14:textId="77777777" w:rsidR="001A1E28" w:rsidRPr="005647E9" w:rsidRDefault="001A1E28" w:rsidP="001A1E28">
      <w:pPr>
        <w:jc w:val="center"/>
        <w:rPr>
          <w:b/>
        </w:rPr>
      </w:pPr>
      <w:r w:rsidRPr="005647E9">
        <w:rPr>
          <w:b/>
        </w:rPr>
        <w:t>a 321/2015. (X. 30.) Korm. rendelet 21. § (1) bekezdés</w:t>
      </w:r>
      <w:r w:rsidRPr="005647E9">
        <w:t xml:space="preserve"> </w:t>
      </w:r>
      <w:r w:rsidRPr="005647E9">
        <w:rPr>
          <w:b/>
        </w:rPr>
        <w:t>a) pontja tekintetében</w:t>
      </w:r>
    </w:p>
    <w:p w14:paraId="3308C28C" w14:textId="77777777" w:rsidR="001A1E28" w:rsidRPr="005647E9" w:rsidRDefault="001A1E28" w:rsidP="001A1E28">
      <w:pPr>
        <w:jc w:val="center"/>
        <w:rPr>
          <w:b/>
        </w:rPr>
      </w:pPr>
    </w:p>
    <w:p w14:paraId="721C493A" w14:textId="26D93AAB" w:rsidR="001A1E28" w:rsidRPr="00054688" w:rsidRDefault="001A1E28" w:rsidP="001A1E28">
      <w:pPr>
        <w:tabs>
          <w:tab w:val="center" w:pos="7655"/>
        </w:tabs>
        <w:jc w:val="center"/>
        <w:rPr>
          <w:b/>
        </w:rPr>
      </w:pPr>
      <w:r w:rsidRPr="005647E9">
        <w:rPr>
          <w:b/>
        </w:rPr>
        <w:t>II.  RÉSZ</w:t>
      </w:r>
    </w:p>
    <w:p w14:paraId="42322424" w14:textId="77777777" w:rsidR="001A1E28" w:rsidRPr="00054688" w:rsidRDefault="001A1E28" w:rsidP="001A1E28">
      <w:pPr>
        <w:jc w:val="center"/>
        <w:rPr>
          <w:b/>
        </w:rPr>
      </w:pPr>
    </w:p>
    <w:p w14:paraId="18A14C7A" w14:textId="77777777" w:rsidR="001A1E28" w:rsidRPr="00054688" w:rsidRDefault="001A1E28" w:rsidP="001A1E28">
      <w:pPr>
        <w:jc w:val="both"/>
        <w:rPr>
          <w:b/>
        </w:rPr>
      </w:pPr>
    </w:p>
    <w:p w14:paraId="7EFF9E29" w14:textId="77777777" w:rsidR="001A1E28" w:rsidRPr="00054688" w:rsidRDefault="001A1E28" w:rsidP="001A1E28">
      <w:pPr>
        <w:jc w:val="both"/>
      </w:pPr>
      <w:r w:rsidRPr="00054688">
        <w:t>Alulírott …………………….. mint a(z) ……………………………… ajánlattevő / kapacitást nyújtó szervezet</w:t>
      </w:r>
      <w:r w:rsidRPr="00054688">
        <w:rPr>
          <w:rStyle w:val="Lbjegyzet-hivatkozs"/>
        </w:rPr>
        <w:footnoteReference w:id="10"/>
      </w:r>
      <w:r w:rsidRPr="00054688">
        <w:t xml:space="preserve"> cégjegyzésre jogosult / meghatalmazással igazolt</w:t>
      </w:r>
      <w:r w:rsidRPr="00054688">
        <w:rPr>
          <w:rStyle w:val="Lbjegyzet-hivatkozs"/>
        </w:rPr>
        <w:footnoteReference w:id="11"/>
      </w:r>
      <w:r w:rsidRPr="00054688">
        <w:t xml:space="preserve"> képviselője felelősségem tudatában</w:t>
      </w:r>
    </w:p>
    <w:p w14:paraId="2F6393CA" w14:textId="77777777" w:rsidR="001A1E28" w:rsidRPr="00054688" w:rsidRDefault="001A1E28" w:rsidP="001A1E28">
      <w:pPr>
        <w:jc w:val="center"/>
        <w:rPr>
          <w:b/>
        </w:rPr>
      </w:pPr>
      <w:r w:rsidRPr="00054688">
        <w:rPr>
          <w:b/>
        </w:rPr>
        <w:t>n y i l a t k o z o m,</w:t>
      </w:r>
    </w:p>
    <w:p w14:paraId="1A2980D4" w14:textId="77777777" w:rsidR="001A1E28" w:rsidRPr="00054688" w:rsidRDefault="001A1E28" w:rsidP="001A1E28"/>
    <w:p w14:paraId="454013B1" w14:textId="516EAFFE" w:rsidR="001A1E28" w:rsidRPr="00054688" w:rsidRDefault="001A1E28" w:rsidP="001A1E28">
      <w:pPr>
        <w:pStyle w:val="Szvegtrzs"/>
        <w:spacing w:after="0"/>
        <w:jc w:val="both"/>
        <w:rPr>
          <w:rFonts w:ascii="Times New Roman" w:hAnsi="Times New Roman"/>
          <w:szCs w:val="24"/>
        </w:rPr>
      </w:pPr>
      <w:r w:rsidRPr="00054688">
        <w:rPr>
          <w:rFonts w:ascii="Times New Roman" w:hAnsi="Times New Roman"/>
          <w:szCs w:val="24"/>
        </w:rPr>
        <w:t xml:space="preserve">hogy </w:t>
      </w:r>
      <w:r w:rsidRPr="00054688">
        <w:rPr>
          <w:rFonts w:ascii="Times New Roman" w:hAnsi="Times New Roman"/>
          <w:b/>
          <w:szCs w:val="24"/>
        </w:rPr>
        <w:t xml:space="preserve">BDK Budapesti Dísz-és Közvilágítási Kft., </w:t>
      </w:r>
      <w:r w:rsidRPr="00054688">
        <w:rPr>
          <w:rFonts w:ascii="Times New Roman" w:hAnsi="Times New Roman"/>
          <w:szCs w:val="24"/>
        </w:rPr>
        <w:t>mint ajánlatkérő által kiírt</w:t>
      </w:r>
      <w:r w:rsidRPr="00054688">
        <w:rPr>
          <w:rFonts w:ascii="Times New Roman" w:hAnsi="Times New Roman"/>
          <w:b/>
          <w:szCs w:val="24"/>
        </w:rPr>
        <w:t xml:space="preserve"> </w:t>
      </w:r>
      <w:r w:rsidRPr="00054688">
        <w:rPr>
          <w:rFonts w:ascii="Times New Roman" w:hAnsi="Times New Roman"/>
          <w:b/>
          <w:bCs/>
          <w:i/>
          <w:szCs w:val="24"/>
        </w:rPr>
        <w:t>„Emelőkosaras gépjárművek beszerzése 2020.”</w:t>
      </w:r>
      <w:r w:rsidRPr="00054688">
        <w:rPr>
          <w:rFonts w:ascii="Times New Roman" w:hAnsi="Times New Roman"/>
          <w:b/>
          <w:szCs w:val="24"/>
        </w:rPr>
        <w:t xml:space="preserve"> </w:t>
      </w:r>
      <w:r w:rsidRPr="00054688">
        <w:rPr>
          <w:rFonts w:ascii="Times New Roman" w:hAnsi="Times New Roman"/>
          <w:kern w:val="0"/>
          <w:szCs w:val="24"/>
        </w:rPr>
        <w:t>tárgyú</w:t>
      </w:r>
      <w:r w:rsidRPr="00054688">
        <w:rPr>
          <w:rFonts w:ascii="Times New Roman" w:hAnsi="Times New Roman"/>
          <w:szCs w:val="24"/>
        </w:rPr>
        <w:t xml:space="preserve"> közbeszerzési eljárásban az eljárást megindító felhívás feladásától visszafelé számított megelőző három évben a közbeszerzés tárgya szerinti </w:t>
      </w:r>
      <w:r w:rsidR="007F088F" w:rsidRPr="00623646">
        <w:rPr>
          <w:rFonts w:ascii="Times New Roman" w:hAnsi="Times New Roman"/>
          <w:szCs w:val="24"/>
        </w:rPr>
        <w:t>áramszolgáltatói</w:t>
      </w:r>
      <w:r w:rsidR="007F088F">
        <w:rPr>
          <w:rFonts w:ascii="Times New Roman" w:hAnsi="Times New Roman"/>
          <w:szCs w:val="24"/>
        </w:rPr>
        <w:t xml:space="preserve"> </w:t>
      </w:r>
      <w:r w:rsidRPr="00054688">
        <w:rPr>
          <w:rFonts w:ascii="Times New Roman" w:hAnsi="Times New Roman"/>
          <w:szCs w:val="24"/>
        </w:rPr>
        <w:t>emelőkosár (felépítmény) értékesítésére vonatkozó (az előírásoknak és a szerződésnek megfelelően teljesített) jelentősebb referenciáink a következők voltak:</w:t>
      </w:r>
    </w:p>
    <w:tbl>
      <w:tblPr>
        <w:tblpPr w:leftFromText="141" w:rightFromText="141" w:vertAnchor="text" w:horzAnchor="margin" w:tblpXSpec="center" w:tblpY="213"/>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4"/>
        <w:gridCol w:w="1863"/>
        <w:gridCol w:w="1646"/>
        <w:gridCol w:w="2816"/>
      </w:tblGrid>
      <w:tr w:rsidR="00031977" w:rsidRPr="00054688" w14:paraId="7F25B179" w14:textId="77777777" w:rsidTr="00031977">
        <w:trPr>
          <w:trHeight w:val="1958"/>
        </w:trPr>
        <w:tc>
          <w:tcPr>
            <w:tcW w:w="2754" w:type="dxa"/>
            <w:vAlign w:val="center"/>
          </w:tcPr>
          <w:p w14:paraId="46403C80" w14:textId="77777777" w:rsidR="00031977" w:rsidRPr="00054688" w:rsidRDefault="00031977" w:rsidP="00911AD5">
            <w:pPr>
              <w:jc w:val="center"/>
              <w:rPr>
                <w:b/>
              </w:rPr>
            </w:pPr>
            <w:r w:rsidRPr="00054688">
              <w:rPr>
                <w:b/>
              </w:rPr>
              <w:t xml:space="preserve">Szerződő fél megnevezése és az </w:t>
            </w:r>
          </w:p>
          <w:p w14:paraId="295DD41E" w14:textId="77777777" w:rsidR="00031977" w:rsidRPr="00054688" w:rsidRDefault="00031977" w:rsidP="00911AD5">
            <w:pPr>
              <w:jc w:val="center"/>
              <w:rPr>
                <w:b/>
              </w:rPr>
            </w:pPr>
            <w:r w:rsidRPr="00054688">
              <w:rPr>
                <w:b/>
              </w:rPr>
              <w:t xml:space="preserve">információt </w:t>
            </w:r>
          </w:p>
          <w:p w14:paraId="0F9F3FAB" w14:textId="77777777" w:rsidR="00031977" w:rsidRPr="00054688" w:rsidRDefault="00031977" w:rsidP="00911AD5">
            <w:pPr>
              <w:jc w:val="center"/>
              <w:rPr>
                <w:b/>
              </w:rPr>
            </w:pPr>
            <w:r w:rsidRPr="00054688">
              <w:rPr>
                <w:b/>
              </w:rPr>
              <w:t xml:space="preserve">nyújtó személy </w:t>
            </w:r>
          </w:p>
          <w:p w14:paraId="6B5A4282" w14:textId="77777777" w:rsidR="00031977" w:rsidRPr="00054688" w:rsidRDefault="00031977" w:rsidP="00911AD5">
            <w:pPr>
              <w:jc w:val="center"/>
              <w:rPr>
                <w:b/>
              </w:rPr>
            </w:pPr>
            <w:r w:rsidRPr="00054688">
              <w:rPr>
                <w:b/>
              </w:rPr>
              <w:t>neve, beosztása, elérhetősége</w:t>
            </w:r>
          </w:p>
        </w:tc>
        <w:tc>
          <w:tcPr>
            <w:tcW w:w="1863" w:type="dxa"/>
            <w:vAlign w:val="center"/>
          </w:tcPr>
          <w:p w14:paraId="00B668B2" w14:textId="77777777" w:rsidR="00031977" w:rsidRPr="00054688" w:rsidRDefault="00031977" w:rsidP="00911AD5">
            <w:pPr>
              <w:jc w:val="center"/>
              <w:rPr>
                <w:b/>
              </w:rPr>
            </w:pPr>
            <w:r w:rsidRPr="00054688">
              <w:rPr>
                <w:b/>
              </w:rPr>
              <w:t>A teljesítés az előírásoknak és szerződésnek megfelelően történt</w:t>
            </w:r>
          </w:p>
          <w:p w14:paraId="70DB24B1" w14:textId="77777777" w:rsidR="00031977" w:rsidRPr="00054688" w:rsidRDefault="00031977" w:rsidP="00911AD5">
            <w:pPr>
              <w:jc w:val="center"/>
              <w:rPr>
                <w:b/>
              </w:rPr>
            </w:pPr>
            <w:r w:rsidRPr="00054688">
              <w:rPr>
                <w:b/>
              </w:rPr>
              <w:t>(x=igen)</w:t>
            </w:r>
          </w:p>
        </w:tc>
        <w:tc>
          <w:tcPr>
            <w:tcW w:w="1646" w:type="dxa"/>
            <w:vAlign w:val="center"/>
          </w:tcPr>
          <w:p w14:paraId="221B84B4" w14:textId="047B134B" w:rsidR="00031977" w:rsidRPr="00054688" w:rsidRDefault="00031977" w:rsidP="00623646">
            <w:pPr>
              <w:jc w:val="center"/>
              <w:rPr>
                <w:b/>
              </w:rPr>
            </w:pPr>
            <w:r w:rsidRPr="00054688">
              <w:rPr>
                <w:b/>
              </w:rPr>
              <w:t>A referencia tárgya:</w:t>
            </w:r>
          </w:p>
          <w:p w14:paraId="14BEA9B6" w14:textId="77777777" w:rsidR="00031977" w:rsidRPr="00054688" w:rsidRDefault="00031977" w:rsidP="00911AD5">
            <w:pPr>
              <w:autoSpaceDE w:val="0"/>
              <w:autoSpaceDN w:val="0"/>
              <w:adjustRightInd w:val="0"/>
              <w:jc w:val="center"/>
              <w:rPr>
                <w:b/>
              </w:rPr>
            </w:pPr>
          </w:p>
        </w:tc>
        <w:tc>
          <w:tcPr>
            <w:tcW w:w="2816" w:type="dxa"/>
            <w:vAlign w:val="center"/>
          </w:tcPr>
          <w:p w14:paraId="7181670F" w14:textId="77777777" w:rsidR="00031977" w:rsidRPr="00054688" w:rsidRDefault="00031977" w:rsidP="00911AD5">
            <w:pPr>
              <w:jc w:val="center"/>
              <w:rPr>
                <w:b/>
              </w:rPr>
            </w:pPr>
            <w:r w:rsidRPr="00054688">
              <w:rPr>
                <w:b/>
              </w:rPr>
              <w:t>A teljesítés</w:t>
            </w:r>
            <w:r w:rsidRPr="00054688">
              <w:rPr>
                <w:b/>
              </w:rPr>
              <w:br/>
              <w:t xml:space="preserve">ideje (kezdés-befejezés) </w:t>
            </w:r>
          </w:p>
        </w:tc>
      </w:tr>
      <w:tr w:rsidR="00031977" w:rsidRPr="00054688" w14:paraId="11DB088F" w14:textId="77777777" w:rsidTr="00031977">
        <w:trPr>
          <w:trHeight w:val="283"/>
        </w:trPr>
        <w:tc>
          <w:tcPr>
            <w:tcW w:w="2754" w:type="dxa"/>
          </w:tcPr>
          <w:p w14:paraId="64167347" w14:textId="77777777" w:rsidR="00031977" w:rsidRPr="00054688" w:rsidRDefault="00031977" w:rsidP="00911AD5">
            <w:pPr>
              <w:rPr>
                <w:snapToGrid w:val="0"/>
              </w:rPr>
            </w:pPr>
          </w:p>
        </w:tc>
        <w:tc>
          <w:tcPr>
            <w:tcW w:w="1863" w:type="dxa"/>
          </w:tcPr>
          <w:p w14:paraId="4C51629A" w14:textId="77777777" w:rsidR="00031977" w:rsidRPr="00054688" w:rsidRDefault="00031977" w:rsidP="00911AD5">
            <w:pPr>
              <w:rPr>
                <w:snapToGrid w:val="0"/>
              </w:rPr>
            </w:pPr>
          </w:p>
        </w:tc>
        <w:tc>
          <w:tcPr>
            <w:tcW w:w="1646" w:type="dxa"/>
            <w:vAlign w:val="center"/>
          </w:tcPr>
          <w:p w14:paraId="694098CA" w14:textId="77777777" w:rsidR="00031977" w:rsidRPr="00054688" w:rsidRDefault="00031977" w:rsidP="00911AD5">
            <w:pPr>
              <w:rPr>
                <w:snapToGrid w:val="0"/>
              </w:rPr>
            </w:pPr>
          </w:p>
        </w:tc>
        <w:tc>
          <w:tcPr>
            <w:tcW w:w="2816" w:type="dxa"/>
            <w:vAlign w:val="center"/>
          </w:tcPr>
          <w:p w14:paraId="6E327E55" w14:textId="77777777" w:rsidR="00031977" w:rsidRPr="00054688" w:rsidRDefault="00031977" w:rsidP="00911AD5">
            <w:pPr>
              <w:rPr>
                <w:snapToGrid w:val="0"/>
              </w:rPr>
            </w:pPr>
          </w:p>
        </w:tc>
      </w:tr>
      <w:tr w:rsidR="00031977" w:rsidRPr="00054688" w14:paraId="1C8949BE" w14:textId="77777777" w:rsidTr="00031977">
        <w:trPr>
          <w:trHeight w:val="268"/>
        </w:trPr>
        <w:tc>
          <w:tcPr>
            <w:tcW w:w="2754" w:type="dxa"/>
          </w:tcPr>
          <w:p w14:paraId="1AE4018F" w14:textId="77777777" w:rsidR="00031977" w:rsidRPr="00054688" w:rsidRDefault="00031977" w:rsidP="00911AD5">
            <w:pPr>
              <w:rPr>
                <w:snapToGrid w:val="0"/>
              </w:rPr>
            </w:pPr>
          </w:p>
        </w:tc>
        <w:tc>
          <w:tcPr>
            <w:tcW w:w="1863" w:type="dxa"/>
          </w:tcPr>
          <w:p w14:paraId="381C99D9" w14:textId="77777777" w:rsidR="00031977" w:rsidRPr="00054688" w:rsidRDefault="00031977" w:rsidP="00911AD5">
            <w:pPr>
              <w:rPr>
                <w:snapToGrid w:val="0"/>
              </w:rPr>
            </w:pPr>
          </w:p>
        </w:tc>
        <w:tc>
          <w:tcPr>
            <w:tcW w:w="1646" w:type="dxa"/>
            <w:vAlign w:val="center"/>
          </w:tcPr>
          <w:p w14:paraId="3C46FDF0" w14:textId="77777777" w:rsidR="00031977" w:rsidRPr="00054688" w:rsidRDefault="00031977" w:rsidP="00911AD5">
            <w:pPr>
              <w:rPr>
                <w:snapToGrid w:val="0"/>
              </w:rPr>
            </w:pPr>
          </w:p>
        </w:tc>
        <w:tc>
          <w:tcPr>
            <w:tcW w:w="2816" w:type="dxa"/>
            <w:vAlign w:val="center"/>
          </w:tcPr>
          <w:p w14:paraId="0A88AD71" w14:textId="77777777" w:rsidR="00031977" w:rsidRPr="00054688" w:rsidRDefault="00031977" w:rsidP="00911AD5"/>
        </w:tc>
      </w:tr>
      <w:tr w:rsidR="00031977" w:rsidRPr="00054688" w14:paraId="7375DCCA" w14:textId="77777777" w:rsidTr="00031977">
        <w:trPr>
          <w:trHeight w:val="283"/>
        </w:trPr>
        <w:tc>
          <w:tcPr>
            <w:tcW w:w="2754" w:type="dxa"/>
          </w:tcPr>
          <w:p w14:paraId="59DEB3AC" w14:textId="77777777" w:rsidR="00031977" w:rsidRPr="00054688" w:rsidRDefault="00031977" w:rsidP="00911AD5">
            <w:pPr>
              <w:pStyle w:val="Szveg"/>
              <w:spacing w:before="0" w:after="0" w:line="240" w:lineRule="auto"/>
              <w:rPr>
                <w:rFonts w:ascii="Times New Roman" w:hAnsi="Times New Roman"/>
                <w:snapToGrid w:val="0"/>
                <w:kern w:val="24"/>
                <w:szCs w:val="24"/>
              </w:rPr>
            </w:pPr>
          </w:p>
        </w:tc>
        <w:tc>
          <w:tcPr>
            <w:tcW w:w="1863" w:type="dxa"/>
          </w:tcPr>
          <w:p w14:paraId="4F9FA96C" w14:textId="77777777" w:rsidR="00031977" w:rsidRPr="00054688" w:rsidRDefault="00031977" w:rsidP="00911AD5">
            <w:pPr>
              <w:pStyle w:val="Szveg"/>
              <w:spacing w:before="0" w:after="0" w:line="240" w:lineRule="auto"/>
              <w:rPr>
                <w:rFonts w:ascii="Times New Roman" w:hAnsi="Times New Roman"/>
                <w:snapToGrid w:val="0"/>
                <w:kern w:val="24"/>
                <w:szCs w:val="24"/>
              </w:rPr>
            </w:pPr>
          </w:p>
        </w:tc>
        <w:tc>
          <w:tcPr>
            <w:tcW w:w="1646" w:type="dxa"/>
            <w:vAlign w:val="center"/>
          </w:tcPr>
          <w:p w14:paraId="3B336934" w14:textId="77777777" w:rsidR="00031977" w:rsidRPr="00054688" w:rsidRDefault="00031977" w:rsidP="00911AD5">
            <w:pPr>
              <w:pStyle w:val="Szveg"/>
              <w:spacing w:before="0" w:after="0" w:line="240" w:lineRule="auto"/>
              <w:rPr>
                <w:rFonts w:ascii="Times New Roman" w:hAnsi="Times New Roman"/>
                <w:snapToGrid w:val="0"/>
                <w:kern w:val="24"/>
                <w:szCs w:val="24"/>
              </w:rPr>
            </w:pPr>
          </w:p>
        </w:tc>
        <w:tc>
          <w:tcPr>
            <w:tcW w:w="2816" w:type="dxa"/>
            <w:vAlign w:val="center"/>
          </w:tcPr>
          <w:p w14:paraId="3E57C8FB" w14:textId="77777777" w:rsidR="00031977" w:rsidRPr="00054688" w:rsidRDefault="00031977" w:rsidP="00911AD5"/>
        </w:tc>
      </w:tr>
      <w:tr w:rsidR="00031977" w:rsidRPr="00054688" w14:paraId="161A1FCB" w14:textId="77777777" w:rsidTr="00031977">
        <w:trPr>
          <w:trHeight w:val="268"/>
        </w:trPr>
        <w:tc>
          <w:tcPr>
            <w:tcW w:w="2754" w:type="dxa"/>
          </w:tcPr>
          <w:p w14:paraId="0BA4223A" w14:textId="77777777" w:rsidR="00031977" w:rsidRPr="00054688" w:rsidRDefault="00031977" w:rsidP="00911AD5">
            <w:pPr>
              <w:pStyle w:val="Szveg"/>
              <w:spacing w:before="0" w:after="0" w:line="240" w:lineRule="auto"/>
              <w:rPr>
                <w:rFonts w:ascii="Times New Roman" w:hAnsi="Times New Roman"/>
                <w:snapToGrid w:val="0"/>
                <w:kern w:val="24"/>
                <w:szCs w:val="24"/>
              </w:rPr>
            </w:pPr>
          </w:p>
        </w:tc>
        <w:tc>
          <w:tcPr>
            <w:tcW w:w="1863" w:type="dxa"/>
          </w:tcPr>
          <w:p w14:paraId="32C1D3D4" w14:textId="77777777" w:rsidR="00031977" w:rsidRPr="00054688" w:rsidRDefault="00031977" w:rsidP="00911AD5">
            <w:pPr>
              <w:pStyle w:val="Szveg"/>
              <w:spacing w:before="0" w:after="0" w:line="240" w:lineRule="auto"/>
              <w:rPr>
                <w:rFonts w:ascii="Times New Roman" w:hAnsi="Times New Roman"/>
                <w:snapToGrid w:val="0"/>
                <w:kern w:val="24"/>
                <w:szCs w:val="24"/>
              </w:rPr>
            </w:pPr>
          </w:p>
        </w:tc>
        <w:tc>
          <w:tcPr>
            <w:tcW w:w="1646" w:type="dxa"/>
            <w:vAlign w:val="center"/>
          </w:tcPr>
          <w:p w14:paraId="50E82DCD" w14:textId="77777777" w:rsidR="00031977" w:rsidRPr="00054688" w:rsidRDefault="00031977" w:rsidP="00911AD5">
            <w:pPr>
              <w:pStyle w:val="Szveg"/>
              <w:spacing w:before="0" w:after="0" w:line="240" w:lineRule="auto"/>
              <w:rPr>
                <w:rFonts w:ascii="Times New Roman" w:hAnsi="Times New Roman"/>
                <w:snapToGrid w:val="0"/>
                <w:kern w:val="24"/>
                <w:szCs w:val="24"/>
              </w:rPr>
            </w:pPr>
          </w:p>
        </w:tc>
        <w:tc>
          <w:tcPr>
            <w:tcW w:w="2816" w:type="dxa"/>
            <w:vAlign w:val="center"/>
          </w:tcPr>
          <w:p w14:paraId="7631FDBE" w14:textId="77777777" w:rsidR="00031977" w:rsidRPr="00054688" w:rsidRDefault="00031977" w:rsidP="00911AD5"/>
        </w:tc>
      </w:tr>
      <w:tr w:rsidR="00031977" w:rsidRPr="00054688" w14:paraId="50E75358" w14:textId="77777777" w:rsidTr="00031977">
        <w:trPr>
          <w:trHeight w:val="268"/>
        </w:trPr>
        <w:tc>
          <w:tcPr>
            <w:tcW w:w="2754" w:type="dxa"/>
          </w:tcPr>
          <w:p w14:paraId="0342661F" w14:textId="77777777" w:rsidR="00031977" w:rsidRPr="00054688" w:rsidRDefault="00031977" w:rsidP="00911AD5">
            <w:pPr>
              <w:pStyle w:val="Szveg"/>
              <w:spacing w:before="0" w:after="0" w:line="240" w:lineRule="auto"/>
              <w:rPr>
                <w:rFonts w:ascii="Times New Roman" w:hAnsi="Times New Roman"/>
                <w:snapToGrid w:val="0"/>
                <w:kern w:val="24"/>
                <w:szCs w:val="24"/>
              </w:rPr>
            </w:pPr>
          </w:p>
        </w:tc>
        <w:tc>
          <w:tcPr>
            <w:tcW w:w="1863" w:type="dxa"/>
          </w:tcPr>
          <w:p w14:paraId="25546FA8" w14:textId="77777777" w:rsidR="00031977" w:rsidRPr="00054688" w:rsidRDefault="00031977" w:rsidP="00911AD5">
            <w:pPr>
              <w:pStyle w:val="Szveg"/>
              <w:spacing w:before="0" w:after="0" w:line="240" w:lineRule="auto"/>
              <w:rPr>
                <w:rFonts w:ascii="Times New Roman" w:hAnsi="Times New Roman"/>
                <w:snapToGrid w:val="0"/>
                <w:kern w:val="24"/>
                <w:szCs w:val="24"/>
              </w:rPr>
            </w:pPr>
          </w:p>
        </w:tc>
        <w:tc>
          <w:tcPr>
            <w:tcW w:w="1646" w:type="dxa"/>
            <w:vAlign w:val="center"/>
          </w:tcPr>
          <w:p w14:paraId="334C42F2" w14:textId="77777777" w:rsidR="00031977" w:rsidRPr="00054688" w:rsidRDefault="00031977" w:rsidP="00911AD5">
            <w:pPr>
              <w:pStyle w:val="Szveg"/>
              <w:spacing w:before="0" w:after="0" w:line="240" w:lineRule="auto"/>
              <w:rPr>
                <w:rFonts w:ascii="Times New Roman" w:hAnsi="Times New Roman"/>
                <w:snapToGrid w:val="0"/>
                <w:kern w:val="24"/>
                <w:szCs w:val="24"/>
              </w:rPr>
            </w:pPr>
          </w:p>
        </w:tc>
        <w:tc>
          <w:tcPr>
            <w:tcW w:w="2816" w:type="dxa"/>
            <w:vAlign w:val="center"/>
          </w:tcPr>
          <w:p w14:paraId="0FB11043" w14:textId="77777777" w:rsidR="00031977" w:rsidRPr="00054688" w:rsidRDefault="00031977" w:rsidP="00911AD5"/>
        </w:tc>
      </w:tr>
    </w:tbl>
    <w:p w14:paraId="55752618" w14:textId="77777777" w:rsidR="001A1E28" w:rsidRPr="00054688" w:rsidRDefault="001A1E28" w:rsidP="001A1E28"/>
    <w:p w14:paraId="0A43395E" w14:textId="77777777" w:rsidR="001A1E28" w:rsidRPr="00054688" w:rsidRDefault="001A1E28" w:rsidP="001A1E28"/>
    <w:p w14:paraId="4FFC8C09" w14:textId="77777777" w:rsidR="001A1E28" w:rsidRPr="00054688" w:rsidRDefault="001A1E28" w:rsidP="001A1E28">
      <w:r w:rsidRPr="00054688">
        <w:t xml:space="preserve">.............................., 2020 …..……………………….. </w:t>
      </w:r>
    </w:p>
    <w:p w14:paraId="26951AA6" w14:textId="77777777" w:rsidR="001A1E28" w:rsidRPr="00054688" w:rsidRDefault="001A1E28" w:rsidP="001A1E28"/>
    <w:p w14:paraId="412C22EE" w14:textId="77777777" w:rsidR="001A1E28" w:rsidRPr="00054688" w:rsidRDefault="001A1E28" w:rsidP="001A1E28"/>
    <w:p w14:paraId="5544C905" w14:textId="77777777" w:rsidR="001A1E28" w:rsidRPr="00054688" w:rsidRDefault="001A1E28" w:rsidP="001A1E28"/>
    <w:p w14:paraId="4AE0A65F" w14:textId="77777777" w:rsidR="001A1E28" w:rsidRPr="00054688" w:rsidRDefault="001A1E28" w:rsidP="001A1E28">
      <w:pPr>
        <w:tabs>
          <w:tab w:val="center" w:pos="7655"/>
        </w:tabs>
      </w:pPr>
      <w:r w:rsidRPr="00054688">
        <w:tab/>
        <w:t>……………………………..</w:t>
      </w:r>
    </w:p>
    <w:p w14:paraId="275B7762" w14:textId="77777777" w:rsidR="001A1E28" w:rsidRPr="00054688" w:rsidRDefault="001A1E28" w:rsidP="001A1E28">
      <w:pPr>
        <w:tabs>
          <w:tab w:val="center" w:pos="7655"/>
        </w:tabs>
      </w:pPr>
      <w:r w:rsidRPr="00054688">
        <w:tab/>
        <w:t>cégszerű aláírás</w:t>
      </w:r>
    </w:p>
    <w:p w14:paraId="5C5C1311" w14:textId="0DA12B64" w:rsidR="00F26674" w:rsidRDefault="00D257B1" w:rsidP="00F26674">
      <w:pPr>
        <w:tabs>
          <w:tab w:val="center" w:pos="7655"/>
        </w:tabs>
        <w:jc w:val="center"/>
      </w:pPr>
      <w:r>
        <w:t xml:space="preserve"> </w:t>
      </w:r>
    </w:p>
    <w:p w14:paraId="7B0A468F" w14:textId="7C8B02A4" w:rsidR="00D257B1" w:rsidRDefault="00D257B1" w:rsidP="00F26674">
      <w:pPr>
        <w:tabs>
          <w:tab w:val="center" w:pos="7655"/>
        </w:tabs>
        <w:jc w:val="center"/>
      </w:pPr>
      <w:r>
        <w:br/>
      </w:r>
    </w:p>
    <w:p w14:paraId="7BF13F51" w14:textId="19DF31D3" w:rsidR="00D257B1" w:rsidRDefault="00D257B1" w:rsidP="00F26674">
      <w:pPr>
        <w:tabs>
          <w:tab w:val="center" w:pos="7655"/>
        </w:tabs>
        <w:jc w:val="center"/>
      </w:pPr>
      <w:r>
        <w:t xml:space="preserve"> </w:t>
      </w:r>
    </w:p>
    <w:p w14:paraId="22873D1A" w14:textId="393FD2EE" w:rsidR="00D257B1" w:rsidRDefault="00D257B1" w:rsidP="00F26674">
      <w:pPr>
        <w:tabs>
          <w:tab w:val="center" w:pos="7655"/>
        </w:tabs>
        <w:jc w:val="center"/>
      </w:pPr>
    </w:p>
    <w:p w14:paraId="608BCF0C" w14:textId="6E92F059" w:rsidR="00D257B1" w:rsidRDefault="00D257B1" w:rsidP="00F26674">
      <w:pPr>
        <w:tabs>
          <w:tab w:val="center" w:pos="7655"/>
        </w:tabs>
        <w:jc w:val="center"/>
      </w:pPr>
    </w:p>
    <w:p w14:paraId="161B833E" w14:textId="38868D35" w:rsidR="00D257B1" w:rsidRDefault="00D257B1" w:rsidP="00F26674">
      <w:pPr>
        <w:tabs>
          <w:tab w:val="center" w:pos="7655"/>
        </w:tabs>
        <w:jc w:val="center"/>
      </w:pPr>
    </w:p>
    <w:p w14:paraId="1CE40020" w14:textId="71E5853E" w:rsidR="00D257B1" w:rsidRDefault="00D257B1" w:rsidP="00F26674">
      <w:pPr>
        <w:tabs>
          <w:tab w:val="center" w:pos="7655"/>
        </w:tabs>
        <w:jc w:val="center"/>
      </w:pPr>
    </w:p>
    <w:p w14:paraId="0D358F84" w14:textId="77777777" w:rsidR="00D257B1" w:rsidRPr="00054688" w:rsidRDefault="00D257B1" w:rsidP="00F26674">
      <w:pPr>
        <w:tabs>
          <w:tab w:val="center" w:pos="7655"/>
        </w:tabs>
        <w:jc w:val="center"/>
      </w:pPr>
    </w:p>
    <w:p w14:paraId="535461C5" w14:textId="77777777" w:rsidR="00F26674" w:rsidRPr="00054688" w:rsidRDefault="00F26674" w:rsidP="00F26674">
      <w:pPr>
        <w:tabs>
          <w:tab w:val="center" w:pos="7655"/>
        </w:tabs>
        <w:jc w:val="center"/>
      </w:pPr>
    </w:p>
    <w:p w14:paraId="6737A04D" w14:textId="77777777" w:rsidR="00F26674" w:rsidRPr="00054688" w:rsidRDefault="00F26674" w:rsidP="00F26674">
      <w:pPr>
        <w:tabs>
          <w:tab w:val="center" w:pos="7655"/>
        </w:tabs>
        <w:jc w:val="center"/>
        <w:rPr>
          <w:b/>
        </w:rPr>
      </w:pPr>
      <w:r w:rsidRPr="00054688">
        <w:rPr>
          <w:b/>
        </w:rPr>
        <w:t>Referenciaigazolás</w:t>
      </w:r>
    </w:p>
    <w:p w14:paraId="5C0D8CBA" w14:textId="77777777" w:rsidR="00F26674" w:rsidRPr="00054688" w:rsidRDefault="00F26674" w:rsidP="003752A1">
      <w:pPr>
        <w:tabs>
          <w:tab w:val="center" w:pos="7655"/>
        </w:tabs>
        <w:rPr>
          <w:b/>
        </w:rPr>
      </w:pPr>
    </w:p>
    <w:p w14:paraId="41ACD42D" w14:textId="77777777" w:rsidR="00F26674" w:rsidRPr="00054688" w:rsidRDefault="00F26674" w:rsidP="00F26674">
      <w:pPr>
        <w:tabs>
          <w:tab w:val="center" w:pos="7655"/>
        </w:tabs>
        <w:rPr>
          <w:b/>
        </w:rPr>
      </w:pPr>
    </w:p>
    <w:p w14:paraId="1E5496CB" w14:textId="77777777" w:rsidR="00F26674" w:rsidRPr="00054688" w:rsidRDefault="00F26674" w:rsidP="00F26674">
      <w:pPr>
        <w:tabs>
          <w:tab w:val="center" w:pos="7655"/>
        </w:tabs>
        <w:rPr>
          <w:b/>
        </w:rPr>
      </w:pPr>
    </w:p>
    <w:p w14:paraId="2E29B86C" w14:textId="5D9E1881" w:rsidR="003752A1" w:rsidRPr="00D257B1" w:rsidRDefault="00F26674" w:rsidP="00D257B1">
      <w:pPr>
        <w:jc w:val="center"/>
        <w:rPr>
          <w:b/>
        </w:rPr>
      </w:pPr>
      <w:r w:rsidRPr="00D257B1">
        <w:rPr>
          <w:b/>
        </w:rPr>
        <w:t xml:space="preserve">A </w:t>
      </w:r>
      <w:r w:rsidR="00454C00" w:rsidRPr="00D257B1">
        <w:rPr>
          <w:b/>
        </w:rPr>
        <w:t xml:space="preserve">321/2015. (X. 30.) Korm. rendelet </w:t>
      </w:r>
      <w:r w:rsidR="00367140" w:rsidRPr="00D257B1">
        <w:rPr>
          <w:b/>
        </w:rPr>
        <w:t xml:space="preserve">23. § </w:t>
      </w:r>
      <w:r w:rsidR="003752A1" w:rsidRPr="00D257B1">
        <w:rPr>
          <w:b/>
        </w:rPr>
        <w:t>szerint</w:t>
      </w:r>
    </w:p>
    <w:p w14:paraId="1194D670" w14:textId="77777777" w:rsidR="00454C00" w:rsidRPr="00D257B1" w:rsidRDefault="003752A1" w:rsidP="00D257B1">
      <w:pPr>
        <w:jc w:val="center"/>
        <w:rPr>
          <w:b/>
        </w:rPr>
      </w:pPr>
      <w:r w:rsidRPr="00D257B1">
        <w:rPr>
          <w:b/>
        </w:rPr>
        <w:t>az alábbi módon kell igazolni:</w:t>
      </w:r>
    </w:p>
    <w:p w14:paraId="15F339F1" w14:textId="77777777" w:rsidR="003752A1" w:rsidRPr="00D257B1" w:rsidRDefault="003752A1" w:rsidP="00D257B1">
      <w:pPr>
        <w:shd w:val="clear" w:color="auto" w:fill="FFFFFF"/>
        <w:jc w:val="center"/>
        <w:rPr>
          <w:b/>
          <w:color w:val="222222"/>
        </w:rPr>
      </w:pPr>
    </w:p>
    <w:p w14:paraId="28173DD0" w14:textId="77777777" w:rsidR="003752A1" w:rsidRPr="00D257B1" w:rsidRDefault="003752A1" w:rsidP="00D257B1">
      <w:pPr>
        <w:shd w:val="clear" w:color="auto" w:fill="FFFFFF"/>
        <w:ind w:firstLine="240"/>
        <w:jc w:val="center"/>
        <w:rPr>
          <w:b/>
          <w:color w:val="222222"/>
          <w:u w:val="single"/>
        </w:rPr>
      </w:pPr>
    </w:p>
    <w:p w14:paraId="01D46C75" w14:textId="5ACF7552" w:rsidR="00D20932" w:rsidRPr="00054688" w:rsidRDefault="00367140" w:rsidP="00D257B1">
      <w:pPr>
        <w:tabs>
          <w:tab w:val="center" w:pos="7655"/>
        </w:tabs>
        <w:jc w:val="center"/>
      </w:pPr>
      <w:r w:rsidRPr="00D257B1">
        <w:rPr>
          <w:b/>
        </w:rPr>
        <w:t xml:space="preserve">az ajánlattevő, az alkalmasság igazolásában részt vevő más szervezet nyilatkozatával, </w:t>
      </w:r>
      <w:r w:rsidRPr="00D257B1">
        <w:rPr>
          <w:b/>
          <w:u w:val="single"/>
        </w:rPr>
        <w:t>vagy</w:t>
      </w:r>
      <w:r w:rsidRPr="00D257B1">
        <w:rPr>
          <w:b/>
        </w:rPr>
        <w:t xml:space="preserve"> a szerződést kötő másik fél által adott igazolással lehet igazolni.</w:t>
      </w:r>
    </w:p>
    <w:p w14:paraId="06D37028" w14:textId="4B1239B1" w:rsidR="00D20932" w:rsidRPr="00054688" w:rsidRDefault="00D20932" w:rsidP="00911AD5">
      <w:pPr>
        <w:tabs>
          <w:tab w:val="center" w:pos="7655"/>
        </w:tabs>
        <w:jc w:val="right"/>
        <w:rPr>
          <w:b/>
        </w:rPr>
      </w:pPr>
    </w:p>
    <w:p w14:paraId="3525E24E" w14:textId="7D11303B" w:rsidR="003752A1" w:rsidRPr="00054688" w:rsidRDefault="00D20932" w:rsidP="00911AD5">
      <w:pPr>
        <w:tabs>
          <w:tab w:val="center" w:pos="7655"/>
        </w:tabs>
        <w:jc w:val="right"/>
        <w:rPr>
          <w:b/>
        </w:rPr>
      </w:pPr>
      <w:r w:rsidRPr="00054688">
        <w:br w:type="page"/>
      </w:r>
      <w:r w:rsidR="00D761C3" w:rsidRPr="00054688">
        <w:lastRenderedPageBreak/>
        <w:t>6</w:t>
      </w:r>
      <w:r w:rsidR="000F63D2" w:rsidRPr="00054688">
        <w:t xml:space="preserve">. </w:t>
      </w:r>
      <w:r w:rsidR="003752A1" w:rsidRPr="00054688">
        <w:t>melléklet</w:t>
      </w:r>
    </w:p>
    <w:p w14:paraId="0967A2E8" w14:textId="77777777" w:rsidR="003752A1" w:rsidRPr="00054688" w:rsidRDefault="003752A1" w:rsidP="003752A1">
      <w:pPr>
        <w:spacing w:after="120"/>
        <w:jc w:val="center"/>
        <w:rPr>
          <w:b/>
        </w:rPr>
      </w:pPr>
    </w:p>
    <w:p w14:paraId="67E14637" w14:textId="77777777" w:rsidR="003752A1" w:rsidRPr="00054688" w:rsidRDefault="003752A1" w:rsidP="003752A1">
      <w:pPr>
        <w:spacing w:after="120"/>
        <w:jc w:val="center"/>
        <w:rPr>
          <w:b/>
        </w:rPr>
      </w:pPr>
    </w:p>
    <w:p w14:paraId="484FA510" w14:textId="6E03CD70" w:rsidR="00B70DB2" w:rsidRDefault="003752A1" w:rsidP="003752A1">
      <w:pPr>
        <w:spacing w:after="120"/>
        <w:jc w:val="center"/>
        <w:rPr>
          <w:b/>
        </w:rPr>
      </w:pPr>
      <w:r w:rsidRPr="00054688">
        <w:rPr>
          <w:b/>
        </w:rPr>
        <w:t>A 321/2015. (X. 30.) Korm. rendelet 21. § (1) bekezdés e) pontja alapján ISO 9001 tanúsítvány egyszerű másolati formában, vagy az Európai Unió más tagállamában bejegyzett szervezettől származó egyenértékű tanúsítvány egyszerű másolati formában, vagy egyenértékű minőségbiztosítási intézkedés egyéb bizonyíték egyszerű másolati formában</w:t>
      </w:r>
    </w:p>
    <w:p w14:paraId="22ED2CE9" w14:textId="77777777" w:rsidR="00B70DB2" w:rsidRDefault="00B70DB2">
      <w:pPr>
        <w:rPr>
          <w:b/>
        </w:rPr>
      </w:pPr>
      <w:r>
        <w:rPr>
          <w:b/>
        </w:rPr>
        <w:br w:type="page"/>
      </w:r>
    </w:p>
    <w:p w14:paraId="7ECF33D1" w14:textId="7C222DC0" w:rsidR="00B70DB2" w:rsidRPr="002969B8" w:rsidRDefault="00B70DB2" w:rsidP="00B70DB2">
      <w:pPr>
        <w:spacing w:after="120"/>
        <w:jc w:val="right"/>
      </w:pPr>
      <w:r w:rsidRPr="002969B8">
        <w:lastRenderedPageBreak/>
        <w:t>7. melléklet</w:t>
      </w:r>
    </w:p>
    <w:p w14:paraId="46422851" w14:textId="77777777" w:rsidR="00B70DB2" w:rsidRPr="002969B8" w:rsidRDefault="00B70DB2" w:rsidP="00B70DB2">
      <w:pPr>
        <w:spacing w:after="120"/>
        <w:jc w:val="right"/>
        <w:rPr>
          <w:b/>
        </w:rPr>
      </w:pPr>
    </w:p>
    <w:p w14:paraId="4D34FF1F" w14:textId="54854B7A" w:rsidR="00B70DB2" w:rsidRPr="002969B8" w:rsidRDefault="00B70DB2" w:rsidP="00B70DB2">
      <w:pPr>
        <w:spacing w:after="120"/>
        <w:jc w:val="center"/>
        <w:rPr>
          <w:b/>
        </w:rPr>
      </w:pPr>
      <w:r w:rsidRPr="002969B8">
        <w:rPr>
          <w:b/>
          <w:color w:val="000000"/>
          <w:kern w:val="24"/>
        </w:rPr>
        <w:t>Járműalváz és a felépítmény tekintetében is 16/2008 (VIII.30.) NFGM rendeletben előírt megfelelőségi nyilatkozat (I. rész vonatkozásában)</w:t>
      </w:r>
    </w:p>
    <w:p w14:paraId="54382668" w14:textId="4906E297" w:rsidR="00B70DB2" w:rsidRPr="002969B8" w:rsidRDefault="00B70DB2" w:rsidP="003752A1">
      <w:pPr>
        <w:spacing w:after="120"/>
        <w:jc w:val="center"/>
        <w:rPr>
          <w:b/>
        </w:rPr>
      </w:pPr>
    </w:p>
    <w:p w14:paraId="282FA867" w14:textId="77777777" w:rsidR="00B70DB2" w:rsidRPr="002969B8" w:rsidRDefault="00B70DB2">
      <w:pPr>
        <w:rPr>
          <w:b/>
        </w:rPr>
      </w:pPr>
      <w:r w:rsidRPr="002969B8">
        <w:rPr>
          <w:b/>
        </w:rPr>
        <w:br w:type="page"/>
      </w:r>
    </w:p>
    <w:p w14:paraId="638A3B04" w14:textId="04063CD8" w:rsidR="00B70DB2" w:rsidRPr="002969B8" w:rsidRDefault="00B70DB2" w:rsidP="00B70DB2">
      <w:pPr>
        <w:spacing w:after="120"/>
        <w:jc w:val="right"/>
      </w:pPr>
      <w:r w:rsidRPr="002969B8">
        <w:lastRenderedPageBreak/>
        <w:t>8. melléklet</w:t>
      </w:r>
    </w:p>
    <w:p w14:paraId="7E58EAC1" w14:textId="052C0C7F" w:rsidR="00B70DB2" w:rsidRPr="002969B8" w:rsidRDefault="00B70DB2" w:rsidP="00B70DB2">
      <w:pPr>
        <w:spacing w:after="120"/>
        <w:jc w:val="right"/>
        <w:rPr>
          <w:b/>
        </w:rPr>
      </w:pPr>
    </w:p>
    <w:p w14:paraId="05E80855" w14:textId="7B061733" w:rsidR="00B70DB2" w:rsidRPr="002969B8" w:rsidRDefault="00B70DB2" w:rsidP="00B70DB2">
      <w:pPr>
        <w:spacing w:after="120"/>
        <w:jc w:val="center"/>
        <w:rPr>
          <w:b/>
        </w:rPr>
      </w:pPr>
      <w:r w:rsidRPr="002969B8">
        <w:rPr>
          <w:b/>
          <w:color w:val="000000"/>
          <w:kern w:val="24"/>
        </w:rPr>
        <w:t>Felépítmény tekintetében 16/2008 (VIII.30.) NFGM rendeletben előírt megfelelőségi nyilatkozat (II. rész vonatkozásában)</w:t>
      </w:r>
    </w:p>
    <w:p w14:paraId="19A3DF5C" w14:textId="52AF99E4" w:rsidR="00B70DB2" w:rsidRPr="002969B8" w:rsidRDefault="00B70DB2" w:rsidP="00B70DB2">
      <w:pPr>
        <w:rPr>
          <w:b/>
        </w:rPr>
      </w:pPr>
      <w:r w:rsidRPr="002969B8">
        <w:br w:type="page"/>
      </w:r>
    </w:p>
    <w:p w14:paraId="6D3D5B39" w14:textId="64C58E6C" w:rsidR="00B70DB2" w:rsidRPr="002969B8" w:rsidRDefault="00B70DB2" w:rsidP="00B70DB2">
      <w:pPr>
        <w:spacing w:after="120"/>
        <w:jc w:val="right"/>
      </w:pPr>
      <w:r w:rsidRPr="002969B8">
        <w:lastRenderedPageBreak/>
        <w:t>9.melléklet</w:t>
      </w:r>
    </w:p>
    <w:p w14:paraId="09F5C0F2" w14:textId="0F0140B9" w:rsidR="00B70DB2" w:rsidRPr="002969B8" w:rsidRDefault="00B70DB2" w:rsidP="00B70DB2">
      <w:pPr>
        <w:spacing w:after="120"/>
        <w:jc w:val="right"/>
      </w:pPr>
    </w:p>
    <w:p w14:paraId="3E1CA7E4" w14:textId="5041B657" w:rsidR="00B70DB2" w:rsidRPr="002969B8" w:rsidRDefault="00B70DB2" w:rsidP="00B70DB2">
      <w:pPr>
        <w:spacing w:after="120"/>
        <w:jc w:val="center"/>
        <w:rPr>
          <w:b/>
        </w:rPr>
      </w:pPr>
      <w:r w:rsidRPr="002969B8">
        <w:rPr>
          <w:b/>
          <w:color w:val="000000"/>
          <w:kern w:val="24"/>
        </w:rPr>
        <w:t>A konkrét konstrukcióra vonatkozó összeállítási vázlatrajz (I. és II. rész vonatkozásában)</w:t>
      </w:r>
    </w:p>
    <w:p w14:paraId="178E2CCE" w14:textId="77777777" w:rsidR="00B70DB2" w:rsidRPr="002969B8" w:rsidRDefault="00B70DB2">
      <w:r w:rsidRPr="002969B8">
        <w:br w:type="page"/>
      </w:r>
    </w:p>
    <w:p w14:paraId="5D82DE9F" w14:textId="0FEE5CD4" w:rsidR="00B70DB2" w:rsidRPr="002969B8" w:rsidRDefault="00B70DB2" w:rsidP="00B70DB2">
      <w:pPr>
        <w:spacing w:after="120"/>
        <w:jc w:val="right"/>
      </w:pPr>
      <w:r w:rsidRPr="002969B8">
        <w:lastRenderedPageBreak/>
        <w:t>10. melléklet</w:t>
      </w:r>
    </w:p>
    <w:p w14:paraId="466BF1C1" w14:textId="049D79B8" w:rsidR="00C6284A" w:rsidRPr="002969B8" w:rsidRDefault="00C6284A" w:rsidP="00B70DB2">
      <w:pPr>
        <w:spacing w:after="120"/>
        <w:jc w:val="right"/>
      </w:pPr>
    </w:p>
    <w:p w14:paraId="28534835" w14:textId="29BDB4A0" w:rsidR="00C6284A" w:rsidRPr="002969B8" w:rsidRDefault="00C6284A" w:rsidP="00C6284A">
      <w:pPr>
        <w:spacing w:after="120"/>
        <w:jc w:val="center"/>
        <w:rPr>
          <w:b/>
        </w:rPr>
      </w:pPr>
      <w:r w:rsidRPr="002969B8">
        <w:rPr>
          <w:b/>
        </w:rPr>
        <w:t>Az emelő kosaras berendezés (felépítmény) 80, 120, 200 és 225 kg –os terhelésére vonatkozó diagrammja (I. és II. rész vonatkozásában)</w:t>
      </w:r>
    </w:p>
    <w:p w14:paraId="172DEACE" w14:textId="77777777" w:rsidR="00B70DB2" w:rsidRPr="002969B8" w:rsidRDefault="00B70DB2">
      <w:r w:rsidRPr="002969B8">
        <w:br w:type="page"/>
      </w:r>
    </w:p>
    <w:p w14:paraId="1F0FD77B" w14:textId="0BE26FB1" w:rsidR="00B70DB2" w:rsidRPr="002969B8" w:rsidRDefault="00B70DB2" w:rsidP="00B70DB2">
      <w:pPr>
        <w:spacing w:after="120"/>
        <w:jc w:val="right"/>
      </w:pPr>
      <w:r w:rsidRPr="002969B8">
        <w:lastRenderedPageBreak/>
        <w:t>11. melléklet</w:t>
      </w:r>
    </w:p>
    <w:p w14:paraId="08E39F10" w14:textId="3ECA41CE" w:rsidR="00C6284A" w:rsidRPr="002969B8" w:rsidRDefault="00C6284A" w:rsidP="00B70DB2">
      <w:pPr>
        <w:spacing w:after="120"/>
        <w:jc w:val="right"/>
      </w:pPr>
    </w:p>
    <w:p w14:paraId="704B4EA1" w14:textId="03DE1B23" w:rsidR="00C6284A" w:rsidRPr="002969B8" w:rsidRDefault="00C6284A" w:rsidP="00C6284A">
      <w:pPr>
        <w:spacing w:after="120"/>
        <w:jc w:val="center"/>
        <w:rPr>
          <w:b/>
        </w:rPr>
      </w:pPr>
      <w:r w:rsidRPr="002969B8">
        <w:rPr>
          <w:b/>
        </w:rPr>
        <w:t>Szakszerviz (ek) listája (I. és II. rész vonatkozásában)</w:t>
      </w:r>
    </w:p>
    <w:p w14:paraId="45361E02" w14:textId="77777777" w:rsidR="00B70DB2" w:rsidRPr="002969B8" w:rsidRDefault="00B70DB2">
      <w:r w:rsidRPr="002969B8">
        <w:br w:type="page"/>
      </w:r>
    </w:p>
    <w:p w14:paraId="54DCDC8A" w14:textId="048E2C27" w:rsidR="00B70DB2" w:rsidRPr="002969B8" w:rsidRDefault="00B70DB2" w:rsidP="00B70DB2">
      <w:pPr>
        <w:spacing w:after="120"/>
        <w:jc w:val="right"/>
      </w:pPr>
      <w:r w:rsidRPr="002969B8">
        <w:lastRenderedPageBreak/>
        <w:t>12. melléklet</w:t>
      </w:r>
    </w:p>
    <w:p w14:paraId="5D4074D6" w14:textId="20C3281C" w:rsidR="00C6284A" w:rsidRPr="002969B8" w:rsidRDefault="00C6284A" w:rsidP="00B70DB2">
      <w:pPr>
        <w:spacing w:after="120"/>
        <w:jc w:val="right"/>
      </w:pPr>
    </w:p>
    <w:p w14:paraId="79E67237" w14:textId="79093926" w:rsidR="00C6284A" w:rsidRPr="002969B8" w:rsidRDefault="00C6284A" w:rsidP="00C6284A">
      <w:pPr>
        <w:spacing w:after="120"/>
        <w:jc w:val="center"/>
        <w:rPr>
          <w:b/>
        </w:rPr>
      </w:pPr>
      <w:r w:rsidRPr="002969B8">
        <w:rPr>
          <w:b/>
        </w:rPr>
        <w:t>A megajánlott alapjárművel vagy a megajánlott felépítménnyel Magyarországon először forgalomba helyezett, új kosaras jármű hazai engedélyezett tervdokumentáció (I. rész vonatkozásában)</w:t>
      </w:r>
    </w:p>
    <w:p w14:paraId="686F45BE" w14:textId="77777777" w:rsidR="00B70DB2" w:rsidRPr="002969B8" w:rsidRDefault="00B70DB2">
      <w:r w:rsidRPr="002969B8">
        <w:br w:type="page"/>
      </w:r>
    </w:p>
    <w:p w14:paraId="59EEC9FE" w14:textId="45B36FE6" w:rsidR="00B70DB2" w:rsidRPr="002969B8" w:rsidRDefault="00B70DB2" w:rsidP="00B70DB2">
      <w:pPr>
        <w:spacing w:after="120"/>
        <w:jc w:val="right"/>
      </w:pPr>
      <w:r w:rsidRPr="002969B8">
        <w:lastRenderedPageBreak/>
        <w:t>13. melléklet</w:t>
      </w:r>
    </w:p>
    <w:p w14:paraId="0FD8B050" w14:textId="6A1BDA2C" w:rsidR="00C6284A" w:rsidRPr="002969B8" w:rsidRDefault="00C6284A" w:rsidP="00B70DB2">
      <w:pPr>
        <w:spacing w:after="120"/>
        <w:jc w:val="right"/>
      </w:pPr>
    </w:p>
    <w:p w14:paraId="498DC5C4" w14:textId="3AA81815" w:rsidR="00C6284A" w:rsidRPr="002969B8" w:rsidRDefault="00C6284A" w:rsidP="00C6284A">
      <w:pPr>
        <w:spacing w:after="120"/>
        <w:jc w:val="center"/>
        <w:rPr>
          <w:b/>
        </w:rPr>
      </w:pPr>
      <w:r w:rsidRPr="002969B8">
        <w:rPr>
          <w:b/>
        </w:rPr>
        <w:t xml:space="preserve">Abban az esetben, ha a benyújtott engedélyezett tervdokumentáció nem egyezik meg a megajánlott összeállítással, kérjük ellenőrző számítások (stabilitásszámítás, tengelyterhelés számítás, farseprés </w:t>
      </w:r>
      <w:proofErr w:type="gramStart"/>
      <w:r w:rsidRPr="002969B8">
        <w:rPr>
          <w:b/>
        </w:rPr>
        <w:t>kalkuláció,</w:t>
      </w:r>
      <w:proofErr w:type="gramEnd"/>
      <w:r w:rsidRPr="002969B8">
        <w:rPr>
          <w:b/>
        </w:rPr>
        <w:t xml:space="preserve"> stb.) benyújtását a megajánlott összeállításra. (I. rész vonatkozásában)</w:t>
      </w:r>
    </w:p>
    <w:p w14:paraId="3D826B6D" w14:textId="77777777" w:rsidR="00B70DB2" w:rsidRPr="002969B8" w:rsidRDefault="00B70DB2">
      <w:r w:rsidRPr="002969B8">
        <w:br w:type="page"/>
      </w:r>
    </w:p>
    <w:p w14:paraId="1329B850" w14:textId="011F9D6F" w:rsidR="00B70DB2" w:rsidRPr="002969B8" w:rsidRDefault="00B70DB2" w:rsidP="00B70DB2">
      <w:pPr>
        <w:spacing w:after="120"/>
        <w:jc w:val="right"/>
      </w:pPr>
      <w:r w:rsidRPr="002969B8">
        <w:lastRenderedPageBreak/>
        <w:t>14. melléklet</w:t>
      </w:r>
    </w:p>
    <w:p w14:paraId="34E75642" w14:textId="73AA7C52" w:rsidR="00C6284A" w:rsidRPr="002969B8" w:rsidRDefault="00C6284A" w:rsidP="00B70DB2">
      <w:pPr>
        <w:spacing w:after="120"/>
        <w:jc w:val="right"/>
      </w:pPr>
    </w:p>
    <w:p w14:paraId="6E705D2F" w14:textId="149FEFE1" w:rsidR="00C6284A" w:rsidRPr="002969B8" w:rsidRDefault="00C6284A" w:rsidP="00C6284A">
      <w:pPr>
        <w:spacing w:after="120"/>
        <w:jc w:val="center"/>
        <w:rPr>
          <w:b/>
        </w:rPr>
      </w:pPr>
      <w:r w:rsidRPr="002969B8">
        <w:rPr>
          <w:b/>
        </w:rPr>
        <w:t>A megajánlott alváz és felépítmény általános, gyártó által kibocsátott magyar nyelvű műszaki - mely kitér valamennyi fentiekben meghatározott műszaki paraméterre – leírása (I. rész vonatkozásában)</w:t>
      </w:r>
    </w:p>
    <w:p w14:paraId="7D784B0E" w14:textId="77777777" w:rsidR="00B70DB2" w:rsidRPr="002969B8" w:rsidRDefault="00B70DB2">
      <w:r w:rsidRPr="002969B8">
        <w:br w:type="page"/>
      </w:r>
    </w:p>
    <w:p w14:paraId="63A95BC7" w14:textId="224E23AB" w:rsidR="00B70DB2" w:rsidRPr="002969B8" w:rsidRDefault="00B70DB2" w:rsidP="00B70DB2">
      <w:pPr>
        <w:spacing w:after="120"/>
        <w:jc w:val="right"/>
      </w:pPr>
      <w:r w:rsidRPr="002969B8">
        <w:lastRenderedPageBreak/>
        <w:t>15. melléklet</w:t>
      </w:r>
    </w:p>
    <w:p w14:paraId="2ABB2A4B" w14:textId="242043AC" w:rsidR="00C6284A" w:rsidRPr="002969B8" w:rsidRDefault="00C6284A" w:rsidP="00B70DB2">
      <w:pPr>
        <w:spacing w:after="120"/>
        <w:jc w:val="right"/>
      </w:pPr>
    </w:p>
    <w:p w14:paraId="04D0D5FC" w14:textId="5272040D" w:rsidR="00C6284A" w:rsidRPr="002969B8" w:rsidRDefault="00C6284A" w:rsidP="00C6284A">
      <w:pPr>
        <w:spacing w:after="120"/>
        <w:jc w:val="center"/>
        <w:rPr>
          <w:b/>
        </w:rPr>
      </w:pPr>
      <w:r w:rsidRPr="002969B8">
        <w:rPr>
          <w:b/>
        </w:rPr>
        <w:t>A megajánlott felépítmény általános, gyártó által kibocsátott magyar nyelvű műszaki - mely kitér valamennyi fentiekben meghatározott műszaki paraméterre – leírása (II. rész vonatkozásában)</w:t>
      </w:r>
    </w:p>
    <w:p w14:paraId="59F336B0" w14:textId="77777777" w:rsidR="00B70DB2" w:rsidRPr="002969B8" w:rsidRDefault="00B70DB2">
      <w:r w:rsidRPr="002969B8">
        <w:br w:type="page"/>
      </w:r>
    </w:p>
    <w:p w14:paraId="400D0111" w14:textId="0F568219" w:rsidR="00B70DB2" w:rsidRPr="002969B8" w:rsidRDefault="00B70DB2" w:rsidP="00B70DB2">
      <w:pPr>
        <w:spacing w:after="120"/>
        <w:jc w:val="right"/>
      </w:pPr>
      <w:r w:rsidRPr="002969B8">
        <w:lastRenderedPageBreak/>
        <w:t>16. melléklet</w:t>
      </w:r>
    </w:p>
    <w:p w14:paraId="04C9B8C6" w14:textId="15BD91B3" w:rsidR="002752BF" w:rsidRPr="002969B8" w:rsidRDefault="002752BF" w:rsidP="00B70DB2">
      <w:pPr>
        <w:spacing w:after="120"/>
        <w:jc w:val="right"/>
      </w:pPr>
    </w:p>
    <w:p w14:paraId="248B48EF" w14:textId="0F7A1547" w:rsidR="002752BF" w:rsidRPr="002752BF" w:rsidRDefault="002752BF" w:rsidP="002752BF">
      <w:pPr>
        <w:spacing w:after="120"/>
        <w:jc w:val="center"/>
        <w:rPr>
          <w:b/>
        </w:rPr>
      </w:pPr>
      <w:r w:rsidRPr="002969B8">
        <w:rPr>
          <w:b/>
        </w:rPr>
        <w:t>A járműjavítói telephely engedélye, amely igazolja, hogy a telephely a Közlekedési Főfelügyeletnél hivatalosan bejelentett és regisztrált. (I és II. rész vonatkozásában)</w:t>
      </w:r>
    </w:p>
    <w:p w14:paraId="60761610" w14:textId="77777777" w:rsidR="00B70DB2" w:rsidRDefault="00B70DB2">
      <w:pPr>
        <w:rPr>
          <w:b/>
        </w:rPr>
      </w:pPr>
      <w:r>
        <w:rPr>
          <w:b/>
        </w:rPr>
        <w:br w:type="page"/>
      </w:r>
    </w:p>
    <w:p w14:paraId="09A22508" w14:textId="77777777" w:rsidR="00F26674" w:rsidRPr="00054688" w:rsidRDefault="00F26674" w:rsidP="003752A1">
      <w:pPr>
        <w:spacing w:after="120"/>
        <w:jc w:val="center"/>
        <w:rPr>
          <w:b/>
        </w:rPr>
        <w:sectPr w:rsidR="00F26674" w:rsidRPr="00054688" w:rsidSect="00294926">
          <w:headerReference w:type="first" r:id="rId30"/>
          <w:pgSz w:w="11907" w:h="16840" w:code="9"/>
          <w:pgMar w:top="1418" w:right="1418" w:bottom="1418" w:left="1418" w:header="567" w:footer="567" w:gutter="0"/>
          <w:cols w:space="708"/>
          <w:titlePg/>
          <w:docGrid w:linePitch="272"/>
        </w:sectPr>
      </w:pPr>
    </w:p>
    <w:p w14:paraId="000E7B3A" w14:textId="19C2086E" w:rsidR="002737E4" w:rsidRPr="00054688" w:rsidRDefault="00142E38" w:rsidP="00142E38">
      <w:pPr>
        <w:spacing w:line="360" w:lineRule="auto"/>
        <w:jc w:val="center"/>
        <w:rPr>
          <w:b/>
          <w:caps/>
        </w:rPr>
      </w:pPr>
      <w:r w:rsidRPr="00054688">
        <w:rPr>
          <w:b/>
          <w:caps/>
        </w:rPr>
        <w:lastRenderedPageBreak/>
        <w:t>II. fejezet: MŰSZAKI LEÍRÁS</w:t>
      </w:r>
      <w:bookmarkStart w:id="85" w:name="_Toc302121244"/>
    </w:p>
    <w:p w14:paraId="43CA1929" w14:textId="77777777" w:rsidR="002737E4" w:rsidRPr="00054688" w:rsidRDefault="002737E4">
      <w:pPr>
        <w:rPr>
          <w:b/>
          <w:caps/>
        </w:rPr>
      </w:pPr>
      <w:r w:rsidRPr="00054688">
        <w:rPr>
          <w:b/>
          <w:caps/>
        </w:rPr>
        <w:br w:type="page"/>
      </w:r>
    </w:p>
    <w:p w14:paraId="3AB57A5D" w14:textId="77777777" w:rsidR="002737E4" w:rsidRPr="00054688" w:rsidRDefault="002737E4" w:rsidP="002737E4">
      <w:pPr>
        <w:pStyle w:val="Listaszerbekezds"/>
        <w:numPr>
          <w:ilvl w:val="0"/>
          <w:numId w:val="102"/>
        </w:numPr>
        <w:spacing w:after="160" w:line="256" w:lineRule="auto"/>
        <w:contextualSpacing/>
        <w:jc w:val="both"/>
        <w:rPr>
          <w:rFonts w:ascii="Times New Roman" w:hAnsi="Times New Roman"/>
          <w:b/>
          <w:bCs/>
          <w:sz w:val="24"/>
          <w:szCs w:val="24"/>
          <w:u w:val="single"/>
        </w:rPr>
      </w:pPr>
      <w:r w:rsidRPr="00054688">
        <w:rPr>
          <w:rFonts w:ascii="Times New Roman" w:hAnsi="Times New Roman"/>
          <w:b/>
          <w:bCs/>
          <w:sz w:val="24"/>
          <w:szCs w:val="24"/>
          <w:u w:val="single"/>
        </w:rPr>
        <w:lastRenderedPageBreak/>
        <w:t>rész</w:t>
      </w:r>
    </w:p>
    <w:p w14:paraId="5F242285" w14:textId="77777777" w:rsidR="002737E4" w:rsidRPr="00054688" w:rsidRDefault="002737E4" w:rsidP="002737E4">
      <w:pPr>
        <w:jc w:val="both"/>
        <w:rPr>
          <w:b/>
          <w:bCs/>
          <w:u w:val="single"/>
        </w:rPr>
      </w:pPr>
      <w:r w:rsidRPr="00054688">
        <w:rPr>
          <w:b/>
          <w:bCs/>
          <w:u w:val="single"/>
        </w:rPr>
        <w:t>Járműalváz:</w:t>
      </w:r>
    </w:p>
    <w:p w14:paraId="084D25E8" w14:textId="77777777" w:rsidR="002737E4" w:rsidRPr="005D6C5C"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5D6C5C">
        <w:rPr>
          <w:rFonts w:ascii="Times New Roman" w:hAnsi="Times New Roman"/>
          <w:sz w:val="24"/>
          <w:szCs w:val="24"/>
        </w:rPr>
        <w:t>maximum 3,5 tonna össztömeg</w:t>
      </w:r>
    </w:p>
    <w:p w14:paraId="12B3E3BD" w14:textId="50E8B763" w:rsidR="002737E4" w:rsidRPr="005D6C5C" w:rsidRDefault="00F52729" w:rsidP="002737E4">
      <w:pPr>
        <w:pStyle w:val="Listaszerbekezds"/>
        <w:numPr>
          <w:ilvl w:val="0"/>
          <w:numId w:val="103"/>
        </w:numPr>
        <w:spacing w:after="160" w:line="256" w:lineRule="auto"/>
        <w:contextualSpacing/>
        <w:jc w:val="both"/>
        <w:rPr>
          <w:rFonts w:ascii="Times New Roman" w:hAnsi="Times New Roman"/>
          <w:sz w:val="24"/>
          <w:szCs w:val="24"/>
        </w:rPr>
      </w:pPr>
      <w:r w:rsidRPr="005D6C5C">
        <w:rPr>
          <w:rFonts w:ascii="Times New Roman" w:hAnsi="Times New Roman"/>
          <w:sz w:val="24"/>
          <w:szCs w:val="24"/>
          <w:lang w:val="hu-HU"/>
        </w:rPr>
        <w:t xml:space="preserve">legalább </w:t>
      </w:r>
      <w:r w:rsidR="002737E4" w:rsidRPr="005D6C5C">
        <w:rPr>
          <w:rFonts w:ascii="Times New Roman" w:hAnsi="Times New Roman"/>
          <w:sz w:val="24"/>
          <w:szCs w:val="24"/>
        </w:rPr>
        <w:t>2 személyes, 2 ajtós rövid fülke</w:t>
      </w:r>
    </w:p>
    <w:p w14:paraId="1A3494D1" w14:textId="77777777" w:rsidR="002737E4" w:rsidRPr="005D6C5C"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5D6C5C">
        <w:rPr>
          <w:rFonts w:ascii="Times New Roman" w:hAnsi="Times New Roman"/>
          <w:sz w:val="24"/>
          <w:szCs w:val="24"/>
        </w:rPr>
        <w:t>kapcsolható 4 kerék meghajtás</w:t>
      </w:r>
    </w:p>
    <w:p w14:paraId="6E3DD084" w14:textId="77777777" w:rsidR="002737E4" w:rsidRPr="005D6C5C"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5D6C5C">
        <w:rPr>
          <w:rFonts w:ascii="Times New Roman" w:hAnsi="Times New Roman"/>
          <w:sz w:val="24"/>
          <w:szCs w:val="24"/>
        </w:rPr>
        <w:t>motorteljesítmény: min. 140 LE</w:t>
      </w:r>
    </w:p>
    <w:p w14:paraId="547559CE" w14:textId="77777777" w:rsidR="002737E4" w:rsidRPr="005D6C5C"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5D6C5C">
        <w:rPr>
          <w:rFonts w:ascii="Times New Roman" w:hAnsi="Times New Roman"/>
          <w:sz w:val="24"/>
          <w:szCs w:val="24"/>
        </w:rPr>
        <w:t>motornyomaték: min. 390 Nm</w:t>
      </w:r>
    </w:p>
    <w:p w14:paraId="3503056F" w14:textId="77777777" w:rsidR="002737E4" w:rsidRPr="005D6C5C"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5D6C5C">
        <w:rPr>
          <w:rFonts w:ascii="Times New Roman" w:hAnsi="Times New Roman"/>
          <w:sz w:val="24"/>
          <w:szCs w:val="24"/>
        </w:rPr>
        <w:t>motor lökettérfogat: min. 2300 ccm3</w:t>
      </w:r>
    </w:p>
    <w:p w14:paraId="4FF445BF" w14:textId="77777777" w:rsidR="002737E4" w:rsidRPr="005D6C5C"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5D6C5C">
        <w:rPr>
          <w:rFonts w:ascii="Times New Roman" w:hAnsi="Times New Roman"/>
          <w:sz w:val="24"/>
          <w:szCs w:val="24"/>
        </w:rPr>
        <w:t>EURO6 dízel motor,</w:t>
      </w:r>
    </w:p>
    <w:p w14:paraId="692482BB" w14:textId="4B159ED9"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6 sebességes, kézi sebességváltó</w:t>
      </w:r>
      <w:r w:rsidR="00F52729">
        <w:rPr>
          <w:rFonts w:ascii="Times New Roman" w:hAnsi="Times New Roman"/>
          <w:sz w:val="24"/>
          <w:szCs w:val="24"/>
          <w:lang w:val="hu-HU"/>
        </w:rPr>
        <w:t xml:space="preserve"> </w:t>
      </w:r>
    </w:p>
    <w:p w14:paraId="38B831AD"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pickup jellegű kivitel</w:t>
      </w:r>
    </w:p>
    <w:p w14:paraId="0D56895A"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hasmagasság személyemelő nélkül: min. 260 mm</w:t>
      </w:r>
    </w:p>
    <w:p w14:paraId="4BDFEA75"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első terepszög: min. 29 fok</w:t>
      </w:r>
    </w:p>
    <w:p w14:paraId="68325D26" w14:textId="77777777" w:rsidR="002737E4" w:rsidRPr="00054688" w:rsidRDefault="002737E4" w:rsidP="002737E4">
      <w:pPr>
        <w:jc w:val="both"/>
        <w:rPr>
          <w:b/>
          <w:bCs/>
          <w:u w:val="single"/>
        </w:rPr>
      </w:pPr>
      <w:r w:rsidRPr="00054688">
        <w:rPr>
          <w:b/>
          <w:bCs/>
          <w:u w:val="single"/>
        </w:rPr>
        <w:t>Felépítmény:</w:t>
      </w:r>
    </w:p>
    <w:p w14:paraId="6F2C620E"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két csuklópontos, „A” jellegű gém, teleszkóptoldattal, acél szerkezetű emelőberendezés</w:t>
      </w:r>
    </w:p>
    <w:p w14:paraId="14BA9878"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emelőképessége min. 225 kg (2 személyes)</w:t>
      </w:r>
    </w:p>
    <w:p w14:paraId="5577DDED"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minimum 13,5 méteres munkamagasság 225 kg terhelés esetén</w:t>
      </w:r>
    </w:p>
    <w:p w14:paraId="7289BEFC"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minimum 6,5 méteres vízszintes oldalkinyúlás maximális kosárterhelés esetén</w:t>
      </w:r>
    </w:p>
    <w:p w14:paraId="2970CD59"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a torony min. 600 fokban körbeforgatható legyen</w:t>
      </w:r>
    </w:p>
    <w:p w14:paraId="67829649"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4 db „A” jellegű hidraulikus letalpaló, talpaló alátét a földes területekhez</w:t>
      </w:r>
    </w:p>
    <w:p w14:paraId="17CC6F40"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min. 1400x700x1150 mm hasznos méretű, zárt, 1 kV-os elektromos szigetelésű polietilén vagy üvegszálas poliészter anyagú kosár</w:t>
      </w:r>
    </w:p>
    <w:p w14:paraId="18D49FFA"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tömlők, elektromos kábelek vezetése, teleszkóptoldat munkahenger elhelyezése a gémszerkezeten belül</w:t>
      </w:r>
    </w:p>
    <w:p w14:paraId="3009F65D"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felépítmény vezérlése a kosárból és a felépítményen. A konstrukció elektor-hidraulikus működtetésű legyen</w:t>
      </w:r>
    </w:p>
    <w:p w14:paraId="093D1EA3"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a jármű motorjának indítása és leállítása a kosárból is lehetséges legyen</w:t>
      </w:r>
    </w:p>
    <w:p w14:paraId="08CD0652"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álló helyzetben is, a fülkéből is üzemeltethető LED-es sárga gyors villogók elől 2 db 360°-ban látható, hátul 2 db 180°-ban látható. Szerelőkosár aljára kisméretű villanócsöves sárga gyors villogó</w:t>
      </w:r>
    </w:p>
    <w:p w14:paraId="3C78269F"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üzemóra számláló</w:t>
      </w:r>
    </w:p>
    <w:p w14:paraId="686E6964"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a hidraulika rendszer meghajtása a motorról történik</w:t>
      </w:r>
    </w:p>
    <w:p w14:paraId="6ECE140A" w14:textId="77777777" w:rsidR="002737E4" w:rsidRPr="00054688" w:rsidRDefault="002737E4" w:rsidP="002737E4">
      <w:pPr>
        <w:rPr>
          <w:color w:val="000000"/>
          <w:kern w:val="24"/>
          <w:u w:val="single"/>
        </w:rPr>
      </w:pPr>
    </w:p>
    <w:p w14:paraId="72E3C75B" w14:textId="77777777" w:rsidR="002737E4" w:rsidRPr="00054688" w:rsidRDefault="002737E4" w:rsidP="002737E4">
      <w:pPr>
        <w:rPr>
          <w:color w:val="000000"/>
          <w:kern w:val="24"/>
          <w:u w:val="single"/>
        </w:rPr>
      </w:pPr>
      <w:r w:rsidRPr="00054688">
        <w:rPr>
          <w:b/>
          <w:color w:val="000000"/>
          <w:kern w:val="24"/>
          <w:u w:val="single"/>
        </w:rPr>
        <w:t>Egyéb feltételek:</w:t>
      </w:r>
    </w:p>
    <w:p w14:paraId="2763D47D" w14:textId="77777777" w:rsidR="002737E4" w:rsidRPr="00054688" w:rsidRDefault="002737E4" w:rsidP="002737E4">
      <w:pPr>
        <w:rPr>
          <w:color w:val="000000"/>
          <w:kern w:val="24"/>
        </w:rPr>
      </w:pPr>
    </w:p>
    <w:p w14:paraId="3BDB7E93" w14:textId="77777777" w:rsidR="002737E4" w:rsidRPr="00054688" w:rsidRDefault="002737E4" w:rsidP="002737E4">
      <w:pPr>
        <w:numPr>
          <w:ilvl w:val="0"/>
          <w:numId w:val="104"/>
        </w:numPr>
        <w:jc w:val="both"/>
        <w:rPr>
          <w:color w:val="000000"/>
          <w:kern w:val="24"/>
        </w:rPr>
      </w:pPr>
      <w:r w:rsidRPr="00054688">
        <w:rPr>
          <w:color w:val="000000"/>
          <w:kern w:val="24"/>
        </w:rPr>
        <w:t>A szabályos munkavégzéshez szükséges vizsgálatok elvégzése és dokumentálása, szükséges engedélyek beszerzése, forgalomba helyezés teljes körű ügyintézéssel.</w:t>
      </w:r>
    </w:p>
    <w:p w14:paraId="6E93ABF6" w14:textId="77777777" w:rsidR="002737E4" w:rsidRPr="00054688" w:rsidRDefault="002737E4" w:rsidP="002737E4">
      <w:pPr>
        <w:jc w:val="both"/>
        <w:outlineLvl w:val="0"/>
        <w:rPr>
          <w:color w:val="000000"/>
          <w:kern w:val="24"/>
          <w:u w:val="single"/>
        </w:rPr>
      </w:pPr>
    </w:p>
    <w:p w14:paraId="699C8C74" w14:textId="0F7693C4" w:rsidR="002737E4" w:rsidRDefault="002737E4" w:rsidP="002737E4">
      <w:pPr>
        <w:jc w:val="both"/>
        <w:rPr>
          <w:b/>
          <w:color w:val="000000"/>
          <w:kern w:val="24"/>
          <w:u w:val="single"/>
        </w:rPr>
      </w:pPr>
      <w:r w:rsidRPr="00942019">
        <w:rPr>
          <w:b/>
          <w:color w:val="000000"/>
          <w:kern w:val="24"/>
          <w:u w:val="single"/>
        </w:rPr>
        <w:t>Az ajánlat</w:t>
      </w:r>
      <w:r w:rsidR="00D85C45">
        <w:rPr>
          <w:b/>
          <w:color w:val="000000"/>
          <w:kern w:val="24"/>
          <w:u w:val="single"/>
        </w:rPr>
        <w:t>ban</w:t>
      </w:r>
      <w:r w:rsidR="00F16DEE" w:rsidRPr="00942019">
        <w:rPr>
          <w:b/>
          <w:color w:val="000000"/>
          <w:kern w:val="24"/>
          <w:u w:val="single"/>
        </w:rPr>
        <w:t xml:space="preserve"> az I. rész vonatkozásában</w:t>
      </w:r>
      <w:r w:rsidRPr="00942019">
        <w:rPr>
          <w:b/>
          <w:color w:val="000000"/>
          <w:kern w:val="24"/>
          <w:u w:val="single"/>
        </w:rPr>
        <w:t xml:space="preserve"> az alábbi dokumentumokat kell csatolni:</w:t>
      </w:r>
    </w:p>
    <w:p w14:paraId="71FF5FE8" w14:textId="77777777" w:rsidR="00F16DEE" w:rsidRPr="002E72C2" w:rsidRDefault="00F16DEE" w:rsidP="002737E4">
      <w:pPr>
        <w:jc w:val="both"/>
        <w:rPr>
          <w:b/>
          <w:color w:val="000000"/>
          <w:kern w:val="24"/>
          <w:u w:val="single"/>
        </w:rPr>
      </w:pPr>
    </w:p>
    <w:p w14:paraId="35C53474" w14:textId="77777777" w:rsidR="002737E4" w:rsidRPr="00054688" w:rsidRDefault="002737E4" w:rsidP="002737E4">
      <w:pPr>
        <w:ind w:left="426" w:hanging="426"/>
        <w:jc w:val="both"/>
        <w:rPr>
          <w:color w:val="000000"/>
          <w:kern w:val="24"/>
        </w:rPr>
      </w:pPr>
      <w:r w:rsidRPr="00054688">
        <w:rPr>
          <w:color w:val="000000"/>
          <w:kern w:val="24"/>
        </w:rPr>
        <w:t>-    A járműalváz és a felépítmény tekintetében is 16/2008 (VIII.30.) NFGM rendeletben előírt megfelelőségi nyilatkozat</w:t>
      </w:r>
    </w:p>
    <w:p w14:paraId="697A18B6" w14:textId="77777777" w:rsidR="002737E4" w:rsidRPr="00054688" w:rsidRDefault="002737E4" w:rsidP="002737E4">
      <w:pPr>
        <w:numPr>
          <w:ilvl w:val="0"/>
          <w:numId w:val="104"/>
        </w:numPr>
        <w:jc w:val="both"/>
        <w:rPr>
          <w:color w:val="000000"/>
          <w:kern w:val="24"/>
        </w:rPr>
      </w:pPr>
      <w:r w:rsidRPr="00054688">
        <w:rPr>
          <w:color w:val="000000"/>
          <w:kern w:val="24"/>
        </w:rPr>
        <w:t>A konkrét konstrukcióra vonatkozó összeállítási vázlatrajz</w:t>
      </w:r>
    </w:p>
    <w:p w14:paraId="0C12DE67" w14:textId="77777777" w:rsidR="002737E4" w:rsidRPr="00054688" w:rsidRDefault="002737E4" w:rsidP="002737E4">
      <w:pPr>
        <w:numPr>
          <w:ilvl w:val="0"/>
          <w:numId w:val="104"/>
        </w:numPr>
        <w:jc w:val="both"/>
        <w:rPr>
          <w:color w:val="000000"/>
          <w:kern w:val="24"/>
        </w:rPr>
      </w:pPr>
      <w:r w:rsidRPr="00054688">
        <w:rPr>
          <w:color w:val="000000"/>
          <w:kern w:val="24"/>
        </w:rPr>
        <w:t>Az emelő kosaras berendezés 80, 120, 200 és 225 kg –os terhelésére vonatkozó diagrammája</w:t>
      </w:r>
    </w:p>
    <w:p w14:paraId="4AEAD88E" w14:textId="3DFE427F" w:rsidR="002737E4" w:rsidRPr="00054688" w:rsidRDefault="002737E4" w:rsidP="002737E4">
      <w:pPr>
        <w:numPr>
          <w:ilvl w:val="0"/>
          <w:numId w:val="104"/>
        </w:numPr>
        <w:jc w:val="both"/>
        <w:rPr>
          <w:color w:val="000000"/>
        </w:rPr>
      </w:pPr>
      <w:r w:rsidRPr="00054688">
        <w:rPr>
          <w:color w:val="000000"/>
        </w:rPr>
        <w:lastRenderedPageBreak/>
        <w:t xml:space="preserve">A megajánlott alapjárművel vagy a megajánlott felépítménnyel Magyarországon </w:t>
      </w:r>
      <w:r w:rsidR="008D76CD">
        <w:rPr>
          <w:color w:val="000000"/>
        </w:rPr>
        <w:t xml:space="preserve">először </w:t>
      </w:r>
      <w:r w:rsidRPr="00054688">
        <w:rPr>
          <w:color w:val="000000"/>
        </w:rPr>
        <w:t>forgalomba helyezett, új kosaras jármű hazai engedélyezett tervdokumentáció benyújtása szükséges.</w:t>
      </w:r>
    </w:p>
    <w:p w14:paraId="2E828FD6" w14:textId="77777777" w:rsidR="002737E4" w:rsidRPr="00054688" w:rsidRDefault="002737E4" w:rsidP="002737E4">
      <w:pPr>
        <w:numPr>
          <w:ilvl w:val="0"/>
          <w:numId w:val="104"/>
        </w:numPr>
        <w:jc w:val="both"/>
        <w:rPr>
          <w:color w:val="000000"/>
        </w:rPr>
      </w:pPr>
      <w:r w:rsidRPr="00054688">
        <w:rPr>
          <w:color w:val="000000"/>
        </w:rPr>
        <w:t xml:space="preserve">Abban az esetben, ha a benyújtott engedélyezett tervdokumentáció nem egyezik meg a megajánlott összeállítással, kérjük ellenőrző számítások (stabilitásszámítás, tengelyterhelés számítás, farseprés </w:t>
      </w:r>
      <w:proofErr w:type="gramStart"/>
      <w:r w:rsidRPr="00054688">
        <w:rPr>
          <w:color w:val="000000"/>
        </w:rPr>
        <w:t>kalkuláció,</w:t>
      </w:r>
      <w:proofErr w:type="gramEnd"/>
      <w:r w:rsidRPr="00054688">
        <w:rPr>
          <w:color w:val="000000"/>
        </w:rPr>
        <w:t xml:space="preserve"> stb.) benyújtását a megajánlott összeállításra.</w:t>
      </w:r>
    </w:p>
    <w:p w14:paraId="3BC28A74" w14:textId="77777777" w:rsidR="002737E4" w:rsidRPr="00054688" w:rsidRDefault="002737E4" w:rsidP="002737E4">
      <w:pPr>
        <w:numPr>
          <w:ilvl w:val="0"/>
          <w:numId w:val="104"/>
        </w:numPr>
        <w:jc w:val="both"/>
        <w:rPr>
          <w:color w:val="000000"/>
          <w:kern w:val="24"/>
        </w:rPr>
      </w:pPr>
      <w:r w:rsidRPr="00054688">
        <w:rPr>
          <w:color w:val="000000"/>
          <w:kern w:val="24"/>
        </w:rPr>
        <w:t>Szakszerviz (ek) listája</w:t>
      </w:r>
    </w:p>
    <w:p w14:paraId="314648C7" w14:textId="77777777" w:rsidR="002737E4" w:rsidRPr="00054688" w:rsidRDefault="002737E4" w:rsidP="002737E4">
      <w:pPr>
        <w:numPr>
          <w:ilvl w:val="0"/>
          <w:numId w:val="104"/>
        </w:numPr>
        <w:jc w:val="both"/>
        <w:rPr>
          <w:color w:val="000000"/>
          <w:kern w:val="24"/>
        </w:rPr>
      </w:pPr>
      <w:r w:rsidRPr="00054688">
        <w:rPr>
          <w:color w:val="000000"/>
          <w:kern w:val="24"/>
        </w:rPr>
        <w:t>A megajánlott alváz és felépítmény általános, gyártó által kibocsátott magyar nyelvű műszaki - mely kitér valamennyi fentiekben meghatározott műszaki paraméterre – leírása</w:t>
      </w:r>
    </w:p>
    <w:p w14:paraId="7062BC74" w14:textId="5E49D169" w:rsidR="002737E4" w:rsidRPr="00082174" w:rsidRDefault="002737E4" w:rsidP="002737E4">
      <w:pPr>
        <w:numPr>
          <w:ilvl w:val="0"/>
          <w:numId w:val="104"/>
        </w:numPr>
        <w:jc w:val="both"/>
        <w:rPr>
          <w:color w:val="000000"/>
          <w:kern w:val="24"/>
        </w:rPr>
      </w:pPr>
      <w:r w:rsidRPr="00082174">
        <w:rPr>
          <w:color w:val="000000"/>
          <w:kern w:val="24"/>
        </w:rPr>
        <w:t>A</w:t>
      </w:r>
      <w:r w:rsidR="002E72C2" w:rsidRPr="00082174">
        <w:rPr>
          <w:color w:val="000000"/>
          <w:kern w:val="24"/>
        </w:rPr>
        <w:t xml:space="preserve"> </w:t>
      </w:r>
      <w:r w:rsidRPr="00082174">
        <w:rPr>
          <w:color w:val="000000"/>
          <w:kern w:val="24"/>
        </w:rPr>
        <w:t>járműjavítói telephely engedélye, amely igazolja, hogy a telephely a Közlekedési Főfelügyeletnél hivatalosan bejelentett és regisztrált</w:t>
      </w:r>
      <w:r w:rsidR="008D76CD" w:rsidRPr="00082174">
        <w:rPr>
          <w:color w:val="000000"/>
          <w:kern w:val="24"/>
        </w:rPr>
        <w:t>.</w:t>
      </w:r>
    </w:p>
    <w:p w14:paraId="16E496E5" w14:textId="77777777" w:rsidR="002737E4" w:rsidRPr="00054688" w:rsidRDefault="002737E4" w:rsidP="002737E4">
      <w:pPr>
        <w:jc w:val="both"/>
        <w:rPr>
          <w:color w:val="000000"/>
          <w:kern w:val="24"/>
        </w:rPr>
      </w:pPr>
    </w:p>
    <w:p w14:paraId="5A7D8045" w14:textId="77777777" w:rsidR="002737E4" w:rsidRPr="00054688" w:rsidRDefault="002737E4" w:rsidP="002737E4">
      <w:pPr>
        <w:jc w:val="center"/>
        <w:rPr>
          <w:color w:val="000000"/>
          <w:kern w:val="24"/>
        </w:rPr>
      </w:pPr>
      <w:r w:rsidRPr="00054688">
        <w:rPr>
          <w:color w:val="000000"/>
          <w:kern w:val="24"/>
        </w:rPr>
        <w:t>***</w:t>
      </w:r>
    </w:p>
    <w:p w14:paraId="76DB8610" w14:textId="77777777" w:rsidR="002737E4" w:rsidRPr="00054688" w:rsidRDefault="002737E4" w:rsidP="002737E4">
      <w:pPr>
        <w:jc w:val="both"/>
        <w:rPr>
          <w:color w:val="000000"/>
          <w:kern w:val="24"/>
        </w:rPr>
      </w:pPr>
    </w:p>
    <w:p w14:paraId="011C742F" w14:textId="77777777" w:rsidR="002737E4" w:rsidRPr="00054688" w:rsidRDefault="002737E4" w:rsidP="002737E4">
      <w:pPr>
        <w:pStyle w:val="Listaszerbekezds"/>
        <w:numPr>
          <w:ilvl w:val="0"/>
          <w:numId w:val="102"/>
        </w:numPr>
        <w:spacing w:after="160" w:line="256" w:lineRule="auto"/>
        <w:contextualSpacing/>
        <w:jc w:val="both"/>
        <w:rPr>
          <w:rFonts w:ascii="Times New Roman" w:eastAsiaTheme="minorHAnsi" w:hAnsi="Times New Roman"/>
          <w:b/>
          <w:bCs/>
          <w:sz w:val="24"/>
          <w:szCs w:val="24"/>
          <w:u w:val="single"/>
        </w:rPr>
      </w:pPr>
      <w:r w:rsidRPr="00054688">
        <w:rPr>
          <w:rFonts w:ascii="Times New Roman" w:hAnsi="Times New Roman"/>
          <w:b/>
          <w:bCs/>
          <w:sz w:val="24"/>
          <w:szCs w:val="24"/>
          <w:u w:val="single"/>
        </w:rPr>
        <w:t>rész</w:t>
      </w:r>
    </w:p>
    <w:p w14:paraId="3BA1D331" w14:textId="77777777" w:rsidR="002737E4" w:rsidRPr="00054688" w:rsidRDefault="002737E4" w:rsidP="002737E4">
      <w:pPr>
        <w:jc w:val="both"/>
        <w:rPr>
          <w:b/>
          <w:bCs/>
          <w:u w:val="single"/>
        </w:rPr>
      </w:pPr>
    </w:p>
    <w:p w14:paraId="4A2FC768" w14:textId="77777777" w:rsidR="002737E4" w:rsidRPr="00054688" w:rsidRDefault="002737E4" w:rsidP="002737E4">
      <w:pPr>
        <w:jc w:val="both"/>
        <w:rPr>
          <w:b/>
          <w:bCs/>
          <w:u w:val="single"/>
        </w:rPr>
      </w:pPr>
      <w:r w:rsidRPr="00054688">
        <w:rPr>
          <w:b/>
          <w:bCs/>
          <w:u w:val="single"/>
        </w:rPr>
        <w:t>Járműalváz:</w:t>
      </w:r>
    </w:p>
    <w:p w14:paraId="2601C676" w14:textId="6AF9C8E6" w:rsidR="002737E4" w:rsidRPr="00054688" w:rsidRDefault="002737E4" w:rsidP="002737E4">
      <w:pPr>
        <w:jc w:val="both"/>
        <w:rPr>
          <w:bCs/>
        </w:rPr>
      </w:pPr>
      <w:r w:rsidRPr="00054688">
        <w:rPr>
          <w:bCs/>
        </w:rPr>
        <w:t xml:space="preserve">Jármű alvázat az </w:t>
      </w:r>
      <w:r w:rsidR="008D76CD">
        <w:rPr>
          <w:bCs/>
        </w:rPr>
        <w:t>A</w:t>
      </w:r>
      <w:r w:rsidRPr="00054688">
        <w:rPr>
          <w:bCs/>
        </w:rPr>
        <w:t xml:space="preserve">jánlatkérő biztosítja a nyertes </w:t>
      </w:r>
      <w:r w:rsidR="008D76CD">
        <w:rPr>
          <w:bCs/>
        </w:rPr>
        <w:t>Ajánlattevő</w:t>
      </w:r>
      <w:r w:rsidRPr="00054688">
        <w:rPr>
          <w:bCs/>
        </w:rPr>
        <w:t xml:space="preserve"> részére, amire a felépítmény kerül.</w:t>
      </w:r>
    </w:p>
    <w:p w14:paraId="2D276300" w14:textId="77777777" w:rsidR="002737E4" w:rsidRPr="00054688" w:rsidRDefault="002737E4" w:rsidP="002737E4">
      <w:pPr>
        <w:pStyle w:val="Listaszerbekezds"/>
        <w:numPr>
          <w:ilvl w:val="0"/>
          <w:numId w:val="105"/>
        </w:numPr>
        <w:spacing w:after="160" w:line="256" w:lineRule="auto"/>
        <w:ind w:left="426" w:firstLine="0"/>
        <w:contextualSpacing/>
        <w:jc w:val="both"/>
        <w:rPr>
          <w:rFonts w:ascii="Times New Roman" w:hAnsi="Times New Roman"/>
          <w:bCs/>
          <w:sz w:val="24"/>
          <w:szCs w:val="24"/>
          <w:u w:val="single"/>
        </w:rPr>
      </w:pPr>
      <w:r w:rsidRPr="00054688">
        <w:rPr>
          <w:rFonts w:ascii="Times New Roman" w:hAnsi="Times New Roman"/>
          <w:bCs/>
          <w:sz w:val="24"/>
          <w:szCs w:val="24"/>
        </w:rPr>
        <w:t>Járműalváz típusa:</w:t>
      </w:r>
    </w:p>
    <w:p w14:paraId="5B0DD170" w14:textId="77777777" w:rsidR="002737E4" w:rsidRPr="00054688" w:rsidRDefault="002737E4" w:rsidP="002737E4">
      <w:pPr>
        <w:pStyle w:val="Listaszerbekezds"/>
        <w:numPr>
          <w:ilvl w:val="0"/>
          <w:numId w:val="106"/>
        </w:numPr>
        <w:spacing w:after="160" w:line="256" w:lineRule="auto"/>
        <w:contextualSpacing/>
        <w:jc w:val="both"/>
        <w:rPr>
          <w:rFonts w:ascii="Times New Roman" w:hAnsi="Times New Roman"/>
          <w:bCs/>
          <w:sz w:val="24"/>
          <w:szCs w:val="24"/>
          <w:u w:val="single"/>
        </w:rPr>
      </w:pPr>
      <w:r w:rsidRPr="00054688">
        <w:rPr>
          <w:rFonts w:ascii="Times New Roman" w:hAnsi="Times New Roman"/>
          <w:bCs/>
          <w:sz w:val="24"/>
          <w:szCs w:val="24"/>
        </w:rPr>
        <w:t>Mercedes-Benz Axor 1828 alvázas tehergépkocsi</w:t>
      </w:r>
    </w:p>
    <w:p w14:paraId="3C2898BE" w14:textId="77777777" w:rsidR="002737E4" w:rsidRPr="00054688" w:rsidRDefault="002737E4" w:rsidP="002737E4">
      <w:pPr>
        <w:pStyle w:val="Listaszerbekezds"/>
        <w:numPr>
          <w:ilvl w:val="0"/>
          <w:numId w:val="106"/>
        </w:numPr>
        <w:spacing w:after="160" w:line="256" w:lineRule="auto"/>
        <w:contextualSpacing/>
        <w:jc w:val="both"/>
        <w:rPr>
          <w:rFonts w:ascii="Times New Roman" w:hAnsi="Times New Roman"/>
          <w:bCs/>
          <w:sz w:val="24"/>
          <w:szCs w:val="24"/>
          <w:u w:val="single"/>
        </w:rPr>
      </w:pPr>
      <w:r w:rsidRPr="00054688">
        <w:rPr>
          <w:rFonts w:ascii="Times New Roman" w:hAnsi="Times New Roman"/>
          <w:bCs/>
          <w:sz w:val="24"/>
          <w:szCs w:val="24"/>
        </w:rPr>
        <w:t>18 tonna összsúly</w:t>
      </w:r>
    </w:p>
    <w:p w14:paraId="7C788FCE" w14:textId="77777777" w:rsidR="002737E4" w:rsidRPr="00054688" w:rsidRDefault="002737E4" w:rsidP="002737E4">
      <w:pPr>
        <w:jc w:val="both"/>
        <w:rPr>
          <w:b/>
          <w:bCs/>
          <w:u w:val="single"/>
        </w:rPr>
      </w:pPr>
      <w:r w:rsidRPr="00054688">
        <w:rPr>
          <w:b/>
          <w:bCs/>
          <w:u w:val="single"/>
        </w:rPr>
        <w:t>Felépítmény:</w:t>
      </w:r>
    </w:p>
    <w:p w14:paraId="3831C96C"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pantográfos rendszerű gém, teleszkóptoldattal, a gém és kosár találkozásánál vízszintesen elfordítható csuklószerkezettel kiegészülő (+/-90 fok) acél szerkezetű emelő berendezés</w:t>
      </w:r>
    </w:p>
    <w:p w14:paraId="69090A2D"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emelőképessége - CE minősítéssel - min. 225 kg</w:t>
      </w:r>
    </w:p>
    <w:p w14:paraId="1AD8474D"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minimum 28 méteres munkamagasság 225 kg terhelés esetén</w:t>
      </w:r>
    </w:p>
    <w:p w14:paraId="76341E79"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minimum 15 méteres vízszintes oldalkinyúlás</w:t>
      </w:r>
    </w:p>
    <w:p w14:paraId="48820F6D"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a torony folyamatosan körbeforgatható legyen</w:t>
      </w:r>
    </w:p>
    <w:p w14:paraId="4096B206"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4 db, közel függőleges, hidraulikus letalpaló, talpaló alátét a földes területekhez</w:t>
      </w:r>
    </w:p>
    <w:p w14:paraId="70385975"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min. 1300x800x1150 mm hasznos méretű, zárt, 1 kV-os elektromos szigetelésű polietilén vagy üvegszálas poliészter anyagú kosár</w:t>
      </w:r>
    </w:p>
    <w:p w14:paraId="3CCCD012"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tömlők, elektromos kábelek vezetése, teleszkóptoldat munkahenger elhelyezése a gémszerkezeten belül</w:t>
      </w:r>
    </w:p>
    <w:p w14:paraId="1857120A"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kosár fellépő megvilágítása</w:t>
      </w:r>
    </w:p>
    <w:p w14:paraId="5F5BD8C1"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felépítmény vezérlése a kosárból és a torony mellől. A konstrukció tisztán hidraulikus működtetésű legyen</w:t>
      </w:r>
    </w:p>
    <w:p w14:paraId="61975D1F"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a jármű motorjának indítása és leállítása a kosárból is lehetséges legyen</w:t>
      </w:r>
    </w:p>
    <w:p w14:paraId="06DC5584"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álló helyzetben is, a fülkéből is üzemeltethető LED-es sárga gyors villogók elől 2 db 360°-ban látható, hátul 2 db 180°-ban látható. Szerelőkosár aljára kisméretű villanócsöves sárga gyors villogó</w:t>
      </w:r>
    </w:p>
    <w:p w14:paraId="4DC967F8"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üzemóra számláló</w:t>
      </w:r>
    </w:p>
    <w:p w14:paraId="42A665B7"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halszálkás láthatósági jelek a gépjármű első és hátsó felületén időjárásálló kivitelben</w:t>
      </w:r>
    </w:p>
    <w:p w14:paraId="04990868"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a szállítandó anyagok platóhoz történő rögzítését segítő, a hidraulika mozgását akadályozó korlát, mely a platót körbe zárja (400 mm magas alumínium korlát. középen kicsúszás gátlóval)</w:t>
      </w:r>
    </w:p>
    <w:p w14:paraId="7DE438F9" w14:textId="77777777" w:rsidR="002737E4" w:rsidRPr="00054688" w:rsidRDefault="002737E4" w:rsidP="002737E4">
      <w:pPr>
        <w:pStyle w:val="Listaszerbekezds"/>
        <w:numPr>
          <w:ilvl w:val="0"/>
          <w:numId w:val="103"/>
        </w:numPr>
        <w:spacing w:after="160" w:line="256" w:lineRule="auto"/>
        <w:contextualSpacing/>
        <w:jc w:val="both"/>
        <w:rPr>
          <w:rFonts w:ascii="Times New Roman" w:hAnsi="Times New Roman"/>
          <w:sz w:val="24"/>
          <w:szCs w:val="24"/>
        </w:rPr>
      </w:pPr>
      <w:r w:rsidRPr="00054688">
        <w:rPr>
          <w:rFonts w:ascii="Times New Roman" w:hAnsi="Times New Roman"/>
          <w:sz w:val="24"/>
          <w:szCs w:val="24"/>
        </w:rPr>
        <w:t>a hidraulika rendszer meghajtása a váltóról történik</w:t>
      </w:r>
    </w:p>
    <w:p w14:paraId="376A9554" w14:textId="77777777" w:rsidR="002737E4" w:rsidRPr="00054688" w:rsidRDefault="002737E4" w:rsidP="002737E4">
      <w:pPr>
        <w:rPr>
          <w:color w:val="000000"/>
          <w:kern w:val="24"/>
          <w:u w:val="single"/>
        </w:rPr>
      </w:pPr>
      <w:r w:rsidRPr="00054688">
        <w:rPr>
          <w:b/>
          <w:color w:val="000000"/>
          <w:kern w:val="24"/>
          <w:u w:val="single"/>
        </w:rPr>
        <w:lastRenderedPageBreak/>
        <w:t>Egyéb feltételek:</w:t>
      </w:r>
    </w:p>
    <w:p w14:paraId="0EEF8E83" w14:textId="77777777" w:rsidR="002737E4" w:rsidRPr="00054688" w:rsidRDefault="002737E4" w:rsidP="002737E4">
      <w:pPr>
        <w:rPr>
          <w:color w:val="000000"/>
          <w:kern w:val="24"/>
        </w:rPr>
      </w:pPr>
    </w:p>
    <w:p w14:paraId="173AE6A6" w14:textId="77777777" w:rsidR="002737E4" w:rsidRPr="00054688" w:rsidRDefault="002737E4" w:rsidP="002737E4">
      <w:pPr>
        <w:numPr>
          <w:ilvl w:val="0"/>
          <w:numId w:val="104"/>
        </w:numPr>
        <w:jc w:val="both"/>
        <w:rPr>
          <w:color w:val="000000"/>
          <w:kern w:val="24"/>
        </w:rPr>
      </w:pPr>
      <w:r w:rsidRPr="00054688">
        <w:rPr>
          <w:color w:val="000000"/>
          <w:kern w:val="24"/>
        </w:rPr>
        <w:t>A szabályos munkavégzéshez szükséges vizsgálatok elvégzése és dokumentálása, szükséges engedélyek beszerzése, forgalomba helyezés teljes körű ügyintézéssel.</w:t>
      </w:r>
    </w:p>
    <w:p w14:paraId="49AF247A" w14:textId="77777777" w:rsidR="002737E4" w:rsidRPr="00054688" w:rsidRDefault="002737E4" w:rsidP="002737E4">
      <w:pPr>
        <w:jc w:val="both"/>
        <w:outlineLvl w:val="0"/>
        <w:rPr>
          <w:color w:val="000000"/>
          <w:kern w:val="24"/>
          <w:u w:val="single"/>
        </w:rPr>
      </w:pPr>
    </w:p>
    <w:p w14:paraId="1A659EF9" w14:textId="77777777" w:rsidR="002737E4" w:rsidRPr="00054688" w:rsidRDefault="002737E4" w:rsidP="002737E4">
      <w:pPr>
        <w:jc w:val="both"/>
        <w:rPr>
          <w:color w:val="000000"/>
          <w:kern w:val="24"/>
        </w:rPr>
      </w:pPr>
    </w:p>
    <w:p w14:paraId="47906BCE" w14:textId="4410E3EC" w:rsidR="002737E4" w:rsidRPr="002E72C2" w:rsidRDefault="002737E4" w:rsidP="002737E4">
      <w:pPr>
        <w:jc w:val="both"/>
        <w:rPr>
          <w:b/>
          <w:color w:val="000000"/>
          <w:kern w:val="24"/>
          <w:u w:val="single"/>
        </w:rPr>
      </w:pPr>
      <w:r w:rsidRPr="002E72C2">
        <w:rPr>
          <w:b/>
          <w:color w:val="000000"/>
          <w:kern w:val="24"/>
          <w:u w:val="single"/>
        </w:rPr>
        <w:t>Az ajánlat</w:t>
      </w:r>
      <w:r w:rsidR="00D85C45">
        <w:rPr>
          <w:b/>
          <w:color w:val="000000"/>
          <w:kern w:val="24"/>
          <w:u w:val="single"/>
        </w:rPr>
        <w:t>ban</w:t>
      </w:r>
      <w:r w:rsidRPr="002E72C2">
        <w:rPr>
          <w:b/>
          <w:color w:val="000000"/>
          <w:kern w:val="24"/>
          <w:u w:val="single"/>
        </w:rPr>
        <w:t xml:space="preserve"> a</w:t>
      </w:r>
      <w:r w:rsidR="00F16DEE">
        <w:rPr>
          <w:b/>
          <w:color w:val="000000"/>
          <w:kern w:val="24"/>
          <w:u w:val="single"/>
        </w:rPr>
        <w:t xml:space="preserve"> II. rész vonatkozásában az</w:t>
      </w:r>
      <w:r w:rsidRPr="002E72C2">
        <w:rPr>
          <w:b/>
          <w:color w:val="000000"/>
          <w:kern w:val="24"/>
          <w:u w:val="single"/>
        </w:rPr>
        <w:t xml:space="preserve"> alábbi dokumentumokat kell csatolni:</w:t>
      </w:r>
    </w:p>
    <w:p w14:paraId="0A84A444" w14:textId="587CA280" w:rsidR="002737E4" w:rsidRPr="00054688" w:rsidRDefault="002737E4" w:rsidP="002737E4">
      <w:pPr>
        <w:ind w:left="426" w:hanging="426"/>
        <w:jc w:val="both"/>
        <w:rPr>
          <w:color w:val="000000"/>
          <w:kern w:val="24"/>
        </w:rPr>
      </w:pPr>
      <w:r w:rsidRPr="00054688">
        <w:rPr>
          <w:color w:val="000000"/>
          <w:kern w:val="24"/>
        </w:rPr>
        <w:t xml:space="preserve">-    A felépítmény tekintetében </w:t>
      </w:r>
      <w:r w:rsidR="002E72C2">
        <w:rPr>
          <w:color w:val="000000"/>
          <w:kern w:val="24"/>
        </w:rPr>
        <w:t xml:space="preserve">a </w:t>
      </w:r>
      <w:r w:rsidRPr="00054688">
        <w:rPr>
          <w:color w:val="000000"/>
          <w:kern w:val="24"/>
        </w:rPr>
        <w:t>16/2008 (VIII.30.) NFGM rendeletben előírt megfelelőségi nyilatkozat</w:t>
      </w:r>
      <w:r w:rsidR="002E72C2">
        <w:rPr>
          <w:color w:val="000000"/>
          <w:kern w:val="24"/>
        </w:rPr>
        <w:t>ot</w:t>
      </w:r>
    </w:p>
    <w:p w14:paraId="1D9E83CC" w14:textId="77777777" w:rsidR="002737E4" w:rsidRPr="00054688" w:rsidRDefault="002737E4" w:rsidP="002737E4">
      <w:pPr>
        <w:numPr>
          <w:ilvl w:val="0"/>
          <w:numId w:val="104"/>
        </w:numPr>
        <w:jc w:val="both"/>
        <w:rPr>
          <w:color w:val="000000"/>
          <w:kern w:val="24"/>
        </w:rPr>
      </w:pPr>
      <w:r w:rsidRPr="00054688">
        <w:rPr>
          <w:color w:val="000000"/>
          <w:kern w:val="24"/>
        </w:rPr>
        <w:t>A konkrét konstrukcióra vonatkozó összeállítási vázlatrajz</w:t>
      </w:r>
    </w:p>
    <w:p w14:paraId="6532DA56" w14:textId="07897EB5" w:rsidR="002737E4" w:rsidRPr="00054688" w:rsidRDefault="002737E4" w:rsidP="002737E4">
      <w:pPr>
        <w:numPr>
          <w:ilvl w:val="0"/>
          <w:numId w:val="104"/>
        </w:numPr>
        <w:jc w:val="both"/>
        <w:rPr>
          <w:color w:val="000000"/>
          <w:kern w:val="24"/>
        </w:rPr>
      </w:pPr>
      <w:r w:rsidRPr="00054688">
        <w:rPr>
          <w:color w:val="000000"/>
          <w:kern w:val="24"/>
        </w:rPr>
        <w:t>Az emelő kosaras berendezés</w:t>
      </w:r>
      <w:r w:rsidR="008D76CD">
        <w:rPr>
          <w:color w:val="000000"/>
          <w:kern w:val="24"/>
        </w:rPr>
        <w:t xml:space="preserve"> (felépítmény)</w:t>
      </w:r>
      <w:r w:rsidRPr="00054688">
        <w:rPr>
          <w:color w:val="000000"/>
          <w:kern w:val="24"/>
        </w:rPr>
        <w:t xml:space="preserve"> 80, 120, 200 és 225 kg –os terhelésére vonatkozó diagrammja</w:t>
      </w:r>
    </w:p>
    <w:p w14:paraId="5C846208" w14:textId="77777777" w:rsidR="002737E4" w:rsidRPr="00054688" w:rsidRDefault="002737E4" w:rsidP="002737E4">
      <w:pPr>
        <w:numPr>
          <w:ilvl w:val="0"/>
          <w:numId w:val="104"/>
        </w:numPr>
        <w:jc w:val="both"/>
        <w:rPr>
          <w:color w:val="000000"/>
          <w:kern w:val="24"/>
        </w:rPr>
      </w:pPr>
      <w:r w:rsidRPr="00054688">
        <w:rPr>
          <w:color w:val="000000"/>
          <w:kern w:val="24"/>
        </w:rPr>
        <w:t>Szakszerviz (ek) listája</w:t>
      </w:r>
    </w:p>
    <w:p w14:paraId="5DB1C671" w14:textId="026257EA" w:rsidR="002737E4" w:rsidRPr="00054688" w:rsidRDefault="002737E4" w:rsidP="002737E4">
      <w:pPr>
        <w:numPr>
          <w:ilvl w:val="0"/>
          <w:numId w:val="104"/>
        </w:numPr>
        <w:jc w:val="both"/>
        <w:rPr>
          <w:color w:val="000000"/>
          <w:kern w:val="24"/>
        </w:rPr>
      </w:pPr>
      <w:r w:rsidRPr="00054688">
        <w:rPr>
          <w:color w:val="000000"/>
          <w:kern w:val="24"/>
        </w:rPr>
        <w:t>A megajánlott felépítmény általános, gyártó által kibocsátott magyar nyelvű műszaki - mely kitér valamennyi fentiekben meghatározott műszaki paraméterre – leírása</w:t>
      </w:r>
    </w:p>
    <w:p w14:paraId="7461F0F6" w14:textId="77777777" w:rsidR="002E72C2" w:rsidRPr="002E72C2" w:rsidRDefault="002E72C2" w:rsidP="002E72C2">
      <w:pPr>
        <w:numPr>
          <w:ilvl w:val="0"/>
          <w:numId w:val="104"/>
        </w:numPr>
        <w:jc w:val="both"/>
        <w:rPr>
          <w:color w:val="000000"/>
          <w:kern w:val="24"/>
        </w:rPr>
      </w:pPr>
      <w:r w:rsidRPr="002E72C2">
        <w:rPr>
          <w:color w:val="000000"/>
          <w:kern w:val="24"/>
        </w:rPr>
        <w:t>A járműjavítói telephely engedélye, amely igazolja, hogy a telephely a Közlekedési Főfelügyeletnél hivatalosan bejelentett és regisztrált</w:t>
      </w:r>
    </w:p>
    <w:p w14:paraId="69FD3FCD" w14:textId="77777777" w:rsidR="002737E4" w:rsidRPr="00054688" w:rsidRDefault="002737E4" w:rsidP="002737E4">
      <w:pPr>
        <w:jc w:val="both"/>
        <w:rPr>
          <w:color w:val="000000"/>
          <w:kern w:val="24"/>
        </w:rPr>
      </w:pPr>
    </w:p>
    <w:p w14:paraId="33858460" w14:textId="77777777" w:rsidR="002737E4" w:rsidRPr="00054688" w:rsidRDefault="002737E4" w:rsidP="002737E4">
      <w:pPr>
        <w:jc w:val="center"/>
        <w:rPr>
          <w:color w:val="000000"/>
          <w:kern w:val="24"/>
        </w:rPr>
      </w:pPr>
      <w:r w:rsidRPr="00054688">
        <w:rPr>
          <w:color w:val="000000"/>
          <w:kern w:val="24"/>
        </w:rPr>
        <w:t>***</w:t>
      </w:r>
    </w:p>
    <w:p w14:paraId="243415BE" w14:textId="77777777" w:rsidR="002737E4" w:rsidRPr="00054688" w:rsidRDefault="002737E4" w:rsidP="002737E4">
      <w:pPr>
        <w:jc w:val="both"/>
        <w:rPr>
          <w:color w:val="000000"/>
          <w:kern w:val="24"/>
        </w:rPr>
      </w:pPr>
    </w:p>
    <w:p w14:paraId="7D32DCB5" w14:textId="77777777" w:rsidR="002737E4" w:rsidRPr="00054688" w:rsidRDefault="002737E4" w:rsidP="002737E4">
      <w:pPr>
        <w:jc w:val="both"/>
        <w:rPr>
          <w:rFonts w:eastAsiaTheme="minorHAnsi"/>
          <w:lang w:eastAsia="en-US"/>
        </w:rPr>
      </w:pPr>
    </w:p>
    <w:p w14:paraId="62134EC7" w14:textId="77777777" w:rsidR="00142E38" w:rsidRPr="00054688" w:rsidRDefault="00142E38" w:rsidP="00142E38">
      <w:pPr>
        <w:spacing w:line="360" w:lineRule="auto"/>
        <w:jc w:val="center"/>
        <w:rPr>
          <w:b/>
          <w:caps/>
        </w:rPr>
      </w:pPr>
    </w:p>
    <w:p w14:paraId="469A223B" w14:textId="77777777" w:rsidR="00526B5B" w:rsidRPr="00054688" w:rsidRDefault="00526B5B" w:rsidP="00D55F11">
      <w:pPr>
        <w:spacing w:line="276" w:lineRule="auto"/>
        <w:jc w:val="both"/>
        <w:rPr>
          <w:b/>
          <w:caps/>
        </w:rPr>
      </w:pPr>
    </w:p>
    <w:p w14:paraId="787542D9" w14:textId="66BA07F5" w:rsidR="001F6C49" w:rsidRPr="00054688" w:rsidRDefault="00526B5B">
      <w:pPr>
        <w:jc w:val="both"/>
        <w:rPr>
          <w:b/>
          <w:kern w:val="32"/>
          <w:u w:val="single"/>
          <w:lang w:eastAsia="x-none"/>
        </w:rPr>
      </w:pPr>
      <w:r w:rsidRPr="00054688">
        <w:rPr>
          <w:color w:val="000000"/>
        </w:rPr>
        <w:br w:type="page"/>
      </w:r>
    </w:p>
    <w:bookmarkEnd w:id="85"/>
    <w:p w14:paraId="45928687" w14:textId="77777777" w:rsidR="00142E38" w:rsidRPr="00054688" w:rsidRDefault="00142E38" w:rsidP="00EB5E63">
      <w:pPr>
        <w:tabs>
          <w:tab w:val="center" w:pos="7655"/>
        </w:tabs>
        <w:rPr>
          <w:highlight w:val="yellow"/>
        </w:rPr>
      </w:pPr>
    </w:p>
    <w:p w14:paraId="213FCCA0" w14:textId="77777777" w:rsidR="00142E38" w:rsidRPr="00054688" w:rsidRDefault="00142E38" w:rsidP="00142E38">
      <w:pPr>
        <w:tabs>
          <w:tab w:val="center" w:pos="7655"/>
        </w:tabs>
        <w:rPr>
          <w:highlight w:val="yellow"/>
        </w:rPr>
      </w:pPr>
    </w:p>
    <w:p w14:paraId="2799D8F6" w14:textId="77777777" w:rsidR="00142E38" w:rsidRPr="00054688" w:rsidRDefault="00142E38" w:rsidP="00142E38">
      <w:pPr>
        <w:tabs>
          <w:tab w:val="center" w:pos="7655"/>
        </w:tabs>
        <w:rPr>
          <w:highlight w:val="yellow"/>
        </w:rPr>
      </w:pPr>
    </w:p>
    <w:p w14:paraId="5425301B" w14:textId="77777777" w:rsidR="00142E38" w:rsidRPr="00054688" w:rsidRDefault="00142E38" w:rsidP="00142E38">
      <w:pPr>
        <w:tabs>
          <w:tab w:val="center" w:pos="7655"/>
        </w:tabs>
        <w:rPr>
          <w:highlight w:val="yellow"/>
        </w:rPr>
      </w:pPr>
    </w:p>
    <w:p w14:paraId="31B35460" w14:textId="77777777" w:rsidR="00142E38" w:rsidRPr="00054688" w:rsidRDefault="00142E38" w:rsidP="00142E38">
      <w:pPr>
        <w:tabs>
          <w:tab w:val="center" w:pos="7655"/>
        </w:tabs>
        <w:rPr>
          <w:highlight w:val="yellow"/>
        </w:rPr>
      </w:pPr>
    </w:p>
    <w:p w14:paraId="47B8B52D" w14:textId="77777777" w:rsidR="00142E38" w:rsidRPr="00054688" w:rsidRDefault="00142E38" w:rsidP="00142E38">
      <w:pPr>
        <w:tabs>
          <w:tab w:val="center" w:pos="7655"/>
        </w:tabs>
        <w:rPr>
          <w:highlight w:val="blue"/>
        </w:rPr>
      </w:pPr>
    </w:p>
    <w:p w14:paraId="140B5212" w14:textId="77777777" w:rsidR="00142E38" w:rsidRPr="00054688" w:rsidRDefault="00142E38" w:rsidP="00142E38">
      <w:pPr>
        <w:jc w:val="center"/>
        <w:rPr>
          <w:b/>
        </w:rPr>
      </w:pPr>
      <w:r w:rsidRPr="00054688">
        <w:rPr>
          <w:b/>
        </w:rPr>
        <w:t>III. FEJEZET: SZERZŐDÉS</w:t>
      </w:r>
    </w:p>
    <w:p w14:paraId="652DA965" w14:textId="77777777" w:rsidR="002737E4" w:rsidRPr="00054688" w:rsidRDefault="002737E4" w:rsidP="002737E4">
      <w:pPr>
        <w:rPr>
          <w:rFonts w:asciiTheme="minorHAnsi" w:hAnsiTheme="minorHAnsi" w:cstheme="minorBidi"/>
        </w:rPr>
      </w:pPr>
    </w:p>
    <w:p w14:paraId="6D5A9ADD" w14:textId="77777777" w:rsidR="00FB5D27" w:rsidRPr="00054688" w:rsidRDefault="00154F4B" w:rsidP="00FB5D27">
      <w:r w:rsidRPr="00054688">
        <w:br w:type="page"/>
      </w:r>
    </w:p>
    <w:p w14:paraId="0244B7F4" w14:textId="3AB50F1A" w:rsidR="00154F4B" w:rsidRPr="00054688" w:rsidRDefault="00FB5D27">
      <w:pPr>
        <w:pStyle w:val="Cm"/>
        <w:spacing w:line="240" w:lineRule="auto"/>
        <w:rPr>
          <w:b w:val="0"/>
          <w:sz w:val="24"/>
          <w:szCs w:val="24"/>
          <w:lang w:val="hu-HU"/>
        </w:rPr>
      </w:pPr>
      <w:r w:rsidRPr="00054688">
        <w:rPr>
          <w:color w:val="000000"/>
          <w:sz w:val="24"/>
          <w:szCs w:val="24"/>
        </w:rPr>
        <w:lastRenderedPageBreak/>
        <w:t>ADÁSVÉTELI SZERZŐDÉS</w:t>
      </w:r>
    </w:p>
    <w:p w14:paraId="56CA82D5" w14:textId="6DA542A2" w:rsidR="0082770A" w:rsidRPr="00054688" w:rsidRDefault="00B23E46" w:rsidP="00911AD5">
      <w:pPr>
        <w:pStyle w:val="Cm"/>
        <w:spacing w:line="240" w:lineRule="auto"/>
        <w:rPr>
          <w:b w:val="0"/>
          <w:sz w:val="24"/>
          <w:szCs w:val="24"/>
          <w:lang w:val="hu-HU"/>
        </w:rPr>
      </w:pPr>
      <w:r w:rsidRPr="00054688">
        <w:rPr>
          <w:b w:val="0"/>
          <w:sz w:val="24"/>
          <w:szCs w:val="24"/>
          <w:lang w:val="hu-HU"/>
        </w:rPr>
        <w:t>I. rész vonatkozásában</w:t>
      </w:r>
    </w:p>
    <w:p w14:paraId="7B287311" w14:textId="0371FF05" w:rsidR="00FB5D27" w:rsidRPr="00054688" w:rsidRDefault="00FB5D27" w:rsidP="00FB5D27">
      <w:pPr>
        <w:tabs>
          <w:tab w:val="left" w:pos="2552"/>
        </w:tabs>
        <w:jc w:val="center"/>
        <w:rPr>
          <w:b/>
          <w:color w:val="000000"/>
        </w:rPr>
      </w:pPr>
    </w:p>
    <w:p w14:paraId="59D34C09" w14:textId="77777777" w:rsidR="00FB5D27" w:rsidRPr="00054688" w:rsidRDefault="00FB5D27" w:rsidP="00FB5D27">
      <w:pPr>
        <w:tabs>
          <w:tab w:val="left" w:pos="2552"/>
        </w:tabs>
        <w:jc w:val="center"/>
        <w:rPr>
          <w:b/>
          <w:color w:val="000000"/>
        </w:rPr>
      </w:pPr>
    </w:p>
    <w:p w14:paraId="1A18CEA9" w14:textId="77777777" w:rsidR="00FB5D27" w:rsidRPr="00054688" w:rsidRDefault="00FB5D27" w:rsidP="00FB5D27">
      <w:pPr>
        <w:rPr>
          <w:color w:val="000000"/>
        </w:rPr>
      </w:pPr>
    </w:p>
    <w:p w14:paraId="44BCF79F" w14:textId="77777777" w:rsidR="00FB5D27" w:rsidRPr="00054688" w:rsidRDefault="00FB5D27" w:rsidP="002A4323">
      <w:pPr>
        <w:spacing w:after="40"/>
        <w:rPr>
          <w:color w:val="000000"/>
        </w:rPr>
      </w:pPr>
      <w:r w:rsidRPr="00054688">
        <w:rPr>
          <w:color w:val="000000"/>
        </w:rPr>
        <w:t>amely létrejött, egyrészről a</w:t>
      </w:r>
      <w:r w:rsidRPr="00054688">
        <w:rPr>
          <w:color w:val="000000"/>
        </w:rPr>
        <w:tab/>
      </w:r>
    </w:p>
    <w:p w14:paraId="20745A84" w14:textId="7AD2ED72" w:rsidR="00FB5D27" w:rsidRPr="00054688" w:rsidRDefault="00FB5D27" w:rsidP="002A4323">
      <w:pPr>
        <w:spacing w:after="40"/>
        <w:ind w:left="-540" w:firstLine="540"/>
        <w:jc w:val="both"/>
        <w:rPr>
          <w:b/>
        </w:rPr>
      </w:pPr>
      <w:r w:rsidRPr="00054688">
        <w:rPr>
          <w:b/>
        </w:rPr>
        <w:t xml:space="preserve">BDK </w:t>
      </w:r>
      <w:r w:rsidR="00720D2E" w:rsidRPr="00054688">
        <w:rPr>
          <w:b/>
        </w:rPr>
        <w:t xml:space="preserve">Budapesti Dísz-és Közvilágítási </w:t>
      </w:r>
      <w:r w:rsidRPr="00054688">
        <w:rPr>
          <w:b/>
        </w:rPr>
        <w:t>Kft.</w:t>
      </w:r>
    </w:p>
    <w:p w14:paraId="2AC145EF" w14:textId="1CACEFE7" w:rsidR="00FB5D27" w:rsidRPr="00054688" w:rsidRDefault="00E23013" w:rsidP="002A4323">
      <w:pPr>
        <w:spacing w:after="40"/>
        <w:ind w:left="-540" w:firstLine="540"/>
        <w:jc w:val="both"/>
      </w:pPr>
      <w:r w:rsidRPr="00054688">
        <w:t>Székhely</w:t>
      </w:r>
      <w:r w:rsidR="00FB5D27" w:rsidRPr="00054688">
        <w:t>: 1203 Budapest, Csepeli átjáró 1-3.</w:t>
      </w:r>
    </w:p>
    <w:p w14:paraId="53A49C58" w14:textId="77777777" w:rsidR="00FB5D27" w:rsidRPr="00054688" w:rsidRDefault="00FB5D27" w:rsidP="002A4323">
      <w:pPr>
        <w:spacing w:after="40"/>
        <w:ind w:left="-540" w:firstLine="540"/>
        <w:jc w:val="both"/>
      </w:pPr>
      <w:r w:rsidRPr="00054688">
        <w:t>Adószám: 12705616-2-43</w:t>
      </w:r>
    </w:p>
    <w:p w14:paraId="6D0EB07C" w14:textId="77777777" w:rsidR="00FB5D27" w:rsidRPr="00054688" w:rsidRDefault="00FB5D27" w:rsidP="002A4323">
      <w:pPr>
        <w:spacing w:after="40"/>
        <w:ind w:left="-540" w:firstLine="540"/>
        <w:jc w:val="both"/>
      </w:pPr>
      <w:r w:rsidRPr="00054688">
        <w:t>Cégjegyzékszám: 01-09-699429</w:t>
      </w:r>
    </w:p>
    <w:p w14:paraId="6795810D" w14:textId="77777777" w:rsidR="00FB5D27" w:rsidRPr="00054688" w:rsidRDefault="00FB5D27" w:rsidP="002A4323">
      <w:pPr>
        <w:spacing w:after="40"/>
        <w:ind w:left="-540" w:firstLine="540"/>
        <w:jc w:val="both"/>
      </w:pPr>
      <w:r w:rsidRPr="00054688">
        <w:t>Cégjegyzékét vezető Bíróság: Fővárosi Törvényszék Cégbírósága</w:t>
      </w:r>
    </w:p>
    <w:p w14:paraId="6D84C13D" w14:textId="38B2ADA1" w:rsidR="00FB5D27" w:rsidRPr="00054688" w:rsidRDefault="00FB5D27" w:rsidP="002A4323">
      <w:pPr>
        <w:spacing w:after="40"/>
        <w:rPr>
          <w:color w:val="000000"/>
        </w:rPr>
      </w:pPr>
      <w:r w:rsidRPr="00054688">
        <w:rPr>
          <w:color w:val="000000"/>
        </w:rPr>
        <w:t>Aláírásra jogosult képv</w:t>
      </w:r>
      <w:r w:rsidR="002039FE">
        <w:rPr>
          <w:color w:val="000000"/>
        </w:rPr>
        <w:t>iselő</w:t>
      </w:r>
      <w:r w:rsidRPr="00054688">
        <w:rPr>
          <w:color w:val="000000"/>
        </w:rPr>
        <w:t xml:space="preserve"> neve, beosztása: Pap Zoltán ügyvezető</w:t>
      </w:r>
    </w:p>
    <w:p w14:paraId="18F6221F" w14:textId="2957A9D6" w:rsidR="00FB5D27" w:rsidRPr="00054688" w:rsidRDefault="00DB570D" w:rsidP="002A4323">
      <w:pPr>
        <w:pStyle w:val="Szvegtrzs"/>
        <w:spacing w:after="40"/>
        <w:rPr>
          <w:rFonts w:ascii="Times New Roman" w:hAnsi="Times New Roman"/>
          <w:color w:val="000000"/>
          <w:szCs w:val="24"/>
        </w:rPr>
      </w:pPr>
      <w:r w:rsidRPr="00054688">
        <w:rPr>
          <w:rFonts w:ascii="Times New Roman" w:hAnsi="Times New Roman"/>
          <w:color w:val="000000"/>
          <w:szCs w:val="24"/>
        </w:rPr>
        <w:t xml:space="preserve">, </w:t>
      </w:r>
      <w:r w:rsidR="00FB5D27" w:rsidRPr="00054688">
        <w:rPr>
          <w:rFonts w:ascii="Times New Roman" w:hAnsi="Times New Roman"/>
          <w:color w:val="000000"/>
          <w:szCs w:val="24"/>
        </w:rPr>
        <w:t xml:space="preserve">mint </w:t>
      </w:r>
      <w:r w:rsidR="00FB5D27" w:rsidRPr="00054688">
        <w:rPr>
          <w:rFonts w:ascii="Times New Roman" w:hAnsi="Times New Roman"/>
          <w:b/>
          <w:color w:val="000000"/>
          <w:szCs w:val="24"/>
        </w:rPr>
        <w:t>Vevő</w:t>
      </w:r>
      <w:r w:rsidR="00FB5D27" w:rsidRPr="00054688">
        <w:rPr>
          <w:rFonts w:ascii="Times New Roman" w:hAnsi="Times New Roman"/>
          <w:color w:val="000000"/>
          <w:szCs w:val="24"/>
        </w:rPr>
        <w:t xml:space="preserve"> (a továbbiakban </w:t>
      </w:r>
      <w:r w:rsidR="00FB5D27" w:rsidRPr="00054688">
        <w:rPr>
          <w:rFonts w:ascii="Times New Roman" w:hAnsi="Times New Roman"/>
          <w:b/>
          <w:color w:val="000000"/>
          <w:szCs w:val="24"/>
        </w:rPr>
        <w:t>Vevő</w:t>
      </w:r>
      <w:r w:rsidR="00FB5D27" w:rsidRPr="00054688">
        <w:rPr>
          <w:rFonts w:ascii="Times New Roman" w:hAnsi="Times New Roman"/>
          <w:color w:val="000000"/>
          <w:szCs w:val="24"/>
        </w:rPr>
        <w:t>)</w:t>
      </w:r>
    </w:p>
    <w:p w14:paraId="3587B489" w14:textId="77777777" w:rsidR="00FB5D27" w:rsidRPr="00054688" w:rsidRDefault="00FB5D27" w:rsidP="002A4323">
      <w:pPr>
        <w:pStyle w:val="Szvegtrzs"/>
        <w:spacing w:after="40"/>
        <w:rPr>
          <w:rFonts w:ascii="Times New Roman" w:hAnsi="Times New Roman"/>
          <w:color w:val="000000"/>
          <w:szCs w:val="24"/>
        </w:rPr>
      </w:pPr>
    </w:p>
    <w:p w14:paraId="6EF259A4" w14:textId="03338E77" w:rsidR="00FB5D27" w:rsidRPr="00054688" w:rsidRDefault="00FB5D27" w:rsidP="002A4323">
      <w:pPr>
        <w:pStyle w:val="Szvegtrzs"/>
        <w:spacing w:after="40"/>
        <w:rPr>
          <w:rFonts w:ascii="Times New Roman" w:hAnsi="Times New Roman"/>
          <w:color w:val="000000"/>
          <w:szCs w:val="24"/>
        </w:rPr>
      </w:pPr>
      <w:r w:rsidRPr="00054688">
        <w:rPr>
          <w:rFonts w:ascii="Times New Roman" w:hAnsi="Times New Roman"/>
          <w:color w:val="000000"/>
          <w:szCs w:val="24"/>
        </w:rPr>
        <w:t>másfelől a</w:t>
      </w:r>
    </w:p>
    <w:p w14:paraId="6BED2273" w14:textId="483CD8B2" w:rsidR="00720D2E" w:rsidRPr="00942019" w:rsidRDefault="00720D2E" w:rsidP="002A4323">
      <w:pPr>
        <w:pStyle w:val="Szvegtrzs"/>
        <w:spacing w:after="40"/>
        <w:rPr>
          <w:rFonts w:ascii="Times New Roman" w:hAnsi="Times New Roman"/>
          <w:color w:val="000000"/>
          <w:szCs w:val="24"/>
        </w:rPr>
      </w:pPr>
      <w:r w:rsidRPr="00942019">
        <w:rPr>
          <w:szCs w:val="24"/>
        </w:rPr>
        <w:t>______________</w:t>
      </w:r>
    </w:p>
    <w:p w14:paraId="6265E628" w14:textId="72A6B72D" w:rsidR="00FB5D27" w:rsidRPr="00942019" w:rsidRDefault="00E23013" w:rsidP="002A4323">
      <w:pPr>
        <w:spacing w:after="40"/>
        <w:ind w:left="-540" w:firstLine="540"/>
        <w:jc w:val="both"/>
      </w:pPr>
      <w:r w:rsidRPr="00942019">
        <w:t>Székhely</w:t>
      </w:r>
      <w:r w:rsidR="00FB5D27" w:rsidRPr="00942019">
        <w:t>:</w:t>
      </w:r>
      <w:r w:rsidRPr="00942019">
        <w:t xml:space="preserve"> ______________</w:t>
      </w:r>
    </w:p>
    <w:p w14:paraId="7A3B76DA" w14:textId="71173E4B" w:rsidR="00FB5D27" w:rsidRPr="00942019" w:rsidRDefault="00FB5D27" w:rsidP="002A4323">
      <w:pPr>
        <w:spacing w:after="40"/>
        <w:ind w:left="-540" w:firstLine="540"/>
        <w:jc w:val="both"/>
      </w:pPr>
      <w:r w:rsidRPr="00942019">
        <w:t>Postacím:</w:t>
      </w:r>
      <w:r w:rsidR="00E23013" w:rsidRPr="00942019">
        <w:t xml:space="preserve"> ______________</w:t>
      </w:r>
    </w:p>
    <w:p w14:paraId="564B7FBB" w14:textId="49F683D8" w:rsidR="00FB5D27" w:rsidRPr="00942019" w:rsidRDefault="00FB5D27" w:rsidP="002A4323">
      <w:pPr>
        <w:spacing w:after="40"/>
        <w:ind w:left="-540" w:firstLine="540"/>
        <w:jc w:val="both"/>
      </w:pPr>
      <w:r w:rsidRPr="00942019">
        <w:t>Adószám:</w:t>
      </w:r>
      <w:r w:rsidR="00E23013" w:rsidRPr="00942019">
        <w:t xml:space="preserve"> ______________</w:t>
      </w:r>
    </w:p>
    <w:p w14:paraId="29701090" w14:textId="6561C64B" w:rsidR="00FB5D27" w:rsidRPr="00942019" w:rsidRDefault="00FB5D27" w:rsidP="002A4323">
      <w:pPr>
        <w:spacing w:after="40"/>
        <w:ind w:left="-540" w:firstLine="540"/>
        <w:jc w:val="both"/>
      </w:pPr>
      <w:r w:rsidRPr="00942019">
        <w:t xml:space="preserve">Cégjegyzékszám: </w:t>
      </w:r>
      <w:r w:rsidR="00E23013" w:rsidRPr="00942019">
        <w:t>______________</w:t>
      </w:r>
    </w:p>
    <w:p w14:paraId="4B381FCE" w14:textId="65B172A0" w:rsidR="00FB5D27" w:rsidRPr="00942019" w:rsidRDefault="00FB5D27" w:rsidP="002A4323">
      <w:pPr>
        <w:spacing w:after="40"/>
        <w:ind w:left="-540" w:firstLine="540"/>
        <w:jc w:val="both"/>
      </w:pPr>
      <w:r w:rsidRPr="00942019">
        <w:t xml:space="preserve">Cégjegyzékét vezető Bíróság: </w:t>
      </w:r>
      <w:r w:rsidR="00E23013" w:rsidRPr="00942019">
        <w:t>______________</w:t>
      </w:r>
    </w:p>
    <w:p w14:paraId="43290438" w14:textId="7DCC6BCD" w:rsidR="00FB5D27" w:rsidRPr="00942019" w:rsidRDefault="00FB5D27" w:rsidP="002A4323">
      <w:pPr>
        <w:spacing w:after="40"/>
        <w:ind w:left="-540" w:firstLine="540"/>
        <w:jc w:val="both"/>
      </w:pPr>
      <w:r w:rsidRPr="00942019">
        <w:t>Bankszámlaszám:</w:t>
      </w:r>
      <w:r w:rsidR="00E23013" w:rsidRPr="00942019">
        <w:rPr>
          <w:color w:val="000000"/>
        </w:rPr>
        <w:t xml:space="preserve"> </w:t>
      </w:r>
      <w:r w:rsidR="00E23013" w:rsidRPr="00942019">
        <w:t>______________</w:t>
      </w:r>
    </w:p>
    <w:p w14:paraId="17939EC7" w14:textId="50A2128C" w:rsidR="00FB5D27" w:rsidRPr="00942019" w:rsidRDefault="00FB5D27" w:rsidP="002A4323">
      <w:pPr>
        <w:spacing w:after="40"/>
        <w:rPr>
          <w:color w:val="000000"/>
        </w:rPr>
      </w:pPr>
      <w:r w:rsidRPr="00942019">
        <w:rPr>
          <w:color w:val="000000"/>
        </w:rPr>
        <w:t>Aláírásra jogosult képv</w:t>
      </w:r>
      <w:r w:rsidR="002039FE" w:rsidRPr="00942019">
        <w:rPr>
          <w:color w:val="000000"/>
        </w:rPr>
        <w:t>iselő</w:t>
      </w:r>
      <w:r w:rsidRPr="00942019">
        <w:rPr>
          <w:color w:val="000000"/>
        </w:rPr>
        <w:t xml:space="preserve"> neve, beosztása:</w:t>
      </w:r>
      <w:r w:rsidR="00720D2E" w:rsidRPr="00942019">
        <w:rPr>
          <w:color w:val="000000"/>
        </w:rPr>
        <w:t xml:space="preserve"> </w:t>
      </w:r>
      <w:r w:rsidR="00720D2E" w:rsidRPr="00942019">
        <w:t>______________</w:t>
      </w:r>
    </w:p>
    <w:p w14:paraId="4B8B7B64" w14:textId="77777777" w:rsidR="00DB570D" w:rsidRPr="00054688" w:rsidRDefault="00DB570D" w:rsidP="002A4323">
      <w:pPr>
        <w:pStyle w:val="Szvegtrzs"/>
        <w:spacing w:after="40"/>
        <w:jc w:val="both"/>
        <w:rPr>
          <w:rFonts w:ascii="Times New Roman" w:hAnsi="Times New Roman"/>
          <w:color w:val="000000"/>
          <w:szCs w:val="24"/>
        </w:rPr>
      </w:pPr>
      <w:r w:rsidRPr="00942019">
        <w:rPr>
          <w:rFonts w:ascii="Times New Roman" w:hAnsi="Times New Roman"/>
          <w:color w:val="000000"/>
          <w:szCs w:val="24"/>
        </w:rPr>
        <w:t xml:space="preserve">, </w:t>
      </w:r>
      <w:r w:rsidR="00FB5D27" w:rsidRPr="00942019">
        <w:rPr>
          <w:rFonts w:ascii="Times New Roman" w:hAnsi="Times New Roman"/>
          <w:color w:val="000000"/>
          <w:szCs w:val="24"/>
        </w:rPr>
        <w:t>mint</w:t>
      </w:r>
      <w:r w:rsidR="00FB5D27" w:rsidRPr="00942019">
        <w:rPr>
          <w:rFonts w:ascii="Times New Roman" w:hAnsi="Times New Roman"/>
          <w:b/>
          <w:color w:val="000000"/>
          <w:szCs w:val="24"/>
        </w:rPr>
        <w:t xml:space="preserve"> Eladó</w:t>
      </w:r>
      <w:r w:rsidR="00FB5D27" w:rsidRPr="00942019">
        <w:rPr>
          <w:rFonts w:ascii="Times New Roman" w:hAnsi="Times New Roman"/>
          <w:color w:val="000000"/>
          <w:szCs w:val="24"/>
        </w:rPr>
        <w:t xml:space="preserve"> (a továbbiakban </w:t>
      </w:r>
      <w:r w:rsidR="00FB5D27" w:rsidRPr="00942019">
        <w:rPr>
          <w:rFonts w:ascii="Times New Roman" w:hAnsi="Times New Roman"/>
          <w:b/>
          <w:color w:val="000000"/>
          <w:szCs w:val="24"/>
        </w:rPr>
        <w:t>Eladó</w:t>
      </w:r>
      <w:r w:rsidR="00FB5D27" w:rsidRPr="00942019">
        <w:rPr>
          <w:rFonts w:ascii="Times New Roman" w:hAnsi="Times New Roman"/>
          <w:color w:val="000000"/>
          <w:szCs w:val="24"/>
        </w:rPr>
        <w:t>),</w:t>
      </w:r>
      <w:r w:rsidR="00FB5D27" w:rsidRPr="00054688">
        <w:rPr>
          <w:rFonts w:ascii="Times New Roman" w:hAnsi="Times New Roman"/>
          <w:color w:val="000000"/>
          <w:szCs w:val="24"/>
        </w:rPr>
        <w:t xml:space="preserve"> </w:t>
      </w:r>
    </w:p>
    <w:p w14:paraId="0C3355D2" w14:textId="77777777" w:rsidR="00DB570D" w:rsidRPr="00054688" w:rsidRDefault="00DB570D" w:rsidP="002A4323">
      <w:pPr>
        <w:pStyle w:val="Szvegtrzs"/>
        <w:spacing w:after="40"/>
        <w:jc w:val="both"/>
        <w:rPr>
          <w:rFonts w:ascii="Times New Roman" w:hAnsi="Times New Roman"/>
          <w:color w:val="000000"/>
          <w:szCs w:val="24"/>
        </w:rPr>
      </w:pPr>
    </w:p>
    <w:p w14:paraId="153F083F" w14:textId="0AD8B03B" w:rsidR="00FB5D27" w:rsidRPr="00054688" w:rsidRDefault="00FB5D27" w:rsidP="002A4323">
      <w:pPr>
        <w:pStyle w:val="Szvegtrzs"/>
        <w:spacing w:after="40"/>
        <w:jc w:val="both"/>
        <w:rPr>
          <w:rFonts w:ascii="Times New Roman" w:hAnsi="Times New Roman"/>
          <w:color w:val="000000"/>
          <w:szCs w:val="24"/>
        </w:rPr>
      </w:pPr>
      <w:r w:rsidRPr="00054688">
        <w:rPr>
          <w:rFonts w:ascii="Times New Roman" w:hAnsi="Times New Roman"/>
          <w:color w:val="000000"/>
          <w:szCs w:val="24"/>
        </w:rPr>
        <w:t xml:space="preserve">a felek együttesen, mint </w:t>
      </w:r>
      <w:r w:rsidRPr="00054688">
        <w:rPr>
          <w:rFonts w:ascii="Times New Roman" w:hAnsi="Times New Roman"/>
          <w:b/>
          <w:color w:val="000000"/>
          <w:szCs w:val="24"/>
        </w:rPr>
        <w:t>Szerződő felek</w:t>
      </w:r>
      <w:r w:rsidR="00DB570D" w:rsidRPr="00054688">
        <w:rPr>
          <w:rFonts w:ascii="Times New Roman" w:hAnsi="Times New Roman"/>
          <w:b/>
          <w:color w:val="000000"/>
          <w:szCs w:val="24"/>
        </w:rPr>
        <w:t>/</w:t>
      </w:r>
      <w:r w:rsidR="007E0DBF" w:rsidRPr="00054688">
        <w:rPr>
          <w:rFonts w:ascii="Times New Roman" w:hAnsi="Times New Roman"/>
          <w:b/>
          <w:color w:val="000000"/>
          <w:szCs w:val="24"/>
        </w:rPr>
        <w:t>Felek</w:t>
      </w:r>
      <w:r w:rsidRPr="00054688">
        <w:rPr>
          <w:rFonts w:ascii="Times New Roman" w:hAnsi="Times New Roman"/>
          <w:color w:val="000000"/>
          <w:szCs w:val="24"/>
        </w:rPr>
        <w:t xml:space="preserve"> között a mai napon a következő feltételekkel:</w:t>
      </w:r>
    </w:p>
    <w:p w14:paraId="2E2C0519" w14:textId="77777777" w:rsidR="00FB5D27" w:rsidRPr="00054688" w:rsidRDefault="00FB5D27" w:rsidP="00FB5D27">
      <w:pPr>
        <w:pStyle w:val="TableContents"/>
        <w:widowControl/>
        <w:suppressAutoHyphens w:val="0"/>
        <w:spacing w:after="0"/>
        <w:rPr>
          <w:noProof w:val="0"/>
          <w:color w:val="000000"/>
          <w:szCs w:val="24"/>
        </w:rPr>
      </w:pPr>
    </w:p>
    <w:p w14:paraId="69CC4A00" w14:textId="77777777" w:rsidR="00FB5D27" w:rsidRPr="00054688" w:rsidRDefault="00FB5D27" w:rsidP="00FB5D27">
      <w:pPr>
        <w:jc w:val="both"/>
        <w:rPr>
          <w:b/>
          <w:color w:val="000000"/>
          <w:u w:val="single"/>
        </w:rPr>
      </w:pPr>
      <w:bookmarkStart w:id="86" w:name="_Toc194466591"/>
      <w:r w:rsidRPr="00054688">
        <w:rPr>
          <w:b/>
          <w:color w:val="000000"/>
          <w:u w:val="single"/>
        </w:rPr>
        <w:t>1.</w:t>
      </w:r>
      <w:r w:rsidRPr="00054688">
        <w:rPr>
          <w:b/>
          <w:color w:val="000000"/>
          <w:u w:val="single"/>
        </w:rPr>
        <w:tab/>
        <w:t>A szerződés előzménye</w:t>
      </w:r>
      <w:bookmarkEnd w:id="86"/>
    </w:p>
    <w:p w14:paraId="5D3FCB7F" w14:textId="77777777" w:rsidR="00FB5D27" w:rsidRPr="00054688" w:rsidRDefault="00FB5D27" w:rsidP="00FB5D27">
      <w:pPr>
        <w:jc w:val="both"/>
        <w:rPr>
          <w:color w:val="000000"/>
        </w:rPr>
      </w:pPr>
    </w:p>
    <w:p w14:paraId="736EBDBF" w14:textId="710CFFC6" w:rsidR="00FB5D27" w:rsidRPr="00054688" w:rsidRDefault="00FB5D27" w:rsidP="00FB5D27">
      <w:pPr>
        <w:jc w:val="both"/>
        <w:rPr>
          <w:color w:val="000000"/>
        </w:rPr>
      </w:pPr>
      <w:r w:rsidRPr="00054688">
        <w:rPr>
          <w:color w:val="000000"/>
        </w:rPr>
        <w:t xml:space="preserve">A szerződéskötés előzményeinek keretében </w:t>
      </w:r>
      <w:r w:rsidR="002A4323" w:rsidRPr="00054688">
        <w:rPr>
          <w:color w:val="000000"/>
        </w:rPr>
        <w:t>Szerződő felek</w:t>
      </w:r>
      <w:r w:rsidRPr="00054688">
        <w:rPr>
          <w:color w:val="000000"/>
        </w:rPr>
        <w:t xml:space="preserve"> egyező tényelőadással az alábbiakat rögzítik:</w:t>
      </w:r>
    </w:p>
    <w:p w14:paraId="7A7236D4" w14:textId="77777777" w:rsidR="00FB5D27" w:rsidRPr="00054688" w:rsidRDefault="00FB5D27" w:rsidP="00FB5D27">
      <w:pPr>
        <w:jc w:val="both"/>
        <w:rPr>
          <w:color w:val="000000"/>
        </w:rPr>
      </w:pPr>
    </w:p>
    <w:p w14:paraId="0AAE5955" w14:textId="5E7D92D9" w:rsidR="00FB5D27" w:rsidRPr="00054688" w:rsidRDefault="00FB5D27" w:rsidP="00FB5D27">
      <w:pPr>
        <w:jc w:val="both"/>
        <w:rPr>
          <w:color w:val="000000"/>
        </w:rPr>
      </w:pPr>
      <w:r w:rsidRPr="00054688">
        <w:rPr>
          <w:color w:val="000000"/>
        </w:rPr>
        <w:t>1.1.</w:t>
      </w:r>
      <w:r w:rsidRPr="00054688">
        <w:rPr>
          <w:color w:val="000000"/>
        </w:rPr>
        <w:tab/>
        <w:t xml:space="preserve">Vevő, mint Ajánlatkérő </w:t>
      </w:r>
      <w:r w:rsidRPr="00054688">
        <w:rPr>
          <w:b/>
          <w:iCs/>
        </w:rPr>
        <w:t>„</w:t>
      </w:r>
      <w:r w:rsidRPr="00054688">
        <w:rPr>
          <w:b/>
          <w:i/>
          <w:iCs/>
        </w:rPr>
        <w:t>Emelőkosaras gépjármű</w:t>
      </w:r>
      <w:r w:rsidR="00E60EE1" w:rsidRPr="00054688">
        <w:rPr>
          <w:b/>
          <w:i/>
          <w:iCs/>
        </w:rPr>
        <w:t>vek</w:t>
      </w:r>
      <w:r w:rsidRPr="00054688">
        <w:rPr>
          <w:b/>
          <w:i/>
          <w:iCs/>
        </w:rPr>
        <w:t xml:space="preserve"> </w:t>
      </w:r>
      <w:r w:rsidR="00E60EE1" w:rsidRPr="00054688">
        <w:rPr>
          <w:b/>
          <w:i/>
          <w:iCs/>
        </w:rPr>
        <w:t>beszerzése 2020</w:t>
      </w:r>
      <w:r w:rsidRPr="00054688">
        <w:rPr>
          <w:b/>
          <w:i/>
          <w:iCs/>
        </w:rPr>
        <w:t>.</w:t>
      </w:r>
      <w:r w:rsidRPr="00054688">
        <w:rPr>
          <w:b/>
          <w:iCs/>
        </w:rPr>
        <w:t>”</w:t>
      </w:r>
      <w:r w:rsidRPr="00054688">
        <w:rPr>
          <w:color w:val="000000"/>
        </w:rPr>
        <w:t xml:space="preserve"> megnevezéssel </w:t>
      </w:r>
      <w:r w:rsidR="00E60EE1" w:rsidRPr="00054688">
        <w:rPr>
          <w:color w:val="000000"/>
        </w:rPr>
        <w:t>2020</w:t>
      </w:r>
      <w:r w:rsidRPr="00054688">
        <w:rPr>
          <w:color w:val="000000"/>
        </w:rPr>
        <w:t xml:space="preserve">. </w:t>
      </w:r>
      <w:r w:rsidRPr="00942019">
        <w:rPr>
          <w:color w:val="000000"/>
        </w:rPr>
        <w:t>____________</w:t>
      </w:r>
      <w:r w:rsidRPr="00054688">
        <w:rPr>
          <w:color w:val="000000"/>
        </w:rPr>
        <w:t xml:space="preserve"> napján </w:t>
      </w:r>
      <w:r w:rsidR="00DB570D" w:rsidRPr="00054688">
        <w:rPr>
          <w:color w:val="000000"/>
        </w:rPr>
        <w:t xml:space="preserve">megjelent </w:t>
      </w:r>
      <w:r w:rsidRPr="00054688">
        <w:rPr>
          <w:color w:val="000000"/>
        </w:rPr>
        <w:t xml:space="preserve">eljárást megindító felhívással a Kbt. </w:t>
      </w:r>
      <w:r w:rsidR="00E60EE1" w:rsidRPr="00054688">
        <w:rPr>
          <w:color w:val="000000"/>
        </w:rPr>
        <w:t>112</w:t>
      </w:r>
      <w:r w:rsidRPr="00054688">
        <w:rPr>
          <w:color w:val="000000"/>
        </w:rPr>
        <w:t>. § (1) bekezdés</w:t>
      </w:r>
      <w:r w:rsidR="00E60EE1" w:rsidRPr="00054688">
        <w:rPr>
          <w:color w:val="000000"/>
        </w:rPr>
        <w:t xml:space="preserve"> b) pontja</w:t>
      </w:r>
      <w:r w:rsidRPr="00054688">
        <w:rPr>
          <w:color w:val="000000"/>
        </w:rPr>
        <w:t xml:space="preserve"> szerinti </w:t>
      </w:r>
      <w:r w:rsidR="00E60EE1" w:rsidRPr="00054688">
        <w:rPr>
          <w:color w:val="000000"/>
        </w:rPr>
        <w:t xml:space="preserve">hirdetménnyel induló, </w:t>
      </w:r>
      <w:r w:rsidRPr="00054688">
        <w:rPr>
          <w:color w:val="000000"/>
        </w:rPr>
        <w:t>nyílt közbeszerzési eljárást folytatott le.</w:t>
      </w:r>
    </w:p>
    <w:p w14:paraId="5DA5BE29" w14:textId="77777777" w:rsidR="00FB5D27" w:rsidRPr="00054688" w:rsidRDefault="00FB5D27" w:rsidP="00FB5D27">
      <w:pPr>
        <w:jc w:val="both"/>
        <w:rPr>
          <w:color w:val="000000"/>
        </w:rPr>
      </w:pPr>
    </w:p>
    <w:p w14:paraId="3A7D1225" w14:textId="2FB42A22" w:rsidR="00FB5D27" w:rsidRPr="00054688" w:rsidRDefault="00FB5D27" w:rsidP="00FB5D27">
      <w:pPr>
        <w:jc w:val="both"/>
        <w:rPr>
          <w:color w:val="000000"/>
        </w:rPr>
      </w:pPr>
      <w:r w:rsidRPr="00054688">
        <w:rPr>
          <w:color w:val="000000"/>
        </w:rPr>
        <w:t>1.2.</w:t>
      </w:r>
      <w:r w:rsidRPr="00054688">
        <w:rPr>
          <w:color w:val="000000"/>
        </w:rPr>
        <w:tab/>
        <w:t>Jelen szerződést Vevő a közbeszerzési eljárá</w:t>
      </w:r>
      <w:r w:rsidR="00E60EE1" w:rsidRPr="00054688">
        <w:rPr>
          <w:color w:val="000000"/>
        </w:rPr>
        <w:t xml:space="preserve">s </w:t>
      </w:r>
      <w:r w:rsidR="006248FD">
        <w:rPr>
          <w:color w:val="000000"/>
        </w:rPr>
        <w:t xml:space="preserve">I. része </w:t>
      </w:r>
      <w:r w:rsidR="00E60EE1" w:rsidRPr="00054688">
        <w:rPr>
          <w:color w:val="000000"/>
        </w:rPr>
        <w:t xml:space="preserve">eredményeként kiválasztott, </w:t>
      </w:r>
      <w:r w:rsidRPr="00054688">
        <w:rPr>
          <w:color w:val="000000"/>
        </w:rPr>
        <w:t xml:space="preserve">jelen szerződés 1.1. pontjában hivatkozott eljárás tekintetében a </w:t>
      </w:r>
      <w:r w:rsidR="00E60EE1" w:rsidRPr="00054688">
        <w:rPr>
          <w:color w:val="000000"/>
        </w:rPr>
        <w:t>legjobb ár-érték arány</w:t>
      </w:r>
      <w:r w:rsidRPr="00054688">
        <w:rPr>
          <w:color w:val="000000"/>
        </w:rPr>
        <w:t xml:space="preserve"> bírálati szempont alapján nyertesnek minősített ajánlattevővel köti meg.</w:t>
      </w:r>
    </w:p>
    <w:p w14:paraId="6B2DFAD1" w14:textId="77777777" w:rsidR="00FB5D27" w:rsidRPr="00054688" w:rsidRDefault="00FB5D27" w:rsidP="00FB5D27">
      <w:pPr>
        <w:jc w:val="both"/>
        <w:rPr>
          <w:color w:val="000000"/>
        </w:rPr>
      </w:pPr>
    </w:p>
    <w:p w14:paraId="5DFC1AE9" w14:textId="61EA0010" w:rsidR="00FB5D27" w:rsidRPr="00054688" w:rsidRDefault="00FB5D27" w:rsidP="00FB5D27">
      <w:pPr>
        <w:jc w:val="both"/>
        <w:rPr>
          <w:color w:val="000000"/>
        </w:rPr>
      </w:pPr>
      <w:r w:rsidRPr="00054688">
        <w:rPr>
          <w:color w:val="000000"/>
        </w:rPr>
        <w:t>1.3.</w:t>
      </w:r>
      <w:r w:rsidRPr="00054688">
        <w:rPr>
          <w:color w:val="000000"/>
        </w:rPr>
        <w:tab/>
        <w:t xml:space="preserve">Jelen adásvételi szerződésnek elválaszthatatlan részét képezi a közbeszerzési eljárás eljárást megindító felhívása, az egyéb közbeszerzési dokumentumok, valamint </w:t>
      </w:r>
      <w:r w:rsidR="00BE5EB8" w:rsidRPr="00054688">
        <w:rPr>
          <w:color w:val="000000"/>
        </w:rPr>
        <w:t xml:space="preserve">az </w:t>
      </w:r>
      <w:r w:rsidRPr="00054688">
        <w:rPr>
          <w:color w:val="000000"/>
        </w:rPr>
        <w:t>Eladó által előterjesztett, részletes ajánlata.</w:t>
      </w:r>
    </w:p>
    <w:p w14:paraId="2BA14792" w14:textId="77777777" w:rsidR="00FB5D27" w:rsidRPr="00054688" w:rsidRDefault="00FB5D27" w:rsidP="00FB5D27">
      <w:pPr>
        <w:jc w:val="both"/>
        <w:rPr>
          <w:color w:val="000000"/>
        </w:rPr>
      </w:pPr>
    </w:p>
    <w:p w14:paraId="6543673B" w14:textId="69115C92" w:rsidR="00FB5D27" w:rsidRPr="00054688" w:rsidRDefault="00FB5D27" w:rsidP="00FB5D27">
      <w:pPr>
        <w:jc w:val="both"/>
        <w:rPr>
          <w:color w:val="000000"/>
        </w:rPr>
      </w:pPr>
      <w:r w:rsidRPr="00054688">
        <w:rPr>
          <w:color w:val="000000"/>
        </w:rPr>
        <w:t>1.4.</w:t>
      </w:r>
      <w:r w:rsidRPr="00054688">
        <w:rPr>
          <w:color w:val="000000"/>
        </w:rPr>
        <w:tab/>
      </w:r>
      <w:r w:rsidR="00BE5EB8" w:rsidRPr="00054688">
        <w:t>S</w:t>
      </w:r>
      <w:r w:rsidRPr="00054688">
        <w:t xml:space="preserve">zerződő felek az 1.3. pontban felsorolt dokumentumok tartalmát </w:t>
      </w:r>
      <w:r w:rsidRPr="00054688">
        <w:rPr>
          <w:color w:val="000000"/>
        </w:rPr>
        <w:t xml:space="preserve">a szerződéses kapcsolatuk teljes tartamára magukra nézve kötelező érvényűnek fogadják el, a jogügylet </w:t>
      </w:r>
      <w:r w:rsidRPr="00054688">
        <w:rPr>
          <w:color w:val="000000"/>
        </w:rPr>
        <w:lastRenderedPageBreak/>
        <w:t>megítélése során, valamint a megállapodásban részletesen nem szabályozott kérdések esetében a mellékletekben foglalt adatokat és nyilatkozatokat is irányadónak tekintik.</w:t>
      </w:r>
    </w:p>
    <w:p w14:paraId="65DC2F4D" w14:textId="77777777" w:rsidR="00FB5D27" w:rsidRPr="00054688" w:rsidRDefault="00FB5D27" w:rsidP="00FB5D27">
      <w:pPr>
        <w:jc w:val="both"/>
        <w:rPr>
          <w:color w:val="000000"/>
        </w:rPr>
      </w:pPr>
    </w:p>
    <w:p w14:paraId="4B0F9A41" w14:textId="77777777" w:rsidR="00FB5D27" w:rsidRPr="00054688" w:rsidRDefault="00FB5D27" w:rsidP="00FB5D27">
      <w:pPr>
        <w:jc w:val="both"/>
        <w:rPr>
          <w:color w:val="000000"/>
        </w:rPr>
      </w:pPr>
      <w:r w:rsidRPr="00054688">
        <w:rPr>
          <w:color w:val="000000"/>
        </w:rPr>
        <w:t>1.5.</w:t>
      </w:r>
      <w:r w:rsidRPr="00054688">
        <w:rPr>
          <w:color w:val="000000"/>
        </w:rPr>
        <w:tab/>
        <w:t>Jelen szerződésben foglaltak összhangban vannak az eljárást megindító felhívásában és az ajánlati dokumentációban foglaltakkal.</w:t>
      </w:r>
    </w:p>
    <w:p w14:paraId="309D7E11" w14:textId="77777777" w:rsidR="00FB5D27" w:rsidRPr="00054688" w:rsidRDefault="00FB5D27" w:rsidP="00FB5D27">
      <w:pPr>
        <w:jc w:val="both"/>
        <w:rPr>
          <w:color w:val="000000"/>
        </w:rPr>
      </w:pPr>
    </w:p>
    <w:p w14:paraId="24FA0C79" w14:textId="77777777" w:rsidR="00FB5D27" w:rsidRPr="00054688" w:rsidRDefault="00FB5D27" w:rsidP="00FB5D27">
      <w:pPr>
        <w:jc w:val="both"/>
        <w:rPr>
          <w:color w:val="000000"/>
        </w:rPr>
      </w:pPr>
    </w:p>
    <w:p w14:paraId="27BD3D93" w14:textId="77777777" w:rsidR="00FB5D27" w:rsidRPr="00054688" w:rsidRDefault="00FB5D27" w:rsidP="00FB5D27">
      <w:pPr>
        <w:jc w:val="both"/>
        <w:rPr>
          <w:b/>
          <w:color w:val="000000"/>
          <w:u w:val="single"/>
        </w:rPr>
      </w:pPr>
      <w:bookmarkStart w:id="87" w:name="_Toc194466592"/>
      <w:r w:rsidRPr="00054688">
        <w:rPr>
          <w:b/>
          <w:color w:val="000000"/>
          <w:u w:val="single"/>
        </w:rPr>
        <w:t>2.</w:t>
      </w:r>
      <w:r w:rsidRPr="00054688">
        <w:rPr>
          <w:b/>
          <w:color w:val="000000"/>
          <w:u w:val="single"/>
        </w:rPr>
        <w:tab/>
        <w:t>A szerződés tárgya</w:t>
      </w:r>
      <w:bookmarkEnd w:id="87"/>
    </w:p>
    <w:p w14:paraId="21EFEC0C" w14:textId="77777777" w:rsidR="00FB5D27" w:rsidRPr="00054688" w:rsidRDefault="00FB5D27" w:rsidP="00FB5D27">
      <w:pPr>
        <w:jc w:val="both"/>
        <w:rPr>
          <w:color w:val="000000"/>
          <w:u w:val="single"/>
        </w:rPr>
      </w:pPr>
    </w:p>
    <w:p w14:paraId="0C3F5251" w14:textId="320DD643" w:rsidR="00FB5D27" w:rsidRPr="00054688" w:rsidRDefault="00FB5D27" w:rsidP="00FB5D27">
      <w:pPr>
        <w:jc w:val="both"/>
        <w:rPr>
          <w:color w:val="000000"/>
        </w:rPr>
      </w:pPr>
      <w:r w:rsidRPr="00054688">
        <w:rPr>
          <w:color w:val="000000"/>
        </w:rPr>
        <w:t>2.1.</w:t>
      </w:r>
      <w:r w:rsidRPr="00054688">
        <w:rPr>
          <w:color w:val="000000"/>
        </w:rPr>
        <w:tab/>
      </w:r>
      <w:r w:rsidR="00741A68">
        <w:rPr>
          <w:color w:val="000000"/>
        </w:rPr>
        <w:t xml:space="preserve">Jelen szerződés aláírásával a </w:t>
      </w:r>
      <w:r w:rsidRPr="00054688">
        <w:rPr>
          <w:color w:val="000000"/>
        </w:rPr>
        <w:t xml:space="preserve">Vevő </w:t>
      </w:r>
      <w:r w:rsidR="00741A68">
        <w:rPr>
          <w:color w:val="000000"/>
        </w:rPr>
        <w:t xml:space="preserve">a </w:t>
      </w:r>
      <w:r w:rsidRPr="00054688">
        <w:rPr>
          <w:color w:val="000000"/>
        </w:rPr>
        <w:t xml:space="preserve">szolgáltatási területén történő használatra, a közvilágítási hálózat javításához, hálózatszereléshez és a szükséges anyagok szállítására megrendeli és megveszi, Eladó elad és határidőben leszállít </w:t>
      </w:r>
      <w:r w:rsidR="00E60EE1" w:rsidRPr="00054688">
        <w:rPr>
          <w:color w:val="000000"/>
        </w:rPr>
        <w:t xml:space="preserve">1 </w:t>
      </w:r>
      <w:r w:rsidRPr="00054688">
        <w:rPr>
          <w:color w:val="000000"/>
        </w:rPr>
        <w:t>db emelőkosaras haszongépjárművet (alváz + felépítmény)</w:t>
      </w:r>
      <w:r w:rsidR="00DB570D" w:rsidRPr="00054688">
        <w:rPr>
          <w:color w:val="000000"/>
        </w:rPr>
        <w:t xml:space="preserve"> (a továbbiakban: </w:t>
      </w:r>
      <w:r w:rsidR="00DB570D" w:rsidRPr="00054688">
        <w:rPr>
          <w:b/>
          <w:color w:val="000000"/>
        </w:rPr>
        <w:t>eszköz</w:t>
      </w:r>
      <w:r w:rsidR="00D269AF">
        <w:rPr>
          <w:b/>
          <w:color w:val="000000"/>
        </w:rPr>
        <w:t>ök</w:t>
      </w:r>
      <w:r w:rsidR="00DB570D" w:rsidRPr="00054688">
        <w:rPr>
          <w:color w:val="000000"/>
        </w:rPr>
        <w:t>)</w:t>
      </w:r>
      <w:r w:rsidRPr="00054688">
        <w:rPr>
          <w:color w:val="000000"/>
        </w:rPr>
        <w:t>.</w:t>
      </w:r>
    </w:p>
    <w:p w14:paraId="7445AB9D" w14:textId="77777777" w:rsidR="00FB5D27" w:rsidRPr="00054688" w:rsidRDefault="00FB5D27" w:rsidP="00FB5D27">
      <w:pPr>
        <w:jc w:val="both"/>
        <w:rPr>
          <w:color w:val="000000"/>
        </w:rPr>
      </w:pPr>
    </w:p>
    <w:p w14:paraId="2FD59D19" w14:textId="2D6CBD31" w:rsidR="00FB5D27" w:rsidRPr="00054688" w:rsidRDefault="00FB5D27" w:rsidP="00FB5D27">
      <w:pPr>
        <w:jc w:val="both"/>
        <w:rPr>
          <w:color w:val="000000"/>
        </w:rPr>
      </w:pPr>
      <w:r w:rsidRPr="002039FE">
        <w:rPr>
          <w:color w:val="000000"/>
        </w:rPr>
        <w:t>2.2.</w:t>
      </w:r>
      <w:r w:rsidRPr="002039FE">
        <w:rPr>
          <w:color w:val="000000"/>
        </w:rPr>
        <w:tab/>
        <w:t>Vevő köteles a szerződésne</w:t>
      </w:r>
      <w:r w:rsidR="00E60EE1" w:rsidRPr="002039FE">
        <w:rPr>
          <w:color w:val="000000"/>
        </w:rPr>
        <w:t xml:space="preserve">k mindenben megfelelő </w:t>
      </w:r>
      <w:r w:rsidR="00741A68">
        <w:rPr>
          <w:color w:val="000000"/>
        </w:rPr>
        <w:t>eszk</w:t>
      </w:r>
      <w:r w:rsidR="00B8546F">
        <w:rPr>
          <w:color w:val="000000"/>
        </w:rPr>
        <w:t>ö</w:t>
      </w:r>
      <w:r w:rsidR="00741A68">
        <w:rPr>
          <w:color w:val="000000"/>
        </w:rPr>
        <w:t>z</w:t>
      </w:r>
      <w:r w:rsidR="00B8546F">
        <w:rPr>
          <w:color w:val="000000"/>
        </w:rPr>
        <w:t>ö</w:t>
      </w:r>
      <w:r w:rsidR="00741A68">
        <w:rPr>
          <w:color w:val="000000"/>
        </w:rPr>
        <w:t>ket/</w:t>
      </w:r>
      <w:r w:rsidR="00DB570D" w:rsidRPr="002039FE">
        <w:rPr>
          <w:color w:val="000000"/>
        </w:rPr>
        <w:t>áru</w:t>
      </w:r>
      <w:r w:rsidR="00741A68">
        <w:rPr>
          <w:color w:val="000000"/>
        </w:rPr>
        <w:t>ka</w:t>
      </w:r>
      <w:r w:rsidR="00DB570D" w:rsidRPr="002039FE">
        <w:rPr>
          <w:color w:val="000000"/>
        </w:rPr>
        <w:t>t</w:t>
      </w:r>
      <w:r w:rsidR="00E60EE1" w:rsidRPr="002039FE">
        <w:rPr>
          <w:color w:val="000000"/>
        </w:rPr>
        <w:t xml:space="preserve"> átvenni és a</w:t>
      </w:r>
      <w:r w:rsidR="00BE5EB8" w:rsidRPr="002039FE">
        <w:rPr>
          <w:color w:val="000000"/>
        </w:rPr>
        <w:t>zok</w:t>
      </w:r>
      <w:r w:rsidRPr="002039FE">
        <w:rPr>
          <w:color w:val="000000"/>
        </w:rPr>
        <w:t xml:space="preserve"> szerződésszerű teljesítése esetén a szerződés 4.1 pontjában meghatározott ellenértéket megfizetni az Eladó részére.</w:t>
      </w:r>
    </w:p>
    <w:p w14:paraId="30F893B0" w14:textId="77777777" w:rsidR="00FB5D27" w:rsidRPr="00054688" w:rsidRDefault="00FB5D27" w:rsidP="00FB5D27">
      <w:pPr>
        <w:jc w:val="both"/>
        <w:rPr>
          <w:b/>
          <w:color w:val="000000"/>
          <w:u w:val="single"/>
        </w:rPr>
      </w:pPr>
      <w:bookmarkStart w:id="88" w:name="_Toc194466593"/>
    </w:p>
    <w:p w14:paraId="4B4684FA" w14:textId="77777777" w:rsidR="00FB5D27" w:rsidRPr="00054688" w:rsidRDefault="00FB5D27" w:rsidP="00FB5D27">
      <w:pPr>
        <w:jc w:val="both"/>
        <w:rPr>
          <w:b/>
          <w:color w:val="000000"/>
          <w:u w:val="single"/>
        </w:rPr>
      </w:pPr>
      <w:r w:rsidRPr="00054688">
        <w:rPr>
          <w:b/>
          <w:color w:val="000000"/>
          <w:u w:val="single"/>
        </w:rPr>
        <w:t>3.</w:t>
      </w:r>
      <w:r w:rsidRPr="00054688">
        <w:rPr>
          <w:b/>
          <w:color w:val="000000"/>
          <w:u w:val="single"/>
        </w:rPr>
        <w:tab/>
        <w:t>A szerződés időtartama, megszűnése és megszüntetése</w:t>
      </w:r>
      <w:bookmarkEnd w:id="88"/>
    </w:p>
    <w:p w14:paraId="6B6853F1" w14:textId="77777777" w:rsidR="00FB5D27" w:rsidRPr="00054688" w:rsidRDefault="00FB5D27" w:rsidP="00FB5D27">
      <w:pPr>
        <w:jc w:val="both"/>
        <w:rPr>
          <w:color w:val="000000"/>
        </w:rPr>
      </w:pPr>
    </w:p>
    <w:p w14:paraId="1C693EB0" w14:textId="2B266B36" w:rsidR="00FB5D27" w:rsidRPr="00054688" w:rsidRDefault="00FB5D27" w:rsidP="00FB5D27">
      <w:pPr>
        <w:jc w:val="both"/>
        <w:rPr>
          <w:color w:val="000000"/>
        </w:rPr>
      </w:pPr>
      <w:r w:rsidRPr="00054688">
        <w:rPr>
          <w:color w:val="000000"/>
        </w:rPr>
        <w:t>3.1.</w:t>
      </w:r>
      <w:r w:rsidRPr="00054688">
        <w:rPr>
          <w:color w:val="000000"/>
        </w:rPr>
        <w:tab/>
      </w:r>
      <w:r w:rsidRPr="00942019">
        <w:rPr>
          <w:color w:val="000000"/>
        </w:rPr>
        <w:t xml:space="preserve">A szerződés </w:t>
      </w:r>
      <w:r w:rsidR="00DB570D" w:rsidRPr="00942019">
        <w:rPr>
          <w:color w:val="000000"/>
        </w:rPr>
        <w:t xml:space="preserve">tárgyát képező 1 db emelőkosaras haszongépjármű (alváz + felépítmény) leszállításának a határideje jelen szerződés aláírásától számított </w:t>
      </w:r>
      <w:r w:rsidR="001476A0" w:rsidRPr="00942019">
        <w:rPr>
          <w:color w:val="000000"/>
        </w:rPr>
        <w:t>6</w:t>
      </w:r>
      <w:r w:rsidR="00DB570D" w:rsidRPr="00942019">
        <w:rPr>
          <w:color w:val="000000"/>
        </w:rPr>
        <w:t xml:space="preserve"> hónap, de legkésőbb 2020. december </w:t>
      </w:r>
      <w:r w:rsidR="00CB42AA" w:rsidRPr="00942019">
        <w:rPr>
          <w:color w:val="000000"/>
        </w:rPr>
        <w:t>3</w:t>
      </w:r>
      <w:r w:rsidR="001476A0" w:rsidRPr="00942019">
        <w:rPr>
          <w:color w:val="000000"/>
        </w:rPr>
        <w:t>1</w:t>
      </w:r>
      <w:r w:rsidR="00DB570D" w:rsidRPr="00942019">
        <w:rPr>
          <w:color w:val="000000"/>
        </w:rPr>
        <w:t>. napja</w:t>
      </w:r>
      <w:r w:rsidRPr="00942019">
        <w:rPr>
          <w:color w:val="000000"/>
        </w:rPr>
        <w:t>, mely</w:t>
      </w:r>
      <w:r w:rsidR="00DB570D" w:rsidRPr="00942019">
        <w:rPr>
          <w:color w:val="000000"/>
        </w:rPr>
        <w:t xml:space="preserve"> határidőbe</w:t>
      </w:r>
      <w:r w:rsidRPr="00942019">
        <w:rPr>
          <w:color w:val="000000"/>
        </w:rPr>
        <w:t xml:space="preserve"> a szerződés 5. pontjában rögzített minőségi átadás-átvétel ideje is beleszámít.</w:t>
      </w:r>
    </w:p>
    <w:p w14:paraId="0C969C6A" w14:textId="77777777" w:rsidR="00FB5D27" w:rsidRPr="00054688" w:rsidRDefault="00FB5D27" w:rsidP="00FB5D27">
      <w:pPr>
        <w:jc w:val="both"/>
        <w:rPr>
          <w:color w:val="000000"/>
        </w:rPr>
      </w:pPr>
    </w:p>
    <w:p w14:paraId="08FB4403" w14:textId="77777777" w:rsidR="00FB5D27" w:rsidRPr="00054688" w:rsidRDefault="00FB5D27" w:rsidP="00FB5D27">
      <w:pPr>
        <w:jc w:val="both"/>
        <w:rPr>
          <w:color w:val="000000"/>
        </w:rPr>
      </w:pPr>
      <w:r w:rsidRPr="00054688">
        <w:rPr>
          <w:color w:val="000000"/>
        </w:rPr>
        <w:t>3.2.</w:t>
      </w:r>
      <w:r w:rsidRPr="00054688">
        <w:rPr>
          <w:color w:val="000000"/>
        </w:rPr>
        <w:tab/>
        <w:t>Az Eladó előteljesítésre jogosult.</w:t>
      </w:r>
    </w:p>
    <w:p w14:paraId="2A6CCEBB" w14:textId="77777777" w:rsidR="00FB5D27" w:rsidRPr="00054688" w:rsidRDefault="00FB5D27" w:rsidP="00FB5D27">
      <w:pPr>
        <w:jc w:val="both"/>
        <w:rPr>
          <w:color w:val="000000"/>
        </w:rPr>
      </w:pPr>
    </w:p>
    <w:p w14:paraId="2B4392C8" w14:textId="44724A35" w:rsidR="00FB5D27" w:rsidRPr="00054688" w:rsidRDefault="00FB5D27" w:rsidP="00FB5D27">
      <w:pPr>
        <w:jc w:val="both"/>
        <w:rPr>
          <w:color w:val="000000"/>
        </w:rPr>
      </w:pPr>
      <w:r w:rsidRPr="00054688">
        <w:rPr>
          <w:color w:val="000000"/>
        </w:rPr>
        <w:t>3.3.</w:t>
      </w:r>
      <w:r w:rsidRPr="00054688">
        <w:rPr>
          <w:color w:val="000000"/>
        </w:rPr>
        <w:tab/>
      </w:r>
      <w:r w:rsidR="00BE5EB8" w:rsidRPr="00054688">
        <w:rPr>
          <w:color w:val="000000"/>
        </w:rPr>
        <w:t>Szerződő f</w:t>
      </w:r>
      <w:r w:rsidRPr="00054688">
        <w:rPr>
          <w:color w:val="000000"/>
        </w:rPr>
        <w:t xml:space="preserve">elek a szerződés 3.1. pontban írt teljes időtartamára vonatkozóan az ún. rendes felmondás jogát (a közös megegyezéssel való szerződés megszüntetés lehetőségének egyidejű fenntartása mellett) kölcsönösen kizárják. </w:t>
      </w:r>
    </w:p>
    <w:p w14:paraId="5A62DAFF" w14:textId="77777777" w:rsidR="00FB5D27" w:rsidRPr="00054688" w:rsidRDefault="00FB5D27" w:rsidP="00FB5D27">
      <w:pPr>
        <w:jc w:val="both"/>
        <w:rPr>
          <w:color w:val="000000"/>
        </w:rPr>
      </w:pPr>
    </w:p>
    <w:p w14:paraId="1D784866" w14:textId="6F95B03D" w:rsidR="00FB5D27" w:rsidRPr="00054688" w:rsidRDefault="00FB5D27" w:rsidP="00FB5D27">
      <w:pPr>
        <w:jc w:val="both"/>
        <w:rPr>
          <w:color w:val="000000"/>
        </w:rPr>
      </w:pPr>
      <w:r w:rsidRPr="00054688">
        <w:rPr>
          <w:color w:val="000000"/>
        </w:rPr>
        <w:t>3.4.</w:t>
      </w:r>
      <w:r w:rsidRPr="00054688">
        <w:rPr>
          <w:color w:val="000000"/>
        </w:rPr>
        <w:tab/>
        <w:t xml:space="preserve">Azonnali hatályú felmondásra ad okot, ha valamelyik </w:t>
      </w:r>
      <w:r w:rsidR="00BE5EB8" w:rsidRPr="00054688">
        <w:rPr>
          <w:color w:val="000000"/>
        </w:rPr>
        <w:t>S</w:t>
      </w:r>
      <w:r w:rsidRPr="00054688">
        <w:rPr>
          <w:color w:val="000000"/>
        </w:rPr>
        <w:t>zerződő fél e megállapodásba foglalt lényeges kötelezettségét szándékosan, vagy súlyos gondatlansággal jelentős mértékben megszegi, így különösen ha:</w:t>
      </w:r>
    </w:p>
    <w:p w14:paraId="2A7E29C7" w14:textId="27998C21" w:rsidR="00FB5D27" w:rsidRPr="00054688" w:rsidRDefault="00E60EE1" w:rsidP="002A4323">
      <w:pPr>
        <w:numPr>
          <w:ilvl w:val="0"/>
          <w:numId w:val="22"/>
        </w:numPr>
        <w:jc w:val="both"/>
        <w:rPr>
          <w:color w:val="000000"/>
        </w:rPr>
      </w:pPr>
      <w:r w:rsidRPr="00054688">
        <w:rPr>
          <w:color w:val="000000"/>
        </w:rPr>
        <w:t>Eladó a megrendelt eszköz</w:t>
      </w:r>
      <w:r w:rsidR="00BE5EB8" w:rsidRPr="00054688">
        <w:rPr>
          <w:color w:val="000000"/>
        </w:rPr>
        <w:t>öket</w:t>
      </w:r>
      <w:r w:rsidR="00FB5D27" w:rsidRPr="00054688">
        <w:rPr>
          <w:color w:val="000000"/>
        </w:rPr>
        <w:t xml:space="preserve"> a szerződés 3.1. pontjában rögzített véghatáridőtől számított 60 napon belül nem szállítja le a 4.8. pontban megjelölt székhelyre,</w:t>
      </w:r>
    </w:p>
    <w:p w14:paraId="45157E06" w14:textId="48A18596" w:rsidR="00FB5D27" w:rsidRPr="00054688" w:rsidRDefault="00FB5D27" w:rsidP="00FB5D27">
      <w:pPr>
        <w:numPr>
          <w:ilvl w:val="0"/>
          <w:numId w:val="22"/>
        </w:numPr>
        <w:jc w:val="both"/>
        <w:rPr>
          <w:color w:val="000000"/>
        </w:rPr>
      </w:pPr>
      <w:r w:rsidRPr="00054688">
        <w:rPr>
          <w:color w:val="000000"/>
        </w:rPr>
        <w:t>Eladó által</w:t>
      </w:r>
      <w:r w:rsidR="00E60EE1" w:rsidRPr="00054688">
        <w:rPr>
          <w:color w:val="000000"/>
        </w:rPr>
        <w:t xml:space="preserve"> leszállított / átadott eszköz</w:t>
      </w:r>
      <w:r w:rsidR="00BE5EB8" w:rsidRPr="00054688">
        <w:rPr>
          <w:color w:val="000000"/>
        </w:rPr>
        <w:t>ök</w:t>
      </w:r>
      <w:r w:rsidR="00E60EE1" w:rsidRPr="00054688">
        <w:rPr>
          <w:color w:val="000000"/>
        </w:rPr>
        <w:t xml:space="preserve"> nem felel</w:t>
      </w:r>
      <w:r w:rsidR="00BE5EB8" w:rsidRPr="00054688">
        <w:rPr>
          <w:color w:val="000000"/>
        </w:rPr>
        <w:t>nek</w:t>
      </w:r>
      <w:r w:rsidRPr="00054688">
        <w:rPr>
          <w:color w:val="000000"/>
        </w:rPr>
        <w:t xml:space="preserve"> meg a Műszaki Leírásban foglalt követelményeknek,</w:t>
      </w:r>
    </w:p>
    <w:p w14:paraId="64909800" w14:textId="778E9CC9" w:rsidR="00FB5D27" w:rsidRPr="00054688" w:rsidRDefault="00FB5D27" w:rsidP="00FB5D27">
      <w:pPr>
        <w:numPr>
          <w:ilvl w:val="0"/>
          <w:numId w:val="22"/>
        </w:numPr>
        <w:jc w:val="both"/>
        <w:rPr>
          <w:color w:val="000000"/>
        </w:rPr>
      </w:pPr>
      <w:r w:rsidRPr="00054688">
        <w:t>Eladóval szemben végelszámolási-, felszámolási-, illetőleg csődeljárás indul,</w:t>
      </w:r>
    </w:p>
    <w:p w14:paraId="1A242074" w14:textId="6CF3F613" w:rsidR="00FB5D27" w:rsidRPr="00054688" w:rsidRDefault="00FB5D27" w:rsidP="00FB5D27">
      <w:pPr>
        <w:numPr>
          <w:ilvl w:val="0"/>
          <w:numId w:val="22"/>
        </w:numPr>
        <w:jc w:val="both"/>
        <w:rPr>
          <w:color w:val="000000"/>
        </w:rPr>
      </w:pPr>
      <w:r w:rsidRPr="00054688">
        <w:t xml:space="preserve">Vevő </w:t>
      </w:r>
      <w:r w:rsidR="00BE5EB8" w:rsidRPr="00054688">
        <w:t>jelen s</w:t>
      </w:r>
      <w:r w:rsidRPr="00054688">
        <w:t>zerződés 4.7. pontja alapján</w:t>
      </w:r>
      <w:r w:rsidR="00E60EE1" w:rsidRPr="00054688">
        <w:t>,</w:t>
      </w:r>
      <w:r w:rsidRPr="00054688">
        <w:t xml:space="preserve"> póthatáridőn belül sem teljesíti fizetési kötelezettségét</w:t>
      </w:r>
      <w:r w:rsidR="00E60EE1" w:rsidRPr="00054688">
        <w:t>.</w:t>
      </w:r>
    </w:p>
    <w:p w14:paraId="76FDBD8E" w14:textId="77777777" w:rsidR="00FB5D27" w:rsidRPr="00054688" w:rsidRDefault="00FB5D27" w:rsidP="00FB5D27">
      <w:pPr>
        <w:jc w:val="both"/>
      </w:pPr>
    </w:p>
    <w:p w14:paraId="7F5DF25C" w14:textId="66342725" w:rsidR="00FB5D27" w:rsidRPr="00054688" w:rsidRDefault="00FB5D27" w:rsidP="00FB5D27">
      <w:pPr>
        <w:pStyle w:val="felsor"/>
        <w:numPr>
          <w:ilvl w:val="0"/>
          <w:numId w:val="0"/>
        </w:numPr>
      </w:pPr>
      <w:r w:rsidRPr="00054688">
        <w:t>3.5.</w:t>
      </w:r>
      <w:r w:rsidRPr="00054688">
        <w:tab/>
        <w:t>A Kbt 143. § (1) bekezdés alapján Vevő a szerződést felmondhatja, vagy - a Ptk.-ban foglaltak szerint – a szerződéstől elállhat, ha:</w:t>
      </w:r>
    </w:p>
    <w:p w14:paraId="5227A457" w14:textId="24CF76CD" w:rsidR="00FB5D27" w:rsidRPr="00054688" w:rsidRDefault="00FB5D27" w:rsidP="002A4323">
      <w:pPr>
        <w:pStyle w:val="felsor"/>
        <w:numPr>
          <w:ilvl w:val="0"/>
          <w:numId w:val="110"/>
        </w:numPr>
      </w:pPr>
      <w:r w:rsidRPr="00054688">
        <w:t>feltétlenül szükséges a szerződés olyan lényeges módosítása, amely esetében a 141. § alapján új közbeszerzési eljárást kell lefolytatni;</w:t>
      </w:r>
    </w:p>
    <w:p w14:paraId="55D86D41" w14:textId="0517651B" w:rsidR="00FB5D27" w:rsidRPr="00054688" w:rsidRDefault="00FB5D27" w:rsidP="002A4323">
      <w:pPr>
        <w:pStyle w:val="felsor"/>
        <w:numPr>
          <w:ilvl w:val="0"/>
          <w:numId w:val="110"/>
        </w:numPr>
      </w:pPr>
      <w:r w:rsidRPr="00054688">
        <w:t>Eladó nem biztosítja a Kbt. 138. §-ban foglaltak betartását, vagy Eladóban érvényesen olyan jogutódlás következett be, amely nem felel meg a Kbt. 139. §-ban foglaltaknak; vagy</w:t>
      </w:r>
    </w:p>
    <w:p w14:paraId="6AE433AC" w14:textId="27B82BF8" w:rsidR="00FB5D27" w:rsidRPr="00054688" w:rsidRDefault="00FB5D27" w:rsidP="002A4323">
      <w:pPr>
        <w:pStyle w:val="felsor"/>
        <w:numPr>
          <w:ilvl w:val="0"/>
          <w:numId w:val="110"/>
        </w:numPr>
      </w:pPr>
      <w:r w:rsidRPr="00054688">
        <w:lastRenderedPageBreak/>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F9F3E40" w14:textId="77777777" w:rsidR="00FB5D27" w:rsidRPr="00054688" w:rsidRDefault="00FB5D27" w:rsidP="00FB5D27">
      <w:pPr>
        <w:jc w:val="both"/>
      </w:pPr>
    </w:p>
    <w:p w14:paraId="2B240554" w14:textId="503DA499" w:rsidR="00FB5D27" w:rsidRPr="00054688" w:rsidRDefault="00FB5D27" w:rsidP="00FB5D27">
      <w:pPr>
        <w:pStyle w:val="felsor"/>
        <w:numPr>
          <w:ilvl w:val="0"/>
          <w:numId w:val="0"/>
        </w:numPr>
      </w:pPr>
      <w:r w:rsidRPr="00054688">
        <w:t>3.6.</w:t>
      </w:r>
      <w:r w:rsidRPr="00054688">
        <w:tab/>
        <w:t>A K</w:t>
      </w:r>
      <w:r w:rsidR="009E29B7" w:rsidRPr="00054688">
        <w:t>bt 143. § (2) bekezdés alapján</w:t>
      </w:r>
      <w:r w:rsidRPr="00054688">
        <w:t xml:space="preserve"> Vevő köteles </w:t>
      </w:r>
      <w:r w:rsidR="00BE5EB8" w:rsidRPr="00054688">
        <w:t xml:space="preserve">jelen </w:t>
      </w:r>
      <w:r w:rsidRPr="00054688">
        <w:t xml:space="preserve">szerződést azonnali hatállyal felmondani, vagy - a Ptk.-ban foglaltak szerint - attól elállni, ha </w:t>
      </w:r>
      <w:r w:rsidR="00BE5EB8" w:rsidRPr="00054688">
        <w:t>jelen</w:t>
      </w:r>
      <w:r w:rsidRPr="00054688">
        <w:t xml:space="preserve"> szerződés megkötését követően jut tudomására, hogy Eladó tekintetében a közbeszerzési eljárás során kizáró ok állt fenn, és ezért ki kellett volna zárni a közbeszerzési eljárásból.</w:t>
      </w:r>
    </w:p>
    <w:p w14:paraId="1FED2675" w14:textId="77777777" w:rsidR="00FB5D27" w:rsidRPr="00054688" w:rsidRDefault="00FB5D27" w:rsidP="00FB5D27">
      <w:pPr>
        <w:pStyle w:val="felsor"/>
        <w:numPr>
          <w:ilvl w:val="0"/>
          <w:numId w:val="0"/>
        </w:numPr>
      </w:pPr>
    </w:p>
    <w:p w14:paraId="67E92028" w14:textId="25A729D4" w:rsidR="00FB5D27" w:rsidRPr="00054688" w:rsidRDefault="00FB5D27" w:rsidP="00FB5D27">
      <w:pPr>
        <w:pStyle w:val="felsor"/>
        <w:numPr>
          <w:ilvl w:val="0"/>
          <w:numId w:val="0"/>
        </w:numPr>
      </w:pPr>
      <w:r w:rsidRPr="00054688">
        <w:t>3.7.</w:t>
      </w:r>
      <w:r w:rsidRPr="00054688">
        <w:tab/>
        <w:t>A Kbt 143. § (3) beke</w:t>
      </w:r>
      <w:r w:rsidR="009E29B7" w:rsidRPr="00054688">
        <w:t>zdés alapján</w:t>
      </w:r>
      <w:r w:rsidRPr="00054688">
        <w:t xml:space="preserve"> Vevő jogosult és egyben köteles </w:t>
      </w:r>
      <w:r w:rsidR="00BE5EB8" w:rsidRPr="00054688">
        <w:t xml:space="preserve">jelen </w:t>
      </w:r>
      <w:r w:rsidRPr="00054688">
        <w:t>szerződést felmondani - ha szükséges olyan határidővel, amely lehetővé teszi, hogy</w:t>
      </w:r>
      <w:r w:rsidR="00BE5EB8" w:rsidRPr="00054688">
        <w:t xml:space="preserve"> jelen</w:t>
      </w:r>
      <w:r w:rsidRPr="00054688">
        <w:t xml:space="preserve"> szerződéssel érintett feladata ellátásáról gondoskodni tudjon -, ha</w:t>
      </w:r>
    </w:p>
    <w:p w14:paraId="75838D92" w14:textId="18FC8189" w:rsidR="00FB5D27" w:rsidRPr="00054688" w:rsidRDefault="00FB5D27" w:rsidP="002A4323">
      <w:pPr>
        <w:pStyle w:val="felsor"/>
        <w:numPr>
          <w:ilvl w:val="0"/>
          <w:numId w:val="111"/>
        </w:numPr>
      </w:pPr>
      <w:r w:rsidRPr="00054688">
        <w:t>Eladóban közvetetten vagy közvetlenül 25%-ot meghaladó tulajdoni részesedést szerez valamely olyan jogi személy vagy személyes joga szerint jogképes szervezet, amely tekintetében fennáll a Kbt. 62. § (1) bekezdés k)pont kb) alpontjában meghatározott feltétel;</w:t>
      </w:r>
    </w:p>
    <w:p w14:paraId="52DB2195" w14:textId="2A021E3E" w:rsidR="00FB5D27" w:rsidRPr="00054688" w:rsidRDefault="00FB5D27" w:rsidP="002A4323">
      <w:pPr>
        <w:pStyle w:val="felsor"/>
        <w:numPr>
          <w:ilvl w:val="0"/>
          <w:numId w:val="111"/>
        </w:numPr>
      </w:pPr>
      <w:r w:rsidRPr="00054688">
        <w:t xml:space="preserve">Eladó közvetetten vagy közvetlenül 25%-ot meghaladó tulajdoni részesedést szerez valamely olyan jogi személyben vagy személyes joga szerint jogképes szervezetben, amely tekintetében fennáll a 62. § (1) bekezdés k)pont kb) alpontjában meghatározott feltétel. </w:t>
      </w:r>
    </w:p>
    <w:p w14:paraId="3BA44199" w14:textId="77777777" w:rsidR="00FB5D27" w:rsidRPr="00054688" w:rsidRDefault="00FB5D27" w:rsidP="00FB5D27">
      <w:pPr>
        <w:jc w:val="both"/>
      </w:pPr>
    </w:p>
    <w:p w14:paraId="277556B6" w14:textId="2E4EF037" w:rsidR="00FB5D27" w:rsidRPr="00054688" w:rsidRDefault="00FB5D27" w:rsidP="00FB5D27">
      <w:pPr>
        <w:jc w:val="both"/>
      </w:pPr>
      <w:r w:rsidRPr="00054688">
        <w:t>3.8.</w:t>
      </w:r>
      <w:r w:rsidRPr="00054688">
        <w:tab/>
        <w:t>Vevő tájékoztatja Eladót arr</w:t>
      </w:r>
      <w:r w:rsidR="009E29B7" w:rsidRPr="00054688">
        <w:t>ól, hogy a Kbt. 142. § alapján</w:t>
      </w:r>
      <w:r w:rsidRPr="00054688">
        <w:t xml:space="preserve"> Vevő köteles a Közbeszerzé</w:t>
      </w:r>
      <w:r w:rsidR="009E29B7" w:rsidRPr="00054688">
        <w:t>si Hatóságnak bejelenteni, ha</w:t>
      </w:r>
      <w:r w:rsidRPr="00054688">
        <w:t xml:space="preserve"> Eladó a szerződéses kötelezettségét súlyosan megszegte és ez a szerződés felmondásához vagy elálláshoz, kártérítés követeléséhez vagy a szerződés alapján alkalmazható egyéb jogkövetkezmény érvényesít</w:t>
      </w:r>
      <w:r w:rsidR="009E29B7" w:rsidRPr="00054688">
        <w:t xml:space="preserve">éséhez vezetett, valamint ha </w:t>
      </w:r>
      <w:r w:rsidRPr="00054688">
        <w:t>Eladó olyan magatartásával, amelyért felelős, részben vagy egészben a szerződés lehetetlenülését okozta.</w:t>
      </w:r>
    </w:p>
    <w:p w14:paraId="5B8C4C92" w14:textId="330C2FF8" w:rsidR="00FB5D27" w:rsidRPr="00054688" w:rsidRDefault="00FB5D27" w:rsidP="00FB5D27">
      <w:pPr>
        <w:shd w:val="clear" w:color="auto" w:fill="FFFFFF"/>
        <w:jc w:val="both"/>
      </w:pPr>
      <w:r w:rsidRPr="00054688">
        <w:t>Vevő köteles a Közbeszerzési Hatóságnak bejelenteni az Eladó szerződéses kötelezettségének jogerős bírósági határozatban megállapított megszegése esetén</w:t>
      </w:r>
      <w:r w:rsidR="009E29B7" w:rsidRPr="00054688">
        <w:t>,</w:t>
      </w:r>
      <w:r w:rsidRPr="00054688">
        <w:t xml:space="preserve">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ha az Eladó olyan magatartásával, amelyért felelős, (részben vagy egészben) a szerződés lehetetlenülését okozta.</w:t>
      </w:r>
    </w:p>
    <w:p w14:paraId="30626FAE" w14:textId="77777777" w:rsidR="00FB5D27" w:rsidRPr="00054688" w:rsidRDefault="00FB5D27" w:rsidP="00FB5D27">
      <w:pPr>
        <w:jc w:val="both"/>
        <w:rPr>
          <w:b/>
          <w:color w:val="000000"/>
        </w:rPr>
      </w:pPr>
    </w:p>
    <w:p w14:paraId="4B633C9A" w14:textId="77777777" w:rsidR="00FB5D27" w:rsidRPr="00054688" w:rsidRDefault="00FB5D27" w:rsidP="00FB5D27">
      <w:pPr>
        <w:jc w:val="both"/>
        <w:rPr>
          <w:b/>
          <w:color w:val="000000"/>
          <w:u w:val="single"/>
        </w:rPr>
      </w:pPr>
      <w:r w:rsidRPr="00054688">
        <w:rPr>
          <w:b/>
          <w:color w:val="000000"/>
          <w:u w:val="single"/>
        </w:rPr>
        <w:t>4.</w:t>
      </w:r>
      <w:r w:rsidRPr="00054688">
        <w:rPr>
          <w:b/>
          <w:color w:val="000000"/>
          <w:u w:val="single"/>
        </w:rPr>
        <w:tab/>
        <w:t>A szerződés értéke, tartalma - jogok és kötelezettségek</w:t>
      </w:r>
    </w:p>
    <w:p w14:paraId="3918CA58" w14:textId="77777777" w:rsidR="00FB5D27" w:rsidRPr="00054688" w:rsidRDefault="00FB5D27" w:rsidP="00FB5D27">
      <w:pPr>
        <w:jc w:val="both"/>
        <w:rPr>
          <w:color w:val="000000"/>
        </w:rPr>
      </w:pPr>
    </w:p>
    <w:p w14:paraId="0717691D" w14:textId="77777777" w:rsidR="00FB5D27" w:rsidRPr="00054688" w:rsidRDefault="00FB5D27" w:rsidP="00FB5D27">
      <w:pPr>
        <w:jc w:val="both"/>
        <w:rPr>
          <w:b/>
          <w:color w:val="000000"/>
        </w:rPr>
      </w:pPr>
      <w:r w:rsidRPr="00054688">
        <w:rPr>
          <w:color w:val="000000"/>
        </w:rPr>
        <w:t>4.1.</w:t>
      </w:r>
      <w:r w:rsidRPr="00054688">
        <w:rPr>
          <w:color w:val="000000"/>
        </w:rPr>
        <w:tab/>
        <w:t>A szerződés szumma ellenértéke ………</w:t>
      </w:r>
      <w:proofErr w:type="gramStart"/>
      <w:r w:rsidRPr="00054688">
        <w:rPr>
          <w:color w:val="000000"/>
        </w:rPr>
        <w:t>……</w:t>
      </w:r>
      <w:r w:rsidRPr="00054688">
        <w:rPr>
          <w:b/>
          <w:color w:val="000000"/>
        </w:rPr>
        <w:t>.</w:t>
      </w:r>
      <w:proofErr w:type="gramEnd"/>
      <w:r w:rsidRPr="00054688">
        <w:rPr>
          <w:b/>
          <w:color w:val="000000"/>
        </w:rPr>
        <w:t>- Ft (nettó ajánlati ár) + Áfa.</w:t>
      </w:r>
    </w:p>
    <w:p w14:paraId="28283A87" w14:textId="77777777" w:rsidR="00FB5D27" w:rsidRPr="00054688" w:rsidRDefault="00FB5D27" w:rsidP="00FB5D27">
      <w:pPr>
        <w:jc w:val="both"/>
        <w:rPr>
          <w:color w:val="000000"/>
        </w:rPr>
      </w:pPr>
    </w:p>
    <w:p w14:paraId="2A5A2157" w14:textId="656EC0A6" w:rsidR="00FB5D27" w:rsidRPr="00054688" w:rsidRDefault="00FB5D27" w:rsidP="00FB5D27">
      <w:pPr>
        <w:jc w:val="both"/>
        <w:rPr>
          <w:color w:val="000000"/>
        </w:rPr>
      </w:pPr>
      <w:r w:rsidRPr="00054688">
        <w:rPr>
          <w:color w:val="000000"/>
        </w:rPr>
        <w:t>4.2.</w:t>
      </w:r>
      <w:r w:rsidRPr="00054688">
        <w:rPr>
          <w:color w:val="000000"/>
        </w:rPr>
        <w:tab/>
        <w:t xml:space="preserve">Vevő köteles az általa megrendelt, Eladó által rendelkezésre bocsátott eszközök vételárát </w:t>
      </w:r>
      <w:r w:rsidRPr="00054688">
        <w:rPr>
          <w:iCs/>
        </w:rPr>
        <w:t xml:space="preserve">a </w:t>
      </w:r>
      <w:r w:rsidRPr="00054688">
        <w:t>Kbt. 135. § (1), (5) és (6) bekezdésében; a Ptk. 6:130 § (1)-(2) bekezdéseiben</w:t>
      </w:r>
      <w:r w:rsidRPr="00054688">
        <w:rPr>
          <w:iCs/>
        </w:rPr>
        <w:t xml:space="preserve"> foglaltaknak megfelelően</w:t>
      </w:r>
      <w:r w:rsidRPr="00054688">
        <w:rPr>
          <w:color w:val="000000"/>
        </w:rPr>
        <w:t xml:space="preserve"> kiegyenlíteni. (Az ellenérték teljeskörű megfizetéséig Eladó az eszközök feletti tulajdonjogát fenntartja).</w:t>
      </w:r>
    </w:p>
    <w:p w14:paraId="5EBDC758" w14:textId="77777777" w:rsidR="00FB5D27" w:rsidRPr="00054688" w:rsidRDefault="00FB5D27" w:rsidP="00FB5D27">
      <w:pPr>
        <w:jc w:val="both"/>
        <w:rPr>
          <w:color w:val="000000"/>
        </w:rPr>
      </w:pPr>
    </w:p>
    <w:p w14:paraId="31955269" w14:textId="77777777" w:rsidR="00FB5D27" w:rsidRPr="00054688" w:rsidRDefault="00FB5D27" w:rsidP="00FB5D27">
      <w:pPr>
        <w:jc w:val="both"/>
      </w:pPr>
      <w:r w:rsidRPr="00054688">
        <w:t>4.3.</w:t>
      </w:r>
      <w:r w:rsidRPr="00054688">
        <w:tab/>
        <w:t>Fizetés módja: átutalás.</w:t>
      </w:r>
    </w:p>
    <w:p w14:paraId="48875F02" w14:textId="77777777" w:rsidR="00FB5D27" w:rsidRPr="00054688" w:rsidRDefault="00FB5D27" w:rsidP="00FB5D27">
      <w:pPr>
        <w:jc w:val="both"/>
        <w:rPr>
          <w:color w:val="000000"/>
        </w:rPr>
      </w:pPr>
    </w:p>
    <w:p w14:paraId="0C54B9E7" w14:textId="77777777" w:rsidR="00FB5D27" w:rsidRPr="00054688" w:rsidRDefault="00FB5D27" w:rsidP="00FB5D27">
      <w:pPr>
        <w:jc w:val="both"/>
      </w:pPr>
      <w:r w:rsidRPr="00054688">
        <w:t>4.4.</w:t>
      </w:r>
      <w:r w:rsidRPr="00054688">
        <w:tab/>
        <w:t>Fizetés esedékessége: a minőségi átadás-átvételről készült jegyzőkönyv, és a teljesítés-igazolás</w:t>
      </w:r>
      <w:r w:rsidRPr="00054688" w:rsidDel="0040483A">
        <w:t xml:space="preserve"> </w:t>
      </w:r>
      <w:r w:rsidRPr="00054688">
        <w:t>átadását követően kiállított 1 db számla kézhezvételétől számított 30 napon belül.</w:t>
      </w:r>
    </w:p>
    <w:p w14:paraId="296C9528" w14:textId="77777777" w:rsidR="00FB5D27" w:rsidRPr="00054688" w:rsidRDefault="00FB5D27" w:rsidP="00FB5D27">
      <w:pPr>
        <w:jc w:val="both"/>
        <w:rPr>
          <w:color w:val="000000"/>
        </w:rPr>
      </w:pPr>
    </w:p>
    <w:p w14:paraId="45A2E8E3" w14:textId="0A967B76" w:rsidR="00FB5D27" w:rsidRPr="00054688" w:rsidRDefault="00FB5D27" w:rsidP="00FB5D27">
      <w:pPr>
        <w:jc w:val="both"/>
        <w:rPr>
          <w:color w:val="000000"/>
        </w:rPr>
      </w:pPr>
      <w:r w:rsidRPr="00054688">
        <w:lastRenderedPageBreak/>
        <w:t>4.5.</w:t>
      </w:r>
      <w:r w:rsidRPr="00054688">
        <w:tab/>
      </w:r>
      <w:r w:rsidR="008231AE" w:rsidRPr="00054688">
        <w:t>Szerződő felek rögzítik, hogy</w:t>
      </w:r>
      <w:r w:rsidRPr="00054688">
        <w:t xml:space="preserve"> Eladó köteles a benyújtott számlához mellékletként csatolni a szerződés 5.3. pontja alapján a felek által aláírt átadás-átvételi jegyzőkönyvet, és a szerződés 5.2. pontja alapján a Vevő által kiállított teljesítést igazoló dokumentumot.</w:t>
      </w:r>
    </w:p>
    <w:p w14:paraId="15CD1FA3" w14:textId="77777777" w:rsidR="00FB5D27" w:rsidRPr="00054688" w:rsidRDefault="00FB5D27" w:rsidP="00FB5D27">
      <w:pPr>
        <w:jc w:val="both"/>
        <w:rPr>
          <w:color w:val="000000"/>
        </w:rPr>
      </w:pPr>
    </w:p>
    <w:p w14:paraId="79437B84" w14:textId="49BFFBDF" w:rsidR="00FB5D27" w:rsidRPr="00054688" w:rsidRDefault="00FB5D27" w:rsidP="00FB5D27">
      <w:pPr>
        <w:jc w:val="both"/>
        <w:rPr>
          <w:color w:val="000000"/>
        </w:rPr>
      </w:pPr>
      <w:r w:rsidRPr="00054688">
        <w:rPr>
          <w:color w:val="000000"/>
        </w:rPr>
        <w:t>4.6.</w:t>
      </w:r>
      <w:r w:rsidRPr="00054688">
        <w:rPr>
          <w:color w:val="000000"/>
        </w:rPr>
        <w:tab/>
        <w:t>A vételárfizetés hat</w:t>
      </w:r>
      <w:r w:rsidR="008231AE" w:rsidRPr="00054688">
        <w:rPr>
          <w:color w:val="000000"/>
        </w:rPr>
        <w:t xml:space="preserve">áridejének elmulasztása esetén </w:t>
      </w:r>
      <w:r w:rsidRPr="00054688">
        <w:rPr>
          <w:color w:val="000000"/>
        </w:rPr>
        <w:t xml:space="preserve">Vevő köteles a késedelembe esés napjától kezdődően, a Ptk. 6:155 § (1) bekezdésében meghatározott mértékű késedelmi kamatot Eladó felé megfizetni. </w:t>
      </w:r>
    </w:p>
    <w:p w14:paraId="2CE665D9" w14:textId="77777777" w:rsidR="00FB5D27" w:rsidRPr="00054688" w:rsidRDefault="00FB5D27" w:rsidP="00FB5D27">
      <w:pPr>
        <w:jc w:val="both"/>
        <w:rPr>
          <w:color w:val="000000"/>
        </w:rPr>
      </w:pPr>
    </w:p>
    <w:p w14:paraId="1DDE0914" w14:textId="46A14E11" w:rsidR="00FB5D27" w:rsidRPr="00054688" w:rsidRDefault="00FB5D27" w:rsidP="00FB5D27">
      <w:pPr>
        <w:jc w:val="both"/>
        <w:rPr>
          <w:iCs/>
        </w:rPr>
      </w:pPr>
      <w:r w:rsidRPr="00054688">
        <w:rPr>
          <w:iCs/>
        </w:rPr>
        <w:t>4.7.</w:t>
      </w:r>
      <w:r w:rsidRPr="00054688">
        <w:rPr>
          <w:iCs/>
        </w:rPr>
        <w:tab/>
        <w:t xml:space="preserve">A fizetési póthatáridő eredménytelen eltelte esetén Eladó jogosult jelen jogügylettől </w:t>
      </w:r>
      <w:r w:rsidR="00AF26F7" w:rsidRPr="00054688">
        <w:rPr>
          <w:iCs/>
        </w:rPr>
        <w:t xml:space="preserve">- </w:t>
      </w:r>
      <w:r w:rsidRPr="00054688">
        <w:rPr>
          <w:iCs/>
        </w:rPr>
        <w:t>az érdekmúlás további igazolása nélkül</w:t>
      </w:r>
      <w:r w:rsidR="00AF26F7" w:rsidRPr="00054688">
        <w:rPr>
          <w:iCs/>
        </w:rPr>
        <w:t xml:space="preserve"> - </w:t>
      </w:r>
      <w:r w:rsidRPr="00054688">
        <w:rPr>
          <w:iCs/>
        </w:rPr>
        <w:t xml:space="preserve">egyoldalúan elállni. </w:t>
      </w:r>
    </w:p>
    <w:p w14:paraId="6A0F1689" w14:textId="77777777" w:rsidR="00FB5D27" w:rsidRPr="00054688" w:rsidRDefault="00FB5D27" w:rsidP="00FB5D27">
      <w:pPr>
        <w:jc w:val="both"/>
        <w:rPr>
          <w:color w:val="000000"/>
        </w:rPr>
      </w:pPr>
    </w:p>
    <w:p w14:paraId="5FE0708A" w14:textId="1202E35E" w:rsidR="00FB5D27" w:rsidRPr="00054688" w:rsidRDefault="00FB5D27" w:rsidP="00FB5D27">
      <w:pPr>
        <w:jc w:val="both"/>
        <w:rPr>
          <w:color w:val="000000"/>
        </w:rPr>
      </w:pPr>
      <w:r w:rsidRPr="00054688">
        <w:rPr>
          <w:color w:val="000000"/>
        </w:rPr>
        <w:t>4.8.</w:t>
      </w:r>
      <w:r w:rsidRPr="00054688">
        <w:rPr>
          <w:color w:val="000000"/>
        </w:rPr>
        <w:tab/>
        <w:t xml:space="preserve">Eladó köteles a szerződés aláírását követően </w:t>
      </w:r>
      <w:r w:rsidR="00AF26F7" w:rsidRPr="00054688">
        <w:rPr>
          <w:color w:val="000000"/>
        </w:rPr>
        <w:t xml:space="preserve">jelen </w:t>
      </w:r>
      <w:r w:rsidRPr="00054688">
        <w:rPr>
          <w:color w:val="000000"/>
        </w:rPr>
        <w:t xml:space="preserve">szerződés 3.1. pontjában meghatározott időtartamon belül az eszközöket kifogástalan minőségben, forgalmi okmányokkal együtt teljeskörű kellék- és jogszavatosság felvállalása-, továbbá a fuvarozási költségének és kockázatának magára vállalása mellett Vevő székhelyére </w:t>
      </w:r>
      <w:r w:rsidR="00AF26F7" w:rsidRPr="00054688">
        <w:rPr>
          <w:color w:val="000000"/>
        </w:rPr>
        <w:t>(</w:t>
      </w:r>
      <w:r w:rsidRPr="00054688">
        <w:rPr>
          <w:color w:val="000000"/>
        </w:rPr>
        <w:t>1203. Csepeli átjáró 1-3.</w:t>
      </w:r>
      <w:r w:rsidR="00AF26F7" w:rsidRPr="00054688">
        <w:rPr>
          <w:color w:val="000000"/>
        </w:rPr>
        <w:t xml:space="preserve">) </w:t>
      </w:r>
      <w:r w:rsidRPr="00054688">
        <w:rPr>
          <w:color w:val="000000"/>
        </w:rPr>
        <w:t>leszállítani.</w:t>
      </w:r>
    </w:p>
    <w:p w14:paraId="0733C77A" w14:textId="77777777" w:rsidR="00FB5D27" w:rsidRPr="00054688" w:rsidRDefault="00FB5D27" w:rsidP="00FB5D27">
      <w:pPr>
        <w:pStyle w:val="Szvegtrzs21"/>
        <w:rPr>
          <w:color w:val="000000"/>
          <w:szCs w:val="24"/>
        </w:rPr>
      </w:pPr>
    </w:p>
    <w:p w14:paraId="68784299" w14:textId="490AB2A7" w:rsidR="00FB5D27" w:rsidRPr="00054688" w:rsidRDefault="00FB5D27" w:rsidP="00FB5D27">
      <w:pPr>
        <w:jc w:val="both"/>
        <w:rPr>
          <w:color w:val="000000"/>
        </w:rPr>
      </w:pPr>
      <w:r w:rsidRPr="00054688">
        <w:rPr>
          <w:color w:val="000000"/>
        </w:rPr>
        <w:t>4.9.</w:t>
      </w:r>
      <w:r w:rsidRPr="00054688">
        <w:rPr>
          <w:color w:val="000000"/>
        </w:rPr>
        <w:tab/>
      </w:r>
      <w:r w:rsidR="00AF26F7" w:rsidRPr="00054688">
        <w:rPr>
          <w:color w:val="000000"/>
        </w:rPr>
        <w:t>Szerződő f</w:t>
      </w:r>
      <w:r w:rsidRPr="00054688">
        <w:rPr>
          <w:color w:val="000000"/>
        </w:rPr>
        <w:t xml:space="preserve">elek rögzítik, hogy </w:t>
      </w:r>
      <w:r w:rsidR="00AF26F7" w:rsidRPr="00054688">
        <w:rPr>
          <w:color w:val="000000"/>
        </w:rPr>
        <w:t>Vevő</w:t>
      </w:r>
      <w:r w:rsidRPr="00054688">
        <w:rPr>
          <w:color w:val="000000"/>
        </w:rPr>
        <w:t xml:space="preserve"> székhely</w:t>
      </w:r>
      <w:r w:rsidR="00AF26F7" w:rsidRPr="00054688">
        <w:rPr>
          <w:color w:val="000000"/>
        </w:rPr>
        <w:t>ének</w:t>
      </w:r>
      <w:r w:rsidRPr="00054688">
        <w:rPr>
          <w:color w:val="000000"/>
        </w:rPr>
        <w:t xml:space="preserve"> változása esetén, a teljesítés helyének </w:t>
      </w:r>
      <w:r w:rsidR="00AF26F7" w:rsidRPr="00054688">
        <w:rPr>
          <w:color w:val="000000"/>
        </w:rPr>
        <w:t>Vevő</w:t>
      </w:r>
      <w:r w:rsidRPr="00054688">
        <w:rPr>
          <w:color w:val="000000"/>
        </w:rPr>
        <w:t xml:space="preserve"> új székhelyet tekintik, külön szerződésmódosítás nélkül.</w:t>
      </w:r>
    </w:p>
    <w:p w14:paraId="689FD905" w14:textId="77777777" w:rsidR="00FB5D27" w:rsidRPr="00054688" w:rsidRDefault="00FB5D27" w:rsidP="00FB5D27">
      <w:pPr>
        <w:jc w:val="both"/>
        <w:rPr>
          <w:color w:val="000000"/>
        </w:rPr>
      </w:pPr>
    </w:p>
    <w:p w14:paraId="5755952B" w14:textId="6E97D200" w:rsidR="00FB5D27" w:rsidRPr="00054688" w:rsidRDefault="00FB5D27" w:rsidP="00FB5D27">
      <w:pPr>
        <w:jc w:val="both"/>
        <w:rPr>
          <w:color w:val="000000"/>
        </w:rPr>
      </w:pPr>
      <w:r w:rsidRPr="00054688">
        <w:rPr>
          <w:color w:val="000000"/>
        </w:rPr>
        <w:t>4.10.</w:t>
      </w:r>
      <w:r w:rsidRPr="00054688">
        <w:rPr>
          <w:color w:val="000000"/>
        </w:rPr>
        <w:tab/>
        <w:t>Eladó köteles az eszközök leszállításának időpontjáról legalább egy nappal a szállítás/teljesítés előtt Vevőt tájékoztatni.</w:t>
      </w:r>
    </w:p>
    <w:p w14:paraId="0948723C" w14:textId="77777777" w:rsidR="00FB5D27" w:rsidRPr="00054688" w:rsidRDefault="00FB5D27" w:rsidP="00FB5D27">
      <w:pPr>
        <w:jc w:val="both"/>
        <w:rPr>
          <w:color w:val="000000"/>
        </w:rPr>
      </w:pPr>
    </w:p>
    <w:p w14:paraId="3B531295" w14:textId="69D74879" w:rsidR="00FB5D27" w:rsidRPr="00054688" w:rsidRDefault="00FB5D27" w:rsidP="00FB5D27">
      <w:pPr>
        <w:jc w:val="both"/>
        <w:rPr>
          <w:color w:val="000000"/>
        </w:rPr>
      </w:pPr>
      <w:r w:rsidRPr="00054688">
        <w:rPr>
          <w:color w:val="000000"/>
        </w:rPr>
        <w:t>4.11.</w:t>
      </w:r>
      <w:r w:rsidRPr="00054688">
        <w:rPr>
          <w:color w:val="000000"/>
        </w:rPr>
        <w:tab/>
        <w:t xml:space="preserve">A szállítás/teljesítés technikai feltételeit </w:t>
      </w:r>
      <w:r w:rsidR="00AF26F7" w:rsidRPr="00054688">
        <w:rPr>
          <w:color w:val="000000"/>
        </w:rPr>
        <w:t>S</w:t>
      </w:r>
      <w:r w:rsidRPr="00054688">
        <w:rPr>
          <w:color w:val="000000"/>
        </w:rPr>
        <w:t>zerződő felek előzetesen egyeztetik.</w:t>
      </w:r>
    </w:p>
    <w:p w14:paraId="7CFCAD1A" w14:textId="77777777" w:rsidR="00FB5D27" w:rsidRPr="00054688" w:rsidRDefault="00FB5D27" w:rsidP="00FB5D27">
      <w:pPr>
        <w:jc w:val="both"/>
        <w:rPr>
          <w:color w:val="000000"/>
        </w:rPr>
      </w:pPr>
    </w:p>
    <w:p w14:paraId="0489A986" w14:textId="77777777" w:rsidR="00FB5D27" w:rsidRPr="00054688" w:rsidRDefault="00FB5D27" w:rsidP="00FB5D27">
      <w:pPr>
        <w:ind w:right="1"/>
        <w:jc w:val="both"/>
      </w:pPr>
      <w:r w:rsidRPr="00054688">
        <w:t>4.12.</w:t>
      </w:r>
      <w:r w:rsidRPr="00054688">
        <w:tab/>
        <w:t xml:space="preserve">A Kbt. 136. § (1) bek. alapján Szerződő felek rögzítik, hogy </w:t>
      </w:r>
    </w:p>
    <w:p w14:paraId="30391C86" w14:textId="569DD891" w:rsidR="00FB5D27" w:rsidRPr="00054688" w:rsidRDefault="00FB5D27" w:rsidP="002A4323">
      <w:pPr>
        <w:pStyle w:val="Listaszerbekezds"/>
        <w:numPr>
          <w:ilvl w:val="0"/>
          <w:numId w:val="113"/>
        </w:numPr>
        <w:ind w:right="1"/>
        <w:jc w:val="both"/>
        <w:rPr>
          <w:rFonts w:ascii="Times New Roman" w:hAnsi="Times New Roman"/>
          <w:sz w:val="24"/>
          <w:szCs w:val="24"/>
        </w:rPr>
      </w:pPr>
      <w:r w:rsidRPr="00054688">
        <w:rPr>
          <w:rFonts w:ascii="Times New Roman" w:hAnsi="Times New Roman"/>
          <w:sz w:val="24"/>
          <w:szCs w:val="24"/>
        </w:rPr>
        <w:t>Eladó nem fizethet, illetve számolhat el a szerződés teljesítésével összefüggésben olyan költségeket, amelyek a Kbt. 62. § (1) bekezdés k) pont ka)-kb) alpontja szerinti feltételeknek nem megfelelő társaság tekintetében merülnek fel, és amelyek Eladó adóköteles jövedelmének csökkentésére alkalmasak;</w:t>
      </w:r>
    </w:p>
    <w:p w14:paraId="1A0805EB" w14:textId="05BDD179" w:rsidR="00FB5D27" w:rsidRPr="00054688" w:rsidRDefault="00FB5D27" w:rsidP="002A4323">
      <w:pPr>
        <w:pStyle w:val="Listaszerbekezds"/>
        <w:numPr>
          <w:ilvl w:val="0"/>
          <w:numId w:val="113"/>
        </w:numPr>
        <w:ind w:right="1"/>
        <w:jc w:val="both"/>
        <w:rPr>
          <w:rFonts w:ascii="Times New Roman" w:hAnsi="Times New Roman"/>
          <w:sz w:val="24"/>
          <w:szCs w:val="24"/>
        </w:rPr>
      </w:pPr>
      <w:r w:rsidRPr="00054688">
        <w:rPr>
          <w:rFonts w:ascii="Times New Roman" w:hAnsi="Times New Roman"/>
          <w:sz w:val="24"/>
          <w:szCs w:val="24"/>
        </w:rPr>
        <w:t>Eladó a szerződés teljesítésének teljes időtartama alatt tulajdonosi szerkezetét</w:t>
      </w:r>
      <w:r w:rsidR="00AF26F7" w:rsidRPr="00054688">
        <w:rPr>
          <w:rFonts w:ascii="Times New Roman" w:hAnsi="Times New Roman"/>
          <w:sz w:val="24"/>
          <w:szCs w:val="24"/>
          <w:lang w:val="hu-HU"/>
        </w:rPr>
        <w:t xml:space="preserve"> </w:t>
      </w:r>
      <w:r w:rsidRPr="00054688">
        <w:rPr>
          <w:rFonts w:ascii="Times New Roman" w:hAnsi="Times New Roman"/>
          <w:sz w:val="24"/>
          <w:szCs w:val="24"/>
        </w:rPr>
        <w:t>Vevő számára megismerhetővé teszi és a Kbt. 143. § (3) bekezdése szerinti ügyletekrő</w:t>
      </w:r>
      <w:r w:rsidR="00AF26F7" w:rsidRPr="00054688">
        <w:rPr>
          <w:rFonts w:ascii="Times New Roman" w:hAnsi="Times New Roman"/>
          <w:sz w:val="24"/>
          <w:szCs w:val="24"/>
          <w:lang w:val="hu-HU"/>
        </w:rPr>
        <w:t>l</w:t>
      </w:r>
      <w:r w:rsidRPr="00054688">
        <w:rPr>
          <w:rFonts w:ascii="Times New Roman" w:hAnsi="Times New Roman"/>
          <w:sz w:val="24"/>
          <w:szCs w:val="24"/>
        </w:rPr>
        <w:t xml:space="preserve"> Vevőt haladéktalanul értesíti.</w:t>
      </w:r>
    </w:p>
    <w:p w14:paraId="40D7B58E" w14:textId="77777777" w:rsidR="00FB5D27" w:rsidRPr="00054688" w:rsidRDefault="00FB5D27" w:rsidP="00FB5D27">
      <w:pPr>
        <w:jc w:val="both"/>
      </w:pPr>
    </w:p>
    <w:p w14:paraId="2E5CD05E" w14:textId="7CCF2B82" w:rsidR="00FB5D27" w:rsidRPr="00054688" w:rsidRDefault="00FB5D27" w:rsidP="00FB5D27">
      <w:pPr>
        <w:pStyle w:val="Style4"/>
        <w:spacing w:line="240" w:lineRule="auto"/>
        <w:ind w:firstLine="0"/>
        <w:rPr>
          <w:rFonts w:ascii="Times New Roman" w:hAnsi="Times New Roman"/>
        </w:rPr>
      </w:pPr>
      <w:r w:rsidRPr="00054688">
        <w:rPr>
          <w:rFonts w:ascii="Times New Roman" w:hAnsi="Times New Roman"/>
        </w:rPr>
        <w:t>4.13.</w:t>
      </w:r>
      <w:r w:rsidRPr="00054688">
        <w:rPr>
          <w:rFonts w:ascii="Times New Roman" w:hAnsi="Times New Roman"/>
        </w:rPr>
        <w:tab/>
        <w:t>A Kbt. 138. § alapján Eladó a teljesítéshez az ajánlatában az alkalmasság igazolásában részt vett szervezetet a Kbt. 65. § (7) bekezdése szerint az eljárásban bemutatott kötelezettségvállalásnak megfelelően, valamint a Kbt. 65. § (9) bekezdésében foglalt esetekben és módon köteles igénybe venni. E szervezetek bevonása akkor maradhat el, vagy helyettük akkor vonható be más (ideértve az átalakulás, egyesülés, szétválás útján történt jogutódlás eseteit is), ha Eladó e szervezet nélkül vagy a helyette bevont új szervezettel is megfelel azoknak az alkalmassági követelményeknek, amelyeknek Eladó a közbeszerzési eljárásban az adott szervezettel együtt felelt meg.</w:t>
      </w:r>
    </w:p>
    <w:p w14:paraId="39B28070" w14:textId="77777777" w:rsidR="00FB5D27" w:rsidRPr="00054688" w:rsidRDefault="00FB5D27" w:rsidP="00FB5D27">
      <w:pPr>
        <w:pStyle w:val="Style4"/>
        <w:ind w:firstLine="0"/>
        <w:rPr>
          <w:rFonts w:ascii="Times New Roman" w:hAnsi="Times New Roman"/>
        </w:rPr>
      </w:pPr>
    </w:p>
    <w:p w14:paraId="0FF61DCF" w14:textId="4CD6EC38" w:rsidR="00FB5D27" w:rsidRPr="00054688" w:rsidRDefault="00FB5D27" w:rsidP="00FB5D27">
      <w:pPr>
        <w:pStyle w:val="Style4"/>
        <w:ind w:firstLine="0"/>
        <w:rPr>
          <w:rFonts w:ascii="Times New Roman" w:hAnsi="Times New Roman"/>
        </w:rPr>
      </w:pPr>
      <w:r w:rsidRPr="00054688">
        <w:rPr>
          <w:rFonts w:ascii="Times New Roman" w:hAnsi="Times New Roman"/>
        </w:rPr>
        <w:t>4.14.Vevő nem korlátozza Eladó jogosultságát alvállalkozó bevonása tekintetében. Amennyiben Eladó a szerződés teljesítéséhez alvállalkozót vesz igénybe, Eladó a szerződés megkötésének időpontjában, majd - a később bevont alvállalkozók tekintetében – a szerződés teljesítésének időtartama alatt köteles előzetesen</w:t>
      </w:r>
      <w:r w:rsidR="00AF26F7" w:rsidRPr="00054688">
        <w:rPr>
          <w:rFonts w:ascii="Times New Roman" w:hAnsi="Times New Roman"/>
        </w:rPr>
        <w:t xml:space="preserve"> </w:t>
      </w:r>
      <w:r w:rsidRPr="00054688">
        <w:rPr>
          <w:rFonts w:ascii="Times New Roman" w:hAnsi="Times New Roman"/>
        </w:rPr>
        <w:t xml:space="preserve">Vevőnek valamennyi olyan alvállalkozót </w:t>
      </w:r>
      <w:r w:rsidRPr="00054688">
        <w:rPr>
          <w:rFonts w:ascii="Times New Roman" w:hAnsi="Times New Roman"/>
        </w:rPr>
        <w:lastRenderedPageBreak/>
        <w:t>bejelenteni, amely részt vesz a szerződés teljesítésében, és - ha a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14:paraId="6FE24EDC" w14:textId="77777777" w:rsidR="00FB5D27" w:rsidRPr="00054688" w:rsidRDefault="00FB5D27" w:rsidP="00FB5D27">
      <w:pPr>
        <w:pStyle w:val="Style4"/>
        <w:spacing w:line="240" w:lineRule="auto"/>
        <w:ind w:firstLine="0"/>
        <w:rPr>
          <w:rFonts w:ascii="Times New Roman" w:hAnsi="Times New Roman"/>
        </w:rPr>
      </w:pPr>
      <w:r w:rsidRPr="00054688">
        <w:rPr>
          <w:rFonts w:ascii="Times New Roman" w:hAnsi="Times New Roman"/>
        </w:rPr>
        <w:t>Szerződő Felek megállapodnak, hogy a szerződés teljesítésében közreműködő alvállalkozókban bekövetkező változások nem igényelnek szerződésmódosítást, elegendő arról a másik Felet írásban tájékoztatni.</w:t>
      </w:r>
    </w:p>
    <w:p w14:paraId="57F844C2" w14:textId="77777777" w:rsidR="00FB5D27" w:rsidRPr="00054688" w:rsidRDefault="00FB5D27" w:rsidP="00FB5D27">
      <w:pPr>
        <w:pStyle w:val="Style4"/>
        <w:spacing w:line="240" w:lineRule="auto"/>
        <w:rPr>
          <w:rFonts w:ascii="Times New Roman" w:hAnsi="Times New Roman"/>
        </w:rPr>
      </w:pPr>
    </w:p>
    <w:p w14:paraId="6A72A39C" w14:textId="77777777" w:rsidR="00FB5D27" w:rsidRPr="00054688" w:rsidRDefault="00FB5D27" w:rsidP="00FB5D27">
      <w:pPr>
        <w:pStyle w:val="Style4"/>
        <w:widowControl/>
        <w:spacing w:line="240" w:lineRule="auto"/>
        <w:ind w:firstLine="0"/>
        <w:rPr>
          <w:rFonts w:ascii="Times New Roman" w:hAnsi="Times New Roman"/>
        </w:rPr>
      </w:pPr>
      <w:r w:rsidRPr="00054688">
        <w:rPr>
          <w:rFonts w:ascii="Times New Roman" w:hAnsi="Times New Roman"/>
        </w:rPr>
        <w:t>4.15.</w:t>
      </w:r>
      <w:r w:rsidRPr="00054688">
        <w:rPr>
          <w:rFonts w:ascii="Times New Roman" w:hAnsi="Times New Roman"/>
        </w:rPr>
        <w:tab/>
        <w:t>A Kbt. 139. § (1) alapján az Eladó személye csak akkor változhat meg, ha az Eladó személyében bekövetkező jogutódlás az Eladó átalakulásának, egyesülésnek, szétválásnak vagy a jogutódlással megszűnés más esetének következménye, vagy olyan részleges jogutódlás eredményeként következik be, ahol egy gazdasági egységként működő teljes üzletág (a hozzá tartozó szerződésekkel, eszközökkel és munkavállalókkal) - nem gazdasági társaság jogi személy esetén az adott tevékenységet ellátó teljes szervezeti egység - átruházásra kerül a jogutódra, vagy az eredeti szerződő félre vonatkozó fizetésképtelenségi eljárás során kerül a szerződés átruházásra; ha a szerződésbe lépő jogutód nem áll a közbeszerzési eljárásban alkalmazott kizáró ok hatálya alatt.</w:t>
      </w:r>
    </w:p>
    <w:p w14:paraId="4AFB8F68" w14:textId="77777777" w:rsidR="00FB5D27" w:rsidRPr="00054688" w:rsidRDefault="00FB5D27" w:rsidP="00FB5D27">
      <w:pPr>
        <w:jc w:val="both"/>
        <w:rPr>
          <w:color w:val="000000"/>
        </w:rPr>
      </w:pPr>
    </w:p>
    <w:p w14:paraId="2FB96CA9" w14:textId="77777777" w:rsidR="00FB5D27" w:rsidRPr="00054688" w:rsidRDefault="00FB5D27" w:rsidP="00FB5D27">
      <w:pPr>
        <w:jc w:val="both"/>
        <w:rPr>
          <w:b/>
          <w:color w:val="000000"/>
          <w:u w:val="single"/>
        </w:rPr>
      </w:pPr>
      <w:r w:rsidRPr="00054688">
        <w:rPr>
          <w:b/>
          <w:color w:val="000000"/>
          <w:u w:val="single"/>
        </w:rPr>
        <w:t>5.</w:t>
      </w:r>
      <w:r w:rsidRPr="00054688">
        <w:rPr>
          <w:b/>
          <w:color w:val="000000"/>
          <w:u w:val="single"/>
        </w:rPr>
        <w:tab/>
        <w:t xml:space="preserve">A minőségi kifogásolás rendje </w:t>
      </w:r>
    </w:p>
    <w:p w14:paraId="778A6E1A" w14:textId="77777777" w:rsidR="00FB5D27" w:rsidRPr="00054688" w:rsidRDefault="00FB5D27" w:rsidP="00FB5D27">
      <w:pPr>
        <w:jc w:val="both"/>
        <w:rPr>
          <w:color w:val="000000"/>
        </w:rPr>
      </w:pPr>
    </w:p>
    <w:p w14:paraId="14AECC11" w14:textId="5517F4AB" w:rsidR="00FB5D27" w:rsidRPr="00054688" w:rsidRDefault="002A4323" w:rsidP="00FB5D27">
      <w:pPr>
        <w:jc w:val="both"/>
        <w:rPr>
          <w:color w:val="000000"/>
        </w:rPr>
      </w:pPr>
      <w:r w:rsidRPr="00054688">
        <w:rPr>
          <w:color w:val="000000"/>
        </w:rPr>
        <w:t>5.1.</w:t>
      </w:r>
      <w:r w:rsidRPr="00054688">
        <w:rPr>
          <w:color w:val="000000"/>
        </w:rPr>
        <w:tab/>
      </w:r>
      <w:r w:rsidR="00FB5D27" w:rsidRPr="00054688">
        <w:rPr>
          <w:color w:val="000000"/>
        </w:rPr>
        <w:t>Vevő a részére átadott eszközök minőségi vizsgálatát köteles a leszállított eszközök átvételét követően haladéktalanul elvégezni (minőségi átadás-átvétel).</w:t>
      </w:r>
    </w:p>
    <w:p w14:paraId="10D75BF4" w14:textId="77777777" w:rsidR="00FB5D27" w:rsidRPr="00054688" w:rsidRDefault="00FB5D27" w:rsidP="00FB5D27">
      <w:pPr>
        <w:jc w:val="both"/>
        <w:rPr>
          <w:color w:val="000000"/>
        </w:rPr>
      </w:pPr>
    </w:p>
    <w:p w14:paraId="30EF66D3" w14:textId="2CE344CF" w:rsidR="00FB5D27" w:rsidRPr="00054688" w:rsidRDefault="00FB5D27" w:rsidP="00FB5D27">
      <w:pPr>
        <w:jc w:val="both"/>
      </w:pPr>
      <w:r w:rsidRPr="00054688">
        <w:rPr>
          <w:color w:val="000000"/>
        </w:rPr>
        <w:t>5.2.</w:t>
      </w:r>
      <w:r w:rsidRPr="00054688">
        <w:rPr>
          <w:color w:val="000000"/>
        </w:rPr>
        <w:tab/>
        <w:t xml:space="preserve">A leszállított eszközök minőségi átadás-átvétele során Vevő az ajánlati dokumentáció műszaki leírásában részletezett műszaki elvárásoknak való megfelelést </w:t>
      </w:r>
      <w:r w:rsidR="002A4323" w:rsidRPr="00054688">
        <w:rPr>
          <w:color w:val="000000"/>
        </w:rPr>
        <w:t>vizsgálja</w:t>
      </w:r>
      <w:r w:rsidRPr="00054688">
        <w:rPr>
          <w:color w:val="000000"/>
        </w:rPr>
        <w:t xml:space="preserve">. </w:t>
      </w:r>
      <w:r w:rsidRPr="00054688">
        <w:t xml:space="preserve">Sikeresnek </w:t>
      </w:r>
      <w:r w:rsidRPr="002039FE">
        <w:t xml:space="preserve">tekinthető a minőségi </w:t>
      </w:r>
      <w:r w:rsidR="002A4323" w:rsidRPr="002039FE">
        <w:t>átadás-</w:t>
      </w:r>
      <w:r w:rsidRPr="002039FE">
        <w:t>átvétel,</w:t>
      </w:r>
      <w:r w:rsidRPr="00054688">
        <w:t xml:space="preserve"> ha a </w:t>
      </w:r>
      <w:r w:rsidRPr="00054688">
        <w:rPr>
          <w:color w:val="000000"/>
        </w:rPr>
        <w:t xml:space="preserve">műszaki leírásában </w:t>
      </w:r>
      <w:r w:rsidRPr="00054688">
        <w:t>felsorolt műszaki paraméterek mindegyikét teljesíti a leszállított eszköz. Vevő a sikeres minőségi átadás-átvételt követően a szerződést teljesítettnek tekinti, ezáltal kiállítja a teljes</w:t>
      </w:r>
      <w:r w:rsidR="002A4323" w:rsidRPr="00054688">
        <w:t>ítés</w:t>
      </w:r>
      <w:r w:rsidRPr="00054688">
        <w:t>igazolást.</w:t>
      </w:r>
    </w:p>
    <w:p w14:paraId="6B48758E" w14:textId="77777777" w:rsidR="00FB5D27" w:rsidRPr="00054688" w:rsidRDefault="00FB5D27" w:rsidP="00FB5D27">
      <w:pPr>
        <w:jc w:val="both"/>
        <w:rPr>
          <w:color w:val="000000"/>
        </w:rPr>
      </w:pPr>
    </w:p>
    <w:p w14:paraId="55D2BEAC" w14:textId="79A39BAD" w:rsidR="00FB5D27" w:rsidRPr="00054688" w:rsidRDefault="00FB5D27" w:rsidP="00FB5D27">
      <w:pPr>
        <w:overflowPunct w:val="0"/>
        <w:autoSpaceDE w:val="0"/>
        <w:autoSpaceDN w:val="0"/>
        <w:adjustRightInd w:val="0"/>
        <w:jc w:val="both"/>
        <w:textAlignment w:val="baseline"/>
      </w:pPr>
      <w:r w:rsidRPr="00054688">
        <w:t>5.3.</w:t>
      </w:r>
      <w:r w:rsidRPr="00054688">
        <w:tab/>
        <w:t xml:space="preserve">A minőségi átadás-átvételről </w:t>
      </w:r>
      <w:r w:rsidR="007E0DBF" w:rsidRPr="00054688">
        <w:t>S</w:t>
      </w:r>
      <w:r w:rsidRPr="00054688">
        <w:t xml:space="preserve">zerződő felek </w:t>
      </w:r>
      <w:r w:rsidRPr="00054688">
        <w:rPr>
          <w:bCs/>
        </w:rPr>
        <w:t>átadás-átvételi jegyzőkönyvet írnak alá 2 példányban, amelyből 1 eredeti példány Vevőt, 1 eredeti példány pedig</w:t>
      </w:r>
      <w:r w:rsidR="007E0DBF" w:rsidRPr="00054688">
        <w:rPr>
          <w:bCs/>
        </w:rPr>
        <w:t xml:space="preserve"> </w:t>
      </w:r>
      <w:r w:rsidRPr="00054688">
        <w:rPr>
          <w:bCs/>
        </w:rPr>
        <w:t>Eladót illeti meg</w:t>
      </w:r>
      <w:r w:rsidRPr="00054688">
        <w:t xml:space="preserve">. A jegyzőkönyvben rögzítik az átadás-átvétel időpontját, az átadott/átvett eszközöket, dokumentációkat, továbbá az átvétel helyszínét, a Felek jelenlévő képviselőinek nevét, beosztását és észrevételeit, valamint Vevő kifejezett nyilatkozatát arra vonatkozóan, hogy az átadás-átvétel sikeres volt-e vagy sem. </w:t>
      </w:r>
    </w:p>
    <w:p w14:paraId="10E9B084" w14:textId="77777777" w:rsidR="00FB5D27" w:rsidRPr="00054688" w:rsidRDefault="00FB5D27" w:rsidP="00FB5D27">
      <w:pPr>
        <w:overflowPunct w:val="0"/>
        <w:autoSpaceDE w:val="0"/>
        <w:autoSpaceDN w:val="0"/>
        <w:adjustRightInd w:val="0"/>
        <w:jc w:val="both"/>
        <w:textAlignment w:val="baseline"/>
      </w:pPr>
    </w:p>
    <w:p w14:paraId="70257E3C" w14:textId="77777777" w:rsidR="00FB5D27" w:rsidRPr="00054688" w:rsidRDefault="00FB5D27" w:rsidP="00FB5D27">
      <w:pPr>
        <w:overflowPunct w:val="0"/>
        <w:autoSpaceDE w:val="0"/>
        <w:autoSpaceDN w:val="0"/>
        <w:adjustRightInd w:val="0"/>
        <w:jc w:val="both"/>
        <w:textAlignment w:val="baseline"/>
      </w:pPr>
      <w:r w:rsidRPr="00054688">
        <w:t>5.4.</w:t>
      </w:r>
      <w:r w:rsidRPr="00054688">
        <w:tab/>
        <w:t>Az átvétel megtagadása esetén a jegyzőkönyvben rögzíteni kell az átvétel megtagadásának az okát, valamint a megismételt átadás-átvételi eljárás időpontját</w:t>
      </w:r>
    </w:p>
    <w:p w14:paraId="6968AC2B" w14:textId="77777777" w:rsidR="00FB5D27" w:rsidRPr="00054688" w:rsidRDefault="00FB5D27" w:rsidP="00FB5D27">
      <w:pPr>
        <w:jc w:val="both"/>
        <w:rPr>
          <w:color w:val="000000"/>
        </w:rPr>
      </w:pPr>
    </w:p>
    <w:p w14:paraId="6FA1EEDF" w14:textId="2E9DD7F9" w:rsidR="00FB5D27" w:rsidRPr="00054688" w:rsidRDefault="00FB5D27" w:rsidP="00FB5D27">
      <w:pPr>
        <w:jc w:val="both"/>
        <w:rPr>
          <w:color w:val="000000"/>
        </w:rPr>
      </w:pPr>
      <w:r w:rsidRPr="00054688">
        <w:rPr>
          <w:color w:val="000000"/>
        </w:rPr>
        <w:t>5.5.</w:t>
      </w:r>
      <w:r w:rsidRPr="00054688">
        <w:rPr>
          <w:color w:val="000000"/>
        </w:rPr>
        <w:tab/>
        <w:t>Vevő haladéktalanul köteles</w:t>
      </w:r>
      <w:r w:rsidR="005F1E81" w:rsidRPr="00054688">
        <w:rPr>
          <w:color w:val="000000"/>
        </w:rPr>
        <w:t xml:space="preserve"> az </w:t>
      </w:r>
      <w:r w:rsidRPr="00054688">
        <w:rPr>
          <w:color w:val="000000"/>
        </w:rPr>
        <w:t>Eladóval közölni az átvételt követően észlelt minőségi hibát (annak jegyzőkönyvi rögzítése mellett, hogy a hiba miben rejlik, az eszköz milyen mértékben hibás), és egyben a szavatossági igényét a hozzá rendelet időtartammal együtt megjelölni.</w:t>
      </w:r>
    </w:p>
    <w:p w14:paraId="3255C784" w14:textId="77777777" w:rsidR="00FB5D27" w:rsidRPr="00054688" w:rsidRDefault="00FB5D27" w:rsidP="00FB5D27">
      <w:pPr>
        <w:jc w:val="both"/>
        <w:rPr>
          <w:color w:val="000000"/>
        </w:rPr>
      </w:pPr>
    </w:p>
    <w:p w14:paraId="1FD3D903" w14:textId="73C2152F" w:rsidR="00FB5D27" w:rsidRPr="00054688" w:rsidRDefault="00FB5D27" w:rsidP="00FB5D27">
      <w:pPr>
        <w:jc w:val="both"/>
        <w:rPr>
          <w:color w:val="000000"/>
        </w:rPr>
      </w:pPr>
      <w:r w:rsidRPr="00054688">
        <w:rPr>
          <w:color w:val="000000"/>
        </w:rPr>
        <w:t>5.6.</w:t>
      </w:r>
      <w:r w:rsidRPr="00054688">
        <w:rPr>
          <w:color w:val="000000"/>
        </w:rPr>
        <w:tab/>
        <w:t>Abban az esetben, ha a termékben rejlő hiba, vagy hiányosság tényét Eladó a rendelkezésre álló adatok alapján nem ismerné el a saját érdekkörében felmerült okn</w:t>
      </w:r>
      <w:r w:rsidR="00C85AB6" w:rsidRPr="00054688">
        <w:rPr>
          <w:color w:val="000000"/>
        </w:rPr>
        <w:t>a</w:t>
      </w:r>
      <w:r w:rsidRPr="00054688">
        <w:rPr>
          <w:color w:val="000000"/>
        </w:rPr>
        <w:t xml:space="preserve">k, úgy a </w:t>
      </w:r>
      <w:r w:rsidR="00C85AB6" w:rsidRPr="00054688">
        <w:rPr>
          <w:color w:val="000000"/>
        </w:rPr>
        <w:t>F</w:t>
      </w:r>
      <w:r w:rsidRPr="00054688">
        <w:rPr>
          <w:color w:val="000000"/>
        </w:rPr>
        <w:t xml:space="preserve">elek megállapodnak abban, hogy a nézetkülönbségek egyeztetéses úton történő, békés rendezésének alapjául az illetékes felügyeleti szakhatóság vizsgálati eredményét és szakmai állásfoglalását fogadják el irányadónak. </w:t>
      </w:r>
    </w:p>
    <w:p w14:paraId="1D391B90" w14:textId="77777777" w:rsidR="00FB5D27" w:rsidRPr="00054688" w:rsidRDefault="00FB5D27" w:rsidP="00FB5D27">
      <w:pPr>
        <w:pStyle w:val="TableContents"/>
        <w:widowControl/>
        <w:suppressAutoHyphens w:val="0"/>
        <w:spacing w:after="0"/>
        <w:jc w:val="both"/>
        <w:rPr>
          <w:b/>
          <w:noProof w:val="0"/>
          <w:color w:val="000000"/>
          <w:szCs w:val="24"/>
        </w:rPr>
      </w:pPr>
    </w:p>
    <w:p w14:paraId="32E32420" w14:textId="77777777" w:rsidR="00FB5D27" w:rsidRPr="00054688" w:rsidRDefault="00FB5D27" w:rsidP="00FB5D27">
      <w:pPr>
        <w:jc w:val="both"/>
        <w:rPr>
          <w:b/>
          <w:color w:val="000000"/>
          <w:u w:val="single"/>
        </w:rPr>
      </w:pPr>
      <w:r w:rsidRPr="00054688">
        <w:rPr>
          <w:b/>
          <w:color w:val="000000"/>
          <w:u w:val="single"/>
        </w:rPr>
        <w:lastRenderedPageBreak/>
        <w:t>6.</w:t>
      </w:r>
      <w:r w:rsidRPr="00054688">
        <w:rPr>
          <w:b/>
          <w:color w:val="000000"/>
          <w:u w:val="single"/>
        </w:rPr>
        <w:tab/>
        <w:t xml:space="preserve">A szerződésszerű teljesítést biztosító kötbérszankciók </w:t>
      </w:r>
    </w:p>
    <w:p w14:paraId="4EEDBE09" w14:textId="77777777" w:rsidR="00FB5D27" w:rsidRPr="00054688" w:rsidRDefault="00FB5D27" w:rsidP="00FB5D27">
      <w:pPr>
        <w:tabs>
          <w:tab w:val="left" w:pos="3300"/>
        </w:tabs>
        <w:jc w:val="both"/>
        <w:rPr>
          <w:b/>
          <w:color w:val="000000"/>
          <w:u w:val="single"/>
        </w:rPr>
      </w:pPr>
    </w:p>
    <w:p w14:paraId="11A03404" w14:textId="4238794D" w:rsidR="00FB5D27" w:rsidRPr="00054688" w:rsidRDefault="00FB5D27" w:rsidP="00FB5D27">
      <w:pPr>
        <w:autoSpaceDE w:val="0"/>
        <w:autoSpaceDN w:val="0"/>
        <w:adjustRightInd w:val="0"/>
        <w:jc w:val="both"/>
      </w:pPr>
      <w:r w:rsidRPr="00054688">
        <w:t>6.1.</w:t>
      </w:r>
      <w:r w:rsidRPr="00054688">
        <w:tab/>
        <w:t xml:space="preserve">A Ptk. 6:186 (1) bekezdése szerint </w:t>
      </w:r>
      <w:r w:rsidRPr="006248FD">
        <w:t xml:space="preserve">Eladó </w:t>
      </w:r>
      <w:r w:rsidR="000853BF" w:rsidRPr="006248FD">
        <w:t>kötbér</w:t>
      </w:r>
      <w:r w:rsidRPr="006248FD">
        <w:t xml:space="preserve"> fizetésére</w:t>
      </w:r>
      <w:r w:rsidRPr="00054688">
        <w:t xml:space="preserve"> kötelezi magát arra az esetre, ha olyan okból, amelyért felelős, megszegi a szerződést.</w:t>
      </w:r>
    </w:p>
    <w:p w14:paraId="49F841A3" w14:textId="77777777" w:rsidR="00FB5D27" w:rsidRPr="00054688" w:rsidRDefault="00FB5D27" w:rsidP="00FB5D27">
      <w:pPr>
        <w:autoSpaceDE w:val="0"/>
        <w:autoSpaceDN w:val="0"/>
        <w:adjustRightInd w:val="0"/>
        <w:jc w:val="both"/>
        <w:rPr>
          <w:b/>
        </w:rPr>
      </w:pPr>
    </w:p>
    <w:p w14:paraId="53FAEF4B" w14:textId="44BC6F46" w:rsidR="00FB5D27" w:rsidRPr="00054688" w:rsidRDefault="00FB5D27" w:rsidP="00FB5D27">
      <w:pPr>
        <w:autoSpaceDE w:val="0"/>
        <w:autoSpaceDN w:val="0"/>
        <w:adjustRightInd w:val="0"/>
        <w:jc w:val="both"/>
      </w:pPr>
      <w:r w:rsidRPr="00054688">
        <w:t>6.2.</w:t>
      </w:r>
      <w:r w:rsidRPr="00054688">
        <w:tab/>
      </w:r>
      <w:r w:rsidR="00A6273F" w:rsidRPr="00054688">
        <w:t xml:space="preserve">Eladó köteles Vevő részére késedelmi kötbért fizetni, ha </w:t>
      </w:r>
      <w:r w:rsidRPr="00054688">
        <w:t>Eladó bármely szerződéses kötelezettségének a teljesítési határidő</w:t>
      </w:r>
      <w:r w:rsidR="00A6273F" w:rsidRPr="00054688">
        <w:t>n belül</w:t>
      </w:r>
      <w:r w:rsidRPr="00054688">
        <w:t xml:space="preserve"> az Eladónak felróható ok(ok)ból nem tesz eleget. </w:t>
      </w:r>
      <w:r w:rsidR="00A6273F" w:rsidRPr="00054688">
        <w:t xml:space="preserve">Az Eladó </w:t>
      </w:r>
      <w:r w:rsidRPr="00054688">
        <w:t>késedelmes teljesítés</w:t>
      </w:r>
      <w:r w:rsidR="00A6273F" w:rsidRPr="00054688">
        <w:t>e</w:t>
      </w:r>
      <w:r w:rsidRPr="00054688">
        <w:t xml:space="preserve"> eseté</w:t>
      </w:r>
      <w:r w:rsidR="00A6273F" w:rsidRPr="00054688">
        <w:t>n</w:t>
      </w:r>
      <w:r w:rsidRPr="00054688">
        <w:t xml:space="preserve"> a kötbér alapja a késedelemmel érintett teljesítés (mennyiség) ellenértéke</w:t>
      </w:r>
      <w:r w:rsidR="00A6273F" w:rsidRPr="00054688">
        <w:t xml:space="preserve">, </w:t>
      </w:r>
      <w:r w:rsidRPr="00054688">
        <w:t>mértéke pedig minden egyes késedel</w:t>
      </w:r>
      <w:r w:rsidR="00A6273F" w:rsidRPr="00054688">
        <w:t xml:space="preserve">emmel érintett </w:t>
      </w:r>
      <w:r w:rsidRPr="00054688">
        <w:t xml:space="preserve">(naptári) nap után, annak </w:t>
      </w:r>
      <w:r w:rsidR="005F1E81" w:rsidRPr="00054688">
        <w:t>1</w:t>
      </w:r>
      <w:r w:rsidRPr="00054688">
        <w:t xml:space="preserve"> %-a, de legfeljebb a szerződésben foglalt szumma ellenérték 20 %-a. A maximális késedelm</w:t>
      </w:r>
      <w:r w:rsidR="00C85AB6" w:rsidRPr="00054688">
        <w:t>i</w:t>
      </w:r>
      <w:r w:rsidRPr="00054688">
        <w:t xml:space="preserve"> kötbér elérése esetén Vevőnek jogában áll – választása szerint – a szerződésszegés következményeinek érvényesítése mellett a szerződés</w:t>
      </w:r>
      <w:r w:rsidR="00C85AB6" w:rsidRPr="00054688">
        <w:t>t</w:t>
      </w:r>
      <w:r w:rsidRPr="00054688">
        <w:t xml:space="preserve"> azonnali hatállyal felmondani, vagy a szerződéstől elállni.</w:t>
      </w:r>
    </w:p>
    <w:p w14:paraId="5CBAEB5C" w14:textId="77777777" w:rsidR="00FB5D27" w:rsidRPr="00054688" w:rsidRDefault="00FB5D27" w:rsidP="00FB5D27">
      <w:pPr>
        <w:autoSpaceDE w:val="0"/>
        <w:autoSpaceDN w:val="0"/>
        <w:adjustRightInd w:val="0"/>
        <w:jc w:val="both"/>
      </w:pPr>
    </w:p>
    <w:p w14:paraId="09E3FD78" w14:textId="376EA0BD" w:rsidR="00FB5D27" w:rsidRPr="00054688" w:rsidRDefault="00FB5D27" w:rsidP="00FB5D27">
      <w:pPr>
        <w:jc w:val="both"/>
      </w:pPr>
      <w:r w:rsidRPr="00054688">
        <w:t>6.3.</w:t>
      </w:r>
      <w:r w:rsidRPr="00054688">
        <w:tab/>
      </w:r>
      <w:r w:rsidR="00A6273F" w:rsidRPr="00054688">
        <w:t>Eladó köteles Vevő részére meghiúsulási kötbért fizetni, ha Eladó a</w:t>
      </w:r>
      <w:r w:rsidRPr="00054688">
        <w:t xml:space="preserve"> szerződés teljesítésé</w:t>
      </w:r>
      <w:r w:rsidR="00A6273F" w:rsidRPr="00054688">
        <w:t>t</w:t>
      </w:r>
      <w:r w:rsidRPr="00054688">
        <w:t xml:space="preserve"> megtagad</w:t>
      </w:r>
      <w:r w:rsidR="00A6273F" w:rsidRPr="00054688">
        <w:t>ja</w:t>
      </w:r>
      <w:r w:rsidRPr="00054688">
        <w:t xml:space="preserve"> vagy a</w:t>
      </w:r>
      <w:r w:rsidR="00A6273F" w:rsidRPr="00054688">
        <w:t xml:space="preserve"> szerződés teljesítése </w:t>
      </w:r>
      <w:r w:rsidRPr="00054688">
        <w:t xml:space="preserve">Eladó érdekkörében </w:t>
      </w:r>
      <w:r w:rsidR="00A6273F" w:rsidRPr="00054688">
        <w:t>felmerülő</w:t>
      </w:r>
      <w:r w:rsidRPr="00054688">
        <w:t xml:space="preserve"> okból lehetetlenül.</w:t>
      </w:r>
      <w:r w:rsidR="00A6273F" w:rsidRPr="00054688">
        <w:t xml:space="preserve"> Szerződő felek</w:t>
      </w:r>
      <w:r w:rsidRPr="00054688">
        <w:t xml:space="preserve"> a meghiúsulási kötbér mértékét a szerződés szerinti, áfa nélkül számított ellenérték 20%-ban határozz</w:t>
      </w:r>
      <w:r w:rsidR="00A6273F" w:rsidRPr="00054688">
        <w:t>ák</w:t>
      </w:r>
      <w:r w:rsidRPr="00054688">
        <w:t xml:space="preserve"> meg.</w:t>
      </w:r>
    </w:p>
    <w:p w14:paraId="0A7F9E4B" w14:textId="77777777" w:rsidR="00FB5D27" w:rsidRPr="00054688" w:rsidRDefault="00FB5D27" w:rsidP="00FB5D27">
      <w:pPr>
        <w:autoSpaceDE w:val="0"/>
        <w:autoSpaceDN w:val="0"/>
        <w:adjustRightInd w:val="0"/>
        <w:jc w:val="both"/>
      </w:pPr>
    </w:p>
    <w:p w14:paraId="5CE8517A" w14:textId="14BC78B7" w:rsidR="00FB5D27" w:rsidRPr="00054688" w:rsidRDefault="00FB5D27" w:rsidP="00FB5D27">
      <w:pPr>
        <w:autoSpaceDE w:val="0"/>
        <w:autoSpaceDN w:val="0"/>
        <w:adjustRightInd w:val="0"/>
        <w:jc w:val="both"/>
      </w:pPr>
      <w:r w:rsidRPr="00054688">
        <w:t>6.4.</w:t>
      </w:r>
      <w:r w:rsidRPr="00054688">
        <w:tab/>
      </w:r>
      <w:r w:rsidR="000A2B80" w:rsidRPr="00054688">
        <w:t>Eladó köteles Vevő részére hibás teljesítési kötbért fizetni, ha</w:t>
      </w:r>
      <w:r w:rsidRPr="00054688">
        <w:t xml:space="preserve"> Eladó bármely szerződéses kötelezettségének Eladónak felróható ok(ok)ból nem </w:t>
      </w:r>
      <w:r w:rsidRPr="006248FD">
        <w:t>szerződéssz</w:t>
      </w:r>
      <w:r w:rsidR="00A6273F" w:rsidRPr="006248FD">
        <w:t>erűen</w:t>
      </w:r>
      <w:r w:rsidRPr="00054688">
        <w:t xml:space="preserve"> tesz eleget. A hibás teljesítési kötbér mértéke a hibás teljesítéssel érintett mennyiség</w:t>
      </w:r>
      <w:r w:rsidR="000A2B80" w:rsidRPr="00054688">
        <w:t xml:space="preserve"> - </w:t>
      </w:r>
      <w:r w:rsidRPr="00054688">
        <w:t xml:space="preserve">áfa nélkül számított </w:t>
      </w:r>
      <w:r w:rsidR="000A2B80" w:rsidRPr="00054688">
        <w:t xml:space="preserve">- </w:t>
      </w:r>
      <w:r w:rsidRPr="00054688">
        <w:t xml:space="preserve">ellenértékének 10 %-a. </w:t>
      </w:r>
    </w:p>
    <w:p w14:paraId="578A91EE" w14:textId="77777777" w:rsidR="00FB5D27" w:rsidRPr="00054688" w:rsidRDefault="00FB5D27" w:rsidP="00FB5D27">
      <w:pPr>
        <w:jc w:val="both"/>
      </w:pPr>
    </w:p>
    <w:p w14:paraId="7A0D44C7" w14:textId="505BAB53" w:rsidR="00FB5D27" w:rsidRPr="00054688" w:rsidRDefault="00FB5D27" w:rsidP="00FB5D27">
      <w:pPr>
        <w:jc w:val="both"/>
        <w:rPr>
          <w:color w:val="000000"/>
        </w:rPr>
      </w:pPr>
      <w:r w:rsidRPr="00054688">
        <w:t>6.5.</w:t>
      </w:r>
      <w:r w:rsidRPr="00054688">
        <w:tab/>
      </w:r>
      <w:r w:rsidRPr="006248FD">
        <w:t>Vevő</w:t>
      </w:r>
      <w:r w:rsidR="000A2B80" w:rsidRPr="006248FD">
        <w:rPr>
          <w:color w:val="000000"/>
        </w:rPr>
        <w:t xml:space="preserve"> kötbérigényét</w:t>
      </w:r>
      <w:r w:rsidR="00C41D51" w:rsidRPr="006248FD">
        <w:rPr>
          <w:color w:val="000000"/>
        </w:rPr>
        <w:t xml:space="preserve"> </w:t>
      </w:r>
      <w:r w:rsidR="000A2B80" w:rsidRPr="006248FD">
        <w:rPr>
          <w:color w:val="000000"/>
        </w:rPr>
        <w:t xml:space="preserve"> - választása szerint </w:t>
      </w:r>
      <w:r w:rsidR="00C41D51" w:rsidRPr="006248FD">
        <w:rPr>
          <w:color w:val="000000"/>
        </w:rPr>
        <w:t>–</w:t>
      </w:r>
      <w:r w:rsidR="000A2B80" w:rsidRPr="006248FD">
        <w:rPr>
          <w:color w:val="000000"/>
        </w:rPr>
        <w:t xml:space="preserve"> jogosult</w:t>
      </w:r>
      <w:r w:rsidR="00C41D51" w:rsidRPr="006248FD">
        <w:rPr>
          <w:color w:val="000000"/>
        </w:rPr>
        <w:t xml:space="preserve"> vagy </w:t>
      </w:r>
      <w:r w:rsidR="000A2B80" w:rsidRPr="006248FD">
        <w:rPr>
          <w:color w:val="000000"/>
        </w:rPr>
        <w:t>a Vevőt megillető kötbér</w:t>
      </w:r>
      <w:r w:rsidRPr="006248FD">
        <w:rPr>
          <w:color w:val="000000"/>
        </w:rPr>
        <w:t xml:space="preserve"> összegé</w:t>
      </w:r>
      <w:r w:rsidR="000A2B80" w:rsidRPr="006248FD">
        <w:rPr>
          <w:color w:val="000000"/>
        </w:rPr>
        <w:t xml:space="preserve">nek megfelelően, </w:t>
      </w:r>
      <w:r w:rsidRPr="006248FD">
        <w:rPr>
          <w:color w:val="000000"/>
        </w:rPr>
        <w:t>8 napos fizetési határidővel kiállított számla útján</w:t>
      </w:r>
      <w:r w:rsidR="00C41D51" w:rsidRPr="006248FD">
        <w:rPr>
          <w:color w:val="000000"/>
        </w:rPr>
        <w:t xml:space="preserve"> Eladóval szemben</w:t>
      </w:r>
      <w:r w:rsidRPr="006248FD">
        <w:rPr>
          <w:color w:val="000000"/>
        </w:rPr>
        <w:t xml:space="preserve"> érvényesít</w:t>
      </w:r>
      <w:r w:rsidR="000A2B80" w:rsidRPr="006248FD">
        <w:rPr>
          <w:color w:val="000000"/>
        </w:rPr>
        <w:t xml:space="preserve">eni </w:t>
      </w:r>
      <w:r w:rsidRPr="006248FD">
        <w:rPr>
          <w:color w:val="000000"/>
        </w:rPr>
        <w:t xml:space="preserve">, </w:t>
      </w:r>
      <w:r w:rsidR="000A2B80" w:rsidRPr="006248FD">
        <w:rPr>
          <w:color w:val="000000"/>
        </w:rPr>
        <w:t>mely</w:t>
      </w:r>
      <w:r w:rsidRPr="006248FD">
        <w:rPr>
          <w:color w:val="000000"/>
        </w:rPr>
        <w:t xml:space="preserve"> esetben Eladó az ellenérték összegére vonatkozó számláját a kötbérszámla kiegyenlítését követően jogosult benyújtani</w:t>
      </w:r>
      <w:r w:rsidR="00C41D51" w:rsidRPr="006248FD">
        <w:rPr>
          <w:color w:val="000000"/>
        </w:rPr>
        <w:t xml:space="preserve"> </w:t>
      </w:r>
      <w:r w:rsidR="000A2B80" w:rsidRPr="006248FD">
        <w:rPr>
          <w:color w:val="000000"/>
        </w:rPr>
        <w:t>vagy</w:t>
      </w:r>
      <w:r w:rsidR="00C41D51" w:rsidRPr="006248FD">
        <w:rPr>
          <w:color w:val="000000"/>
        </w:rPr>
        <w:t xml:space="preserve"> </w:t>
      </w:r>
      <w:r w:rsidRPr="006248FD">
        <w:rPr>
          <w:color w:val="000000"/>
        </w:rPr>
        <w:t xml:space="preserve">a </w:t>
      </w:r>
      <w:r w:rsidR="000A2B80" w:rsidRPr="006248FD">
        <w:rPr>
          <w:color w:val="000000"/>
        </w:rPr>
        <w:t xml:space="preserve">Vevőt megillető </w:t>
      </w:r>
      <w:r w:rsidRPr="006248FD">
        <w:rPr>
          <w:color w:val="000000"/>
        </w:rPr>
        <w:t>kötbér összeg</w:t>
      </w:r>
      <w:r w:rsidR="000A2B80" w:rsidRPr="006248FD">
        <w:rPr>
          <w:color w:val="000000"/>
        </w:rPr>
        <w:t>ét</w:t>
      </w:r>
      <w:r w:rsidRPr="006248FD">
        <w:rPr>
          <w:color w:val="000000"/>
        </w:rPr>
        <w:t xml:space="preserve"> a</w:t>
      </w:r>
      <w:r w:rsidR="000A2B80" w:rsidRPr="006248FD">
        <w:rPr>
          <w:color w:val="000000"/>
        </w:rPr>
        <w:t>z Eladó által kiállított</w:t>
      </w:r>
      <w:r w:rsidRPr="006248FD">
        <w:rPr>
          <w:color w:val="000000"/>
        </w:rPr>
        <w:t xml:space="preserve"> számla összegéből levo</w:t>
      </w:r>
      <w:r w:rsidR="000A2B80" w:rsidRPr="006248FD">
        <w:rPr>
          <w:color w:val="000000"/>
        </w:rPr>
        <w:t>nni</w:t>
      </w:r>
      <w:r w:rsidRPr="006248FD">
        <w:rPr>
          <w:color w:val="000000"/>
        </w:rPr>
        <w:t xml:space="preserve">, </w:t>
      </w:r>
      <w:r w:rsidR="00C41D51" w:rsidRPr="006248FD">
        <w:rPr>
          <w:color w:val="000000"/>
        </w:rPr>
        <w:t xml:space="preserve">mely esetben </w:t>
      </w:r>
      <w:r w:rsidRPr="006248FD">
        <w:rPr>
          <w:color w:val="000000"/>
        </w:rPr>
        <w:t>Eladó a kötbér összegével csökkentett összegű számla benyújtására jogosult.</w:t>
      </w:r>
    </w:p>
    <w:p w14:paraId="6A148704" w14:textId="77777777" w:rsidR="00FB5D27" w:rsidRPr="00054688" w:rsidRDefault="00FB5D27" w:rsidP="00FB5D27">
      <w:pPr>
        <w:rPr>
          <w:b/>
          <w:u w:val="single"/>
        </w:rPr>
      </w:pPr>
    </w:p>
    <w:p w14:paraId="308CA70E" w14:textId="67C86638" w:rsidR="00FB5D27" w:rsidRPr="00054688" w:rsidRDefault="00FB5D27" w:rsidP="00FB5D27">
      <w:pPr>
        <w:autoSpaceDE w:val="0"/>
        <w:autoSpaceDN w:val="0"/>
        <w:adjustRightInd w:val="0"/>
        <w:jc w:val="both"/>
      </w:pPr>
      <w:r w:rsidRPr="00054688">
        <w:t>6.6.</w:t>
      </w:r>
      <w:r w:rsidRPr="00054688">
        <w:tab/>
        <w:t>A kötbér érvényesítése nem zárja ki Eladó kártérítési felelősségét, melyért helytállni tartozik.</w:t>
      </w:r>
    </w:p>
    <w:p w14:paraId="1EF18E91" w14:textId="77777777" w:rsidR="00FB5D27" w:rsidRPr="00054688" w:rsidRDefault="00FB5D27" w:rsidP="00FB5D27">
      <w:pPr>
        <w:pStyle w:val="Szvegtrzs21"/>
        <w:rPr>
          <w:color w:val="000000"/>
          <w:szCs w:val="24"/>
        </w:rPr>
      </w:pPr>
    </w:p>
    <w:p w14:paraId="33F71948" w14:textId="77777777" w:rsidR="00FB5D27" w:rsidRPr="00054688" w:rsidRDefault="00FB5D27" w:rsidP="00FB5D27">
      <w:pPr>
        <w:jc w:val="both"/>
        <w:rPr>
          <w:b/>
          <w:kern w:val="28"/>
          <w:u w:val="single"/>
        </w:rPr>
      </w:pPr>
      <w:r w:rsidRPr="00054688">
        <w:rPr>
          <w:b/>
          <w:kern w:val="28"/>
          <w:u w:val="single"/>
        </w:rPr>
        <w:t>7.</w:t>
      </w:r>
      <w:r w:rsidRPr="00054688">
        <w:rPr>
          <w:b/>
          <w:kern w:val="28"/>
          <w:u w:val="single"/>
        </w:rPr>
        <w:tab/>
        <w:t>Szerződés teljesítését biztosító mellékkötelezettség</w:t>
      </w:r>
    </w:p>
    <w:p w14:paraId="2991B95F" w14:textId="77777777" w:rsidR="00FB5D27" w:rsidRPr="00054688" w:rsidRDefault="00FB5D27" w:rsidP="00FB5D27">
      <w:pPr>
        <w:jc w:val="both"/>
        <w:rPr>
          <w:kern w:val="28"/>
          <w:u w:val="single"/>
        </w:rPr>
      </w:pPr>
    </w:p>
    <w:p w14:paraId="56813FA9" w14:textId="6979FF2A" w:rsidR="00FB5D27" w:rsidRPr="00054688" w:rsidRDefault="00FB5D27" w:rsidP="00FB5D27">
      <w:pPr>
        <w:pStyle w:val="standard"/>
        <w:jc w:val="both"/>
        <w:rPr>
          <w:rFonts w:ascii="Times New Roman" w:hAnsi="Times New Roman"/>
        </w:rPr>
      </w:pPr>
      <w:r w:rsidRPr="00054688">
        <w:rPr>
          <w:rFonts w:ascii="Times New Roman" w:hAnsi="Times New Roman"/>
        </w:rPr>
        <w:t>7.1.</w:t>
      </w:r>
      <w:r w:rsidRPr="00054688">
        <w:rPr>
          <w:rFonts w:ascii="Times New Roman" w:hAnsi="Times New Roman"/>
        </w:rPr>
        <w:tab/>
      </w:r>
      <w:r w:rsidR="00C41D51" w:rsidRPr="006248FD">
        <w:rPr>
          <w:rFonts w:ascii="Times New Roman" w:hAnsi="Times New Roman"/>
        </w:rPr>
        <w:t>Szerződő f</w:t>
      </w:r>
      <w:r w:rsidRPr="006248FD">
        <w:rPr>
          <w:rFonts w:ascii="Times New Roman" w:hAnsi="Times New Roman"/>
        </w:rPr>
        <w:t>elek rögzítik, hogy Eladó</w:t>
      </w:r>
      <w:r w:rsidRPr="006248FD">
        <w:rPr>
          <w:rFonts w:ascii="Times New Roman" w:hAnsi="Times New Roman"/>
          <w:color w:val="000000"/>
        </w:rPr>
        <w:t xml:space="preserve"> a </w:t>
      </w:r>
      <w:r w:rsidRPr="006248FD">
        <w:rPr>
          <w:rFonts w:ascii="Times New Roman" w:hAnsi="Times New Roman"/>
          <w:b/>
          <w:color w:val="000000"/>
        </w:rPr>
        <w:t xml:space="preserve">hibás teljesítésére kikötött </w:t>
      </w:r>
      <w:r w:rsidRPr="006248FD">
        <w:rPr>
          <w:rFonts w:ascii="Times New Roman" w:hAnsi="Times New Roman"/>
          <w:color w:val="000000"/>
        </w:rPr>
        <w:t xml:space="preserve">igények </w:t>
      </w:r>
      <w:r w:rsidRPr="006248FD">
        <w:rPr>
          <w:rFonts w:ascii="Times New Roman" w:hAnsi="Times New Roman"/>
        </w:rPr>
        <w:t xml:space="preserve">biztosítékaként </w:t>
      </w:r>
      <w:r w:rsidR="00C41D51" w:rsidRPr="006248FD">
        <w:rPr>
          <w:rFonts w:ascii="Times New Roman" w:hAnsi="Times New Roman"/>
        </w:rPr>
        <w:t>jelen</w:t>
      </w:r>
      <w:r w:rsidRPr="006248FD">
        <w:rPr>
          <w:rFonts w:ascii="Times New Roman" w:hAnsi="Times New Roman"/>
        </w:rPr>
        <w:t xml:space="preserve"> szerződés </w:t>
      </w:r>
      <w:r w:rsidRPr="006248FD">
        <w:t>4.1. pontjában rögzített ellenszolgáltatási nettó érték</w:t>
      </w:r>
      <w:r w:rsidRPr="006248FD">
        <w:rPr>
          <w:rFonts w:ascii="Times New Roman" w:hAnsi="Times New Roman"/>
        </w:rPr>
        <w:t xml:space="preserve"> 5%-ának megfelelő mértékű biztosítékot köteles teljesíteni Vevő felé </w:t>
      </w:r>
      <w:r w:rsidR="00C41D51" w:rsidRPr="006248FD">
        <w:rPr>
          <w:rFonts w:ascii="Times New Roman" w:hAnsi="Times New Roman"/>
        </w:rPr>
        <w:t>jelen szerződés</w:t>
      </w:r>
      <w:r w:rsidRPr="006248FD">
        <w:rPr>
          <w:rFonts w:ascii="Times New Roman" w:hAnsi="Times New Roman"/>
        </w:rPr>
        <w:t xml:space="preserve"> teljesítés</w:t>
      </w:r>
      <w:r w:rsidR="00C41D51" w:rsidRPr="006248FD">
        <w:rPr>
          <w:rFonts w:ascii="Times New Roman" w:hAnsi="Times New Roman"/>
        </w:rPr>
        <w:t>ének</w:t>
      </w:r>
      <w:r w:rsidRPr="006248FD">
        <w:rPr>
          <w:rFonts w:ascii="Times New Roman" w:hAnsi="Times New Roman"/>
        </w:rPr>
        <w:t xml:space="preserve"> időpontjában, mely</w:t>
      </w:r>
      <w:r w:rsidR="00C41D51" w:rsidRPr="006248FD">
        <w:rPr>
          <w:rFonts w:ascii="Times New Roman" w:hAnsi="Times New Roman"/>
        </w:rPr>
        <w:t>et Eladó</w:t>
      </w:r>
      <w:r w:rsidRPr="006248FD">
        <w:rPr>
          <w:rFonts w:ascii="Times New Roman" w:hAnsi="Times New Roman"/>
        </w:rPr>
        <w:t xml:space="preserve"> </w:t>
      </w:r>
      <w:r w:rsidR="00C41D51" w:rsidRPr="006248FD">
        <w:rPr>
          <w:rFonts w:ascii="Times New Roman" w:hAnsi="Times New Roman"/>
        </w:rPr>
        <w:t xml:space="preserve">választás szerint az óvadék </w:t>
      </w:r>
      <w:r w:rsidRPr="006248FD">
        <w:rPr>
          <w:rFonts w:ascii="Times New Roman" w:hAnsi="Times New Roman"/>
        </w:rPr>
        <w:t>Vevő bankszámlájára történ</w:t>
      </w:r>
      <w:r w:rsidR="00C41D51" w:rsidRPr="006248FD">
        <w:rPr>
          <w:rFonts w:ascii="Times New Roman" w:hAnsi="Times New Roman"/>
        </w:rPr>
        <w:t>ő</w:t>
      </w:r>
      <w:r w:rsidRPr="006248FD">
        <w:rPr>
          <w:rFonts w:ascii="Times New Roman" w:hAnsi="Times New Roman"/>
        </w:rPr>
        <w:t xml:space="preserve"> befizetés</w:t>
      </w:r>
      <w:r w:rsidR="00C41D51" w:rsidRPr="006248FD">
        <w:rPr>
          <w:rFonts w:ascii="Times New Roman" w:hAnsi="Times New Roman"/>
        </w:rPr>
        <w:t>év</w:t>
      </w:r>
      <w:r w:rsidRPr="006248FD">
        <w:rPr>
          <w:rFonts w:ascii="Times New Roman" w:hAnsi="Times New Roman"/>
        </w:rPr>
        <w:t>el/átutalás</w:t>
      </w:r>
      <w:r w:rsidR="00C41D51" w:rsidRPr="006248FD">
        <w:rPr>
          <w:rFonts w:ascii="Times New Roman" w:hAnsi="Times New Roman"/>
        </w:rPr>
        <w:t>áv</w:t>
      </w:r>
      <w:r w:rsidRPr="006248FD">
        <w:rPr>
          <w:rFonts w:ascii="Times New Roman" w:hAnsi="Times New Roman"/>
        </w:rPr>
        <w:t>al; pénzügyi intézmény vagy biztosító által vállat garancia vagy készfizető kezesség biztosításával, vagy a biztosítási szerződés alapján kiállított – a Biztosító készfizető kezességvállalását tartalmazó – kötelezvényé</w:t>
      </w:r>
      <w:r w:rsidR="00C41D51" w:rsidRPr="006248FD">
        <w:rPr>
          <w:rFonts w:ascii="Times New Roman" w:hAnsi="Times New Roman"/>
        </w:rPr>
        <w:t>vel teljesíthet.</w:t>
      </w:r>
    </w:p>
    <w:p w14:paraId="3774218B" w14:textId="77777777" w:rsidR="00FB5D27" w:rsidRPr="00054688" w:rsidRDefault="00FB5D27" w:rsidP="00FB5D27">
      <w:pPr>
        <w:pStyle w:val="standard"/>
        <w:jc w:val="both"/>
        <w:rPr>
          <w:rFonts w:ascii="Times New Roman" w:hAnsi="Times New Roman"/>
        </w:rPr>
      </w:pPr>
    </w:p>
    <w:p w14:paraId="7D37A197" w14:textId="5D4FB1B5" w:rsidR="00FB5D27" w:rsidRPr="00054688" w:rsidRDefault="00FB5D27" w:rsidP="00FB5D27">
      <w:pPr>
        <w:pStyle w:val="standard"/>
        <w:spacing w:line="276" w:lineRule="auto"/>
        <w:jc w:val="both"/>
        <w:rPr>
          <w:rFonts w:ascii="Times New Roman" w:hAnsi="Times New Roman"/>
        </w:rPr>
      </w:pPr>
      <w:r w:rsidRPr="00054688">
        <w:rPr>
          <w:rFonts w:ascii="Times New Roman" w:hAnsi="Times New Roman"/>
        </w:rPr>
        <w:t>7.2.</w:t>
      </w:r>
      <w:r w:rsidRPr="00054688">
        <w:rPr>
          <w:rFonts w:ascii="Times New Roman" w:hAnsi="Times New Roman"/>
        </w:rPr>
        <w:tab/>
      </w:r>
      <w:r w:rsidR="00C41D51" w:rsidRPr="00054688">
        <w:rPr>
          <w:rFonts w:ascii="Times New Roman" w:hAnsi="Times New Roman"/>
        </w:rPr>
        <w:t xml:space="preserve">Eladó köteles a </w:t>
      </w:r>
      <w:r w:rsidRPr="00054688">
        <w:rPr>
          <w:rFonts w:ascii="Times New Roman" w:hAnsi="Times New Roman"/>
          <w:color w:val="000000"/>
        </w:rPr>
        <w:t xml:space="preserve">hibás teljesítésére kikötött biztosítékot </w:t>
      </w:r>
      <w:r w:rsidRPr="00054688">
        <w:rPr>
          <w:rFonts w:ascii="Times New Roman" w:hAnsi="Times New Roman"/>
        </w:rPr>
        <w:t>a m</w:t>
      </w:r>
      <w:r w:rsidR="00C41D51" w:rsidRPr="00054688">
        <w:rPr>
          <w:rFonts w:ascii="Times New Roman" w:hAnsi="Times New Roman"/>
        </w:rPr>
        <w:t>inőségi</w:t>
      </w:r>
      <w:r w:rsidRPr="00054688">
        <w:rPr>
          <w:rFonts w:ascii="Times New Roman" w:hAnsi="Times New Roman"/>
        </w:rPr>
        <w:t xml:space="preserve"> átadás-átvételi eljárás befejezése időpontjában </w:t>
      </w:r>
      <w:r w:rsidR="00C41D51" w:rsidRPr="00054688">
        <w:rPr>
          <w:rFonts w:ascii="Times New Roman" w:hAnsi="Times New Roman"/>
        </w:rPr>
        <w:t xml:space="preserve">Vevő </w:t>
      </w:r>
      <w:r w:rsidRPr="00054688">
        <w:rPr>
          <w:rFonts w:ascii="Times New Roman" w:hAnsi="Times New Roman"/>
        </w:rPr>
        <w:t>rendelkezés</w:t>
      </w:r>
      <w:r w:rsidR="00C41D51" w:rsidRPr="00054688">
        <w:rPr>
          <w:rFonts w:ascii="Times New Roman" w:hAnsi="Times New Roman"/>
        </w:rPr>
        <w:t>é</w:t>
      </w:r>
      <w:r w:rsidRPr="00054688">
        <w:rPr>
          <w:rFonts w:ascii="Times New Roman" w:hAnsi="Times New Roman"/>
        </w:rPr>
        <w:t>re bocsátani</w:t>
      </w:r>
      <w:r w:rsidR="00175FE7" w:rsidRPr="00054688">
        <w:rPr>
          <w:rFonts w:ascii="Times New Roman" w:hAnsi="Times New Roman"/>
        </w:rPr>
        <w:t xml:space="preserve">. Amennyiben Eladó e kötelezettségének nem tesz eleget, </w:t>
      </w:r>
      <w:r w:rsidRPr="00054688">
        <w:rPr>
          <w:rFonts w:ascii="Times New Roman" w:hAnsi="Times New Roman"/>
        </w:rPr>
        <w:t xml:space="preserve">Vevő </w:t>
      </w:r>
      <w:r w:rsidR="00175FE7" w:rsidRPr="00054688">
        <w:rPr>
          <w:rFonts w:ascii="Times New Roman" w:hAnsi="Times New Roman"/>
        </w:rPr>
        <w:t xml:space="preserve">jogosult </w:t>
      </w:r>
      <w:r w:rsidRPr="00054688">
        <w:rPr>
          <w:rFonts w:ascii="Times New Roman" w:hAnsi="Times New Roman"/>
        </w:rPr>
        <w:t>a</w:t>
      </w:r>
      <w:r w:rsidR="00175FE7" w:rsidRPr="00054688">
        <w:rPr>
          <w:rFonts w:ascii="Times New Roman" w:hAnsi="Times New Roman"/>
        </w:rPr>
        <w:t xml:space="preserve">z Eladó hibás teljesítésére kikötött biztosíték </w:t>
      </w:r>
      <w:r w:rsidRPr="00054688">
        <w:rPr>
          <w:rFonts w:ascii="Times New Roman" w:hAnsi="Times New Roman"/>
        </w:rPr>
        <w:t xml:space="preserve">mértékét </w:t>
      </w:r>
      <w:r w:rsidRPr="006248FD">
        <w:rPr>
          <w:rFonts w:ascii="Times New Roman" w:hAnsi="Times New Roman"/>
        </w:rPr>
        <w:t>a</w:t>
      </w:r>
      <w:r w:rsidR="00175FE7" w:rsidRPr="006248FD">
        <w:rPr>
          <w:rFonts w:ascii="Times New Roman" w:hAnsi="Times New Roman"/>
        </w:rPr>
        <w:t xml:space="preserve"> Vevő által fizetendő</w:t>
      </w:r>
      <w:r w:rsidRPr="006248FD">
        <w:rPr>
          <w:rFonts w:ascii="Times New Roman" w:hAnsi="Times New Roman"/>
        </w:rPr>
        <w:t xml:space="preserve"> ellenszolgáltatásból</w:t>
      </w:r>
      <w:r w:rsidRPr="00054688">
        <w:rPr>
          <w:rFonts w:ascii="Times New Roman" w:hAnsi="Times New Roman"/>
        </w:rPr>
        <w:t xml:space="preserve"> visszatart</w:t>
      </w:r>
      <w:r w:rsidR="00175FE7" w:rsidRPr="00054688">
        <w:rPr>
          <w:rFonts w:ascii="Times New Roman" w:hAnsi="Times New Roman"/>
        </w:rPr>
        <w:t>ani</w:t>
      </w:r>
      <w:r w:rsidRPr="00054688">
        <w:rPr>
          <w:rFonts w:ascii="Times New Roman" w:hAnsi="Times New Roman"/>
        </w:rPr>
        <w:t>.</w:t>
      </w:r>
      <w:r w:rsidR="00175FE7" w:rsidRPr="00054688">
        <w:rPr>
          <w:rFonts w:ascii="Times New Roman" w:hAnsi="Times New Roman"/>
        </w:rPr>
        <w:t xml:space="preserve"> Az Eladó</w:t>
      </w:r>
      <w:r w:rsidRPr="00054688">
        <w:rPr>
          <w:rFonts w:ascii="Times New Roman" w:hAnsi="Times New Roman"/>
        </w:rPr>
        <w:t xml:space="preserve"> hibás teljesítésére kikötött biztosítéknak a jótállási határidő végéig </w:t>
      </w:r>
      <w:r w:rsidR="00175FE7" w:rsidRPr="00054688">
        <w:rPr>
          <w:rFonts w:ascii="Times New Roman" w:hAnsi="Times New Roman"/>
        </w:rPr>
        <w:t xml:space="preserve">Vevő rendelkezésére </w:t>
      </w:r>
      <w:r w:rsidRPr="00054688">
        <w:rPr>
          <w:rFonts w:ascii="Times New Roman" w:hAnsi="Times New Roman"/>
        </w:rPr>
        <w:t>kell állnia.</w:t>
      </w:r>
    </w:p>
    <w:p w14:paraId="5A3F24BA" w14:textId="77777777" w:rsidR="00FB5D27" w:rsidRPr="00054688" w:rsidRDefault="00FB5D27" w:rsidP="00FB5D27">
      <w:pPr>
        <w:pStyle w:val="standard"/>
        <w:jc w:val="both"/>
        <w:rPr>
          <w:rFonts w:ascii="Times New Roman" w:hAnsi="Times New Roman"/>
        </w:rPr>
      </w:pPr>
    </w:p>
    <w:p w14:paraId="4370CB9C" w14:textId="43D4050D" w:rsidR="00FB5D27" w:rsidRPr="00054688" w:rsidRDefault="00FB5D27" w:rsidP="00FB5D27">
      <w:pPr>
        <w:pStyle w:val="standard"/>
        <w:jc w:val="both"/>
        <w:rPr>
          <w:rFonts w:ascii="Times New Roman" w:hAnsi="Times New Roman"/>
        </w:rPr>
      </w:pPr>
      <w:r w:rsidRPr="00054688">
        <w:rPr>
          <w:rFonts w:ascii="Times New Roman" w:hAnsi="Times New Roman"/>
        </w:rPr>
        <w:t>7.3.</w:t>
      </w:r>
      <w:r w:rsidRPr="00054688">
        <w:rPr>
          <w:rFonts w:ascii="Times New Roman" w:hAnsi="Times New Roman"/>
        </w:rPr>
        <w:tab/>
        <w:t>Amennyibe</w:t>
      </w:r>
      <w:r w:rsidR="00175FE7" w:rsidRPr="00054688">
        <w:rPr>
          <w:rFonts w:ascii="Times New Roman" w:hAnsi="Times New Roman"/>
        </w:rPr>
        <w:t>n</w:t>
      </w:r>
      <w:r w:rsidRPr="00054688">
        <w:rPr>
          <w:rFonts w:ascii="Times New Roman" w:hAnsi="Times New Roman"/>
        </w:rPr>
        <w:t xml:space="preserve"> Eladó a jótállási időszak alatt a Vevő felhívása ellenére, a Vevő által szabott ésszerű határidőn belül nem tesz eleget a hibajavítási/kicserélési kötelezettségének, Vevő jogosult a javítást/kicserélést Eladó költségén elvégezni (elvégeztetni). Az ily módon elvégzett (elvégeztetett) javításról/kicserélésről Vevő számlát állít ki Eladó részére, és ezzel egyidejűleg köteles igazolni annak jogszerűségét és összegszerűségét. Amennyiben Eladó a fentiek szerint kibocsátott számla kiállításától számított 30 (harminc) napon belül nem fizeti meg a számla ellenértékét</w:t>
      </w:r>
      <w:r w:rsidR="00175FE7" w:rsidRPr="00054688">
        <w:rPr>
          <w:rFonts w:ascii="Times New Roman" w:hAnsi="Times New Roman"/>
        </w:rPr>
        <w:t xml:space="preserve"> Vevő részére</w:t>
      </w:r>
      <w:r w:rsidRPr="00054688">
        <w:rPr>
          <w:rFonts w:ascii="Times New Roman" w:hAnsi="Times New Roman"/>
        </w:rPr>
        <w:t>, Vevő jogosult ezen igényét közvetlenül a hibás teljesítésre kikötött igények biztosítékából kielégíteni, köteles továbbá a biztosítékból fennmaradó összeget a jótállási időszak lejártát követő napon Eladónak megfizetni.</w:t>
      </w:r>
    </w:p>
    <w:p w14:paraId="594009EB" w14:textId="77777777" w:rsidR="00FB5D27" w:rsidRPr="00054688" w:rsidRDefault="00FB5D27" w:rsidP="00FB5D27">
      <w:pPr>
        <w:pStyle w:val="standard"/>
        <w:jc w:val="both"/>
        <w:rPr>
          <w:rFonts w:ascii="Times New Roman" w:hAnsi="Times New Roman"/>
        </w:rPr>
      </w:pPr>
    </w:p>
    <w:p w14:paraId="08C96BF1" w14:textId="77777777" w:rsidR="00FB5D27" w:rsidRPr="00054688" w:rsidRDefault="00FB5D27" w:rsidP="00FB5D27">
      <w:pPr>
        <w:pStyle w:val="standard"/>
        <w:jc w:val="both"/>
        <w:rPr>
          <w:rFonts w:ascii="Times New Roman" w:hAnsi="Times New Roman"/>
        </w:rPr>
      </w:pPr>
      <w:r w:rsidRPr="00054688">
        <w:rPr>
          <w:rFonts w:ascii="Times New Roman" w:hAnsi="Times New Roman"/>
        </w:rPr>
        <w:t>7.4.</w:t>
      </w:r>
      <w:r w:rsidRPr="00054688">
        <w:rPr>
          <w:rFonts w:ascii="Times New Roman" w:hAnsi="Times New Roman"/>
        </w:rPr>
        <w:tab/>
        <w:t xml:space="preserve">Vevő a hibás teljesítéssel kapcsolatos igények teljesítésére kikötött biztosíték esetében az eljárást megindító ajánlattételi felhívásban a Kbt. 134. § (7) bekezdés alapján lehetővé tette azt is, hogy a biztosíték vagy annak egy meghatározott része a teljesítésért járó ellenértékből visszatartás útján kerüljön biztosításra, ez ún. „Garanciális Visszatartási Összeg”. </w:t>
      </w:r>
    </w:p>
    <w:p w14:paraId="323EC1C9" w14:textId="77777777" w:rsidR="00FB5D27" w:rsidRPr="00054688" w:rsidRDefault="00FB5D27" w:rsidP="00FB5D27">
      <w:pPr>
        <w:pStyle w:val="standard"/>
        <w:jc w:val="both"/>
        <w:rPr>
          <w:rFonts w:ascii="Times New Roman" w:hAnsi="Times New Roman"/>
        </w:rPr>
      </w:pPr>
    </w:p>
    <w:p w14:paraId="2C9D0F91" w14:textId="77777777" w:rsidR="00FB5D27" w:rsidRPr="00054688" w:rsidRDefault="00FB5D27" w:rsidP="00FB5D27">
      <w:pPr>
        <w:jc w:val="both"/>
      </w:pPr>
      <w:r w:rsidRPr="00054688">
        <w:t>7.5.</w:t>
      </w:r>
      <w:r w:rsidRPr="00054688">
        <w:tab/>
        <w:t>A felek megállapodnak abban, hogy a „Garanciális Visszatartási Összeget” a Vevő az Eladó számlájából tartja vissza. A „Garanciális Visszatartási Összeg” a Vevő jótállási jogosultságainak biztosítékaként szolgál. A szerződésben kikötött jótállási időszak (9. pont) leteltekor a visszatartott összeg az Eladót illeti meg, feltéve, hogy a Vevő – az Eladó által nem teljesített – jótállási igényeinek fedezésére korábban nem vette igénybe.</w:t>
      </w:r>
    </w:p>
    <w:p w14:paraId="206AF576" w14:textId="77777777" w:rsidR="00FB5D27" w:rsidRPr="00054688" w:rsidRDefault="00FB5D27" w:rsidP="00FB5D27">
      <w:pPr>
        <w:pStyle w:val="standard"/>
        <w:jc w:val="both"/>
        <w:rPr>
          <w:rFonts w:ascii="Times New Roman" w:hAnsi="Times New Roman"/>
        </w:rPr>
      </w:pPr>
    </w:p>
    <w:p w14:paraId="425763CB" w14:textId="77777777" w:rsidR="00FB5D27" w:rsidRPr="00054688" w:rsidRDefault="00FB5D27" w:rsidP="00FB5D27">
      <w:pPr>
        <w:pStyle w:val="standard"/>
        <w:jc w:val="both"/>
        <w:rPr>
          <w:rFonts w:ascii="Times New Roman" w:hAnsi="Times New Roman"/>
        </w:rPr>
      </w:pPr>
      <w:r w:rsidRPr="00054688">
        <w:rPr>
          <w:rFonts w:ascii="Times New Roman" w:hAnsi="Times New Roman"/>
        </w:rPr>
        <w:t>7.6.</w:t>
      </w:r>
      <w:r w:rsidRPr="00054688">
        <w:rPr>
          <w:rFonts w:ascii="Times New Roman" w:hAnsi="Times New Roman"/>
        </w:rPr>
        <w:tab/>
        <w:t>A Kbt. 134. § (8) bekezdés alapján az Eladó az egyik biztosítéki formáról a másikra áttérhet, a biztosítéknak azonban a szerződésben foglalt összegnek és időtartamnak megfelelően folyamatosan rendelkezésre kell állnia.</w:t>
      </w:r>
    </w:p>
    <w:p w14:paraId="2D9C37DE" w14:textId="77777777" w:rsidR="00FB5D27" w:rsidRPr="00054688" w:rsidRDefault="00FB5D27" w:rsidP="00FB5D27">
      <w:pPr>
        <w:jc w:val="both"/>
        <w:rPr>
          <w:color w:val="000000"/>
        </w:rPr>
      </w:pPr>
    </w:p>
    <w:p w14:paraId="5D18004F" w14:textId="77777777" w:rsidR="00FB5D27" w:rsidRPr="00054688" w:rsidRDefault="00FB5D27" w:rsidP="00FB5D27">
      <w:pPr>
        <w:jc w:val="both"/>
        <w:rPr>
          <w:b/>
          <w:color w:val="000000"/>
          <w:u w:val="single"/>
        </w:rPr>
      </w:pPr>
      <w:r w:rsidRPr="00054688">
        <w:rPr>
          <w:b/>
          <w:color w:val="000000"/>
          <w:u w:val="single"/>
        </w:rPr>
        <w:t>8.</w:t>
      </w:r>
      <w:r w:rsidRPr="00054688">
        <w:rPr>
          <w:b/>
          <w:color w:val="000000"/>
          <w:u w:val="single"/>
        </w:rPr>
        <w:tab/>
        <w:t xml:space="preserve">A jótállás </w:t>
      </w:r>
    </w:p>
    <w:p w14:paraId="7CD0CD88" w14:textId="77777777" w:rsidR="00FB5D27" w:rsidRPr="00054688" w:rsidRDefault="00FB5D27" w:rsidP="00FB5D27">
      <w:pPr>
        <w:pStyle w:val="lfej"/>
        <w:numPr>
          <w:ilvl w:val="0"/>
          <w:numId w:val="0"/>
        </w:numPr>
        <w:pBdr>
          <w:bottom w:val="none" w:sz="0" w:space="0" w:color="auto"/>
        </w:pBdr>
        <w:tabs>
          <w:tab w:val="clear" w:pos="9639"/>
          <w:tab w:val="center" w:pos="4536"/>
          <w:tab w:val="right" w:pos="9072"/>
        </w:tabs>
        <w:spacing w:after="0"/>
        <w:jc w:val="both"/>
        <w:rPr>
          <w:rFonts w:ascii="Times New Roman" w:hAnsi="Times New Roman"/>
          <w:b w:val="0"/>
          <w:sz w:val="24"/>
          <w:szCs w:val="24"/>
        </w:rPr>
      </w:pPr>
    </w:p>
    <w:p w14:paraId="7169DDC1" w14:textId="2B039A36" w:rsidR="00FB5D27" w:rsidRPr="00054688" w:rsidRDefault="00FB5D27" w:rsidP="00FB5D27">
      <w:pPr>
        <w:jc w:val="both"/>
      </w:pPr>
      <w:r w:rsidRPr="00054688">
        <w:rPr>
          <w:color w:val="000000"/>
        </w:rPr>
        <w:t>8.1.</w:t>
      </w:r>
      <w:r w:rsidRPr="00054688">
        <w:rPr>
          <w:color w:val="000000"/>
        </w:rPr>
        <w:tab/>
        <w:t xml:space="preserve"> Az Eladó </w:t>
      </w:r>
      <w:r w:rsidRPr="00054688">
        <w:t>köteles a leszállított eszközökre (alváz és felépítmény) ………</w:t>
      </w:r>
      <w:proofErr w:type="gramStart"/>
      <w:r w:rsidRPr="00054688">
        <w:t>…….</w:t>
      </w:r>
      <w:proofErr w:type="gramEnd"/>
      <w:r w:rsidRPr="00054688">
        <w:t>.</w:t>
      </w:r>
      <w:r w:rsidRPr="00054688">
        <w:rPr>
          <w:rStyle w:val="Lbjegyzet-hivatkozs"/>
        </w:rPr>
        <w:footnoteReference w:id="12"/>
      </w:r>
      <w:r w:rsidRPr="00054688">
        <w:t xml:space="preserve"> hónap jótállást vállalni.</w:t>
      </w:r>
    </w:p>
    <w:p w14:paraId="056D1EFE" w14:textId="77777777" w:rsidR="00FB5D27" w:rsidRPr="00054688" w:rsidRDefault="00FB5D27" w:rsidP="00FB5D27">
      <w:pPr>
        <w:tabs>
          <w:tab w:val="center" w:pos="4536"/>
          <w:tab w:val="right" w:pos="9072"/>
        </w:tabs>
        <w:jc w:val="both"/>
      </w:pPr>
    </w:p>
    <w:p w14:paraId="464A9CB6" w14:textId="77777777" w:rsidR="00FB5D27" w:rsidRPr="00054688" w:rsidRDefault="00FB5D27" w:rsidP="00FB5D27">
      <w:pPr>
        <w:suppressAutoHyphens/>
        <w:jc w:val="both"/>
      </w:pPr>
      <w:r w:rsidRPr="00054688">
        <w:t>8.2.</w:t>
      </w:r>
      <w:r w:rsidRPr="00054688">
        <w:tab/>
        <w:t>Eladó garanciát vállal a jelen szerződés keretében szállított eszközök kifogástalan és szerződésszerű minőségéért. Eladó garantálja, hogy a leszállított eszközök mentesek mindenfajta (technológiai, anyag, gyártási és egyéb) hibától, és megfelelnek az ajánlati dokumentáció műszaki leírásában található műszaki specifikációnak.</w:t>
      </w:r>
    </w:p>
    <w:p w14:paraId="376AD2ED" w14:textId="77777777" w:rsidR="00FB5D27" w:rsidRPr="00054688" w:rsidRDefault="00FB5D27" w:rsidP="00FB5D27">
      <w:pPr>
        <w:suppressAutoHyphens/>
      </w:pPr>
    </w:p>
    <w:p w14:paraId="182A9BA7" w14:textId="77777777" w:rsidR="00FB5D27" w:rsidRPr="00054688" w:rsidRDefault="00FB5D27" w:rsidP="00FB5D27">
      <w:pPr>
        <w:pStyle w:val="num11"/>
        <w:ind w:left="0" w:firstLine="0"/>
        <w:rPr>
          <w:rFonts w:cs="Times New Roman"/>
        </w:rPr>
      </w:pPr>
      <w:r w:rsidRPr="00054688">
        <w:rPr>
          <w:rFonts w:cs="Times New Roman"/>
        </w:rPr>
        <w:t>8.3.</w:t>
      </w:r>
      <w:r w:rsidRPr="00054688">
        <w:rPr>
          <w:rFonts w:cs="Times New Roman"/>
        </w:rPr>
        <w:tab/>
        <w:t xml:space="preserve">Csereeszköz esetén a jótállás keretében kicserélt eszközre a jótállási ideje újra indul. </w:t>
      </w:r>
    </w:p>
    <w:p w14:paraId="35A20912" w14:textId="77777777" w:rsidR="00FB5D27" w:rsidRPr="00054688" w:rsidRDefault="00FB5D27" w:rsidP="00FB5D27">
      <w:pPr>
        <w:pStyle w:val="num11"/>
        <w:ind w:left="0" w:firstLine="0"/>
        <w:rPr>
          <w:rFonts w:cs="Times New Roman"/>
        </w:rPr>
      </w:pPr>
    </w:p>
    <w:p w14:paraId="2442C23F" w14:textId="77777777" w:rsidR="00FB5D27" w:rsidRPr="00054688" w:rsidRDefault="00FB5D27" w:rsidP="00FB5D27">
      <w:pPr>
        <w:pStyle w:val="num11"/>
        <w:ind w:left="0" w:firstLine="0"/>
        <w:rPr>
          <w:rFonts w:cs="Times New Roman"/>
        </w:rPr>
      </w:pPr>
      <w:r w:rsidRPr="00054688">
        <w:rPr>
          <w:rFonts w:cs="Times New Roman"/>
        </w:rPr>
        <w:t>8.4.</w:t>
      </w:r>
      <w:r w:rsidRPr="00054688">
        <w:rPr>
          <w:rFonts w:cs="Times New Roman"/>
        </w:rPr>
        <w:tab/>
        <w:t xml:space="preserve">Amennyiben Eladó neki felróható okból jótállási kötelezettségét nem vagy késedelmesen teljesíti, Vevő jogosult a meghibásodott </w:t>
      </w:r>
      <w:r w:rsidRPr="00054688">
        <w:t xml:space="preserve">eszköz </w:t>
      </w:r>
      <w:r w:rsidRPr="00054688">
        <w:rPr>
          <w:rFonts w:cs="Times New Roman"/>
        </w:rPr>
        <w:t>cseréjét/javítását harmadik személlyel elvégeztetni, melynek költségét Eladó viseli.</w:t>
      </w:r>
    </w:p>
    <w:p w14:paraId="3022A209" w14:textId="77777777" w:rsidR="00FB5D27" w:rsidRPr="00054688" w:rsidRDefault="00FB5D27" w:rsidP="00FB5D27">
      <w:pPr>
        <w:pStyle w:val="num11"/>
        <w:ind w:left="0" w:firstLine="0"/>
        <w:rPr>
          <w:rFonts w:cs="Times New Roman"/>
        </w:rPr>
      </w:pPr>
    </w:p>
    <w:p w14:paraId="3BAF011F" w14:textId="77777777" w:rsidR="00FB5D27" w:rsidRPr="00054688" w:rsidRDefault="00FB5D27" w:rsidP="00FB5D27">
      <w:pPr>
        <w:jc w:val="both"/>
      </w:pPr>
      <w:r w:rsidRPr="00054688">
        <w:t>8.5.</w:t>
      </w:r>
      <w:r w:rsidRPr="00054688">
        <w:tab/>
        <w:t>A jótállási kötelezettség teljesítésével kapcsolatos valamennyi költséget – így különösen a javítás díját, a csereeszközök költségét, kiszállási díjat, szállítási költséget – az Eladó viseli.</w:t>
      </w:r>
    </w:p>
    <w:p w14:paraId="43CAD189" w14:textId="77777777" w:rsidR="00FB5D27" w:rsidRPr="00054688" w:rsidRDefault="00FB5D27" w:rsidP="00FB5D27">
      <w:pPr>
        <w:pStyle w:val="num11"/>
        <w:ind w:left="0" w:firstLine="0"/>
      </w:pPr>
    </w:p>
    <w:p w14:paraId="56D5555A" w14:textId="36914FB6" w:rsidR="00FB5D27" w:rsidRDefault="00FB5D27" w:rsidP="00FB5D27">
      <w:pPr>
        <w:jc w:val="both"/>
      </w:pPr>
      <w:r w:rsidRPr="00054688">
        <w:t>8.6.</w:t>
      </w:r>
      <w:r w:rsidRPr="00054688">
        <w:tab/>
        <w:t>Eladónak telefonos, email és/vagy web alapú csatornákat kell biztosítania a leszállított eszközökkel kapcsolatos hibabejelentések fogadására.</w:t>
      </w:r>
    </w:p>
    <w:p w14:paraId="7F4E82DB" w14:textId="2C47748D" w:rsidR="00860BCD" w:rsidRPr="00942019" w:rsidRDefault="005A125E" w:rsidP="00860BCD">
      <w:pPr>
        <w:pStyle w:val="Cmsor2"/>
        <w:numPr>
          <w:ilvl w:val="0"/>
          <w:numId w:val="0"/>
        </w:numPr>
        <w:suppressAutoHyphens w:val="0"/>
        <w:spacing w:before="120" w:after="120"/>
        <w:jc w:val="both"/>
        <w:rPr>
          <w:rFonts w:ascii="Times New Roman" w:hAnsi="Times New Roman"/>
          <w:color w:val="000000"/>
          <w:kern w:val="0"/>
          <w:szCs w:val="24"/>
          <w:u w:val="single"/>
          <w:lang w:val="hu-HU" w:eastAsia="hu-HU"/>
        </w:rPr>
      </w:pPr>
      <w:r w:rsidRPr="00942019">
        <w:rPr>
          <w:rFonts w:ascii="Times New Roman" w:hAnsi="Times New Roman"/>
          <w:color w:val="000000"/>
          <w:kern w:val="0"/>
          <w:szCs w:val="24"/>
          <w:u w:val="single"/>
          <w:lang w:val="hu-HU" w:eastAsia="hu-HU"/>
        </w:rPr>
        <w:lastRenderedPageBreak/>
        <w:t>9.</w:t>
      </w:r>
      <w:r w:rsidRPr="00942019">
        <w:rPr>
          <w:rFonts w:ascii="Times New Roman" w:hAnsi="Times New Roman"/>
          <w:color w:val="000000"/>
          <w:kern w:val="0"/>
          <w:szCs w:val="24"/>
          <w:u w:val="single"/>
          <w:lang w:val="hu-HU" w:eastAsia="hu-HU"/>
        </w:rPr>
        <w:tab/>
        <w:t xml:space="preserve">Vis Maior </w:t>
      </w:r>
    </w:p>
    <w:p w14:paraId="4C4F1C10" w14:textId="77777777" w:rsidR="00860BCD" w:rsidRPr="00942019" w:rsidRDefault="00860BCD" w:rsidP="00860BCD"/>
    <w:p w14:paraId="17CC28DE" w14:textId="2554DE03" w:rsidR="00860BCD" w:rsidRPr="00942019" w:rsidRDefault="00860BCD" w:rsidP="00860BCD">
      <w:pPr>
        <w:pStyle w:val="Cmsor2"/>
        <w:numPr>
          <w:ilvl w:val="0"/>
          <w:numId w:val="0"/>
        </w:numPr>
        <w:suppressAutoHyphens w:val="0"/>
        <w:spacing w:before="0" w:after="0"/>
        <w:jc w:val="both"/>
        <w:rPr>
          <w:rFonts w:ascii="Times New Roman" w:hAnsi="Times New Roman"/>
          <w:b w:val="0"/>
          <w:kern w:val="0"/>
          <w:szCs w:val="24"/>
          <w:lang w:val="hu-HU" w:eastAsia="hu-HU"/>
        </w:rPr>
      </w:pPr>
      <w:r w:rsidRPr="00942019">
        <w:rPr>
          <w:rFonts w:ascii="Times New Roman" w:hAnsi="Times New Roman"/>
          <w:b w:val="0"/>
          <w:kern w:val="0"/>
          <w:szCs w:val="24"/>
          <w:lang w:val="hu-HU" w:eastAsia="hu-HU"/>
        </w:rPr>
        <w:t>9.1.</w:t>
      </w:r>
      <w:r w:rsidRPr="00942019">
        <w:rPr>
          <w:rFonts w:ascii="Times New Roman" w:hAnsi="Times New Roman"/>
          <w:b w:val="0"/>
          <w:kern w:val="0"/>
          <w:szCs w:val="24"/>
          <w:lang w:val="hu-HU" w:eastAsia="hu-HU"/>
        </w:rPr>
        <w:tab/>
      </w:r>
      <w:r w:rsidR="005A125E" w:rsidRPr="00942019">
        <w:rPr>
          <w:rFonts w:ascii="Times New Roman" w:hAnsi="Times New Roman"/>
          <w:b w:val="0"/>
          <w:kern w:val="0"/>
          <w:szCs w:val="24"/>
          <w:lang w:val="hu-HU" w:eastAsia="hu-HU"/>
        </w:rPr>
        <w:t>Vis Maiornak minősül minden olyan eset, amely a Felek érdekkörén kívül eső, előre nem látható okból következett be, és az adott Fél körültekintő magatartása ellenére sem volt elkerülhető</w:t>
      </w:r>
      <w:r w:rsidR="00BE7FB6" w:rsidRPr="00942019">
        <w:rPr>
          <w:rFonts w:ascii="Times New Roman" w:hAnsi="Times New Roman"/>
          <w:b w:val="0"/>
          <w:kern w:val="0"/>
          <w:szCs w:val="24"/>
          <w:lang w:val="hu-HU" w:eastAsia="hu-HU"/>
        </w:rPr>
        <w:t xml:space="preserve"> (különösen: természeti csapás, háború, járvány stb.)</w:t>
      </w:r>
      <w:r w:rsidR="005A125E" w:rsidRPr="00942019">
        <w:rPr>
          <w:rFonts w:ascii="Times New Roman" w:hAnsi="Times New Roman"/>
          <w:b w:val="0"/>
          <w:kern w:val="0"/>
          <w:szCs w:val="24"/>
          <w:lang w:val="hu-HU" w:eastAsia="hu-HU"/>
        </w:rPr>
        <w:t>.</w:t>
      </w:r>
    </w:p>
    <w:p w14:paraId="0FC10DC8" w14:textId="77777777" w:rsidR="00860BCD" w:rsidRPr="00942019" w:rsidRDefault="00860BCD" w:rsidP="00860BCD">
      <w:pPr>
        <w:pStyle w:val="Cmsor2"/>
        <w:numPr>
          <w:ilvl w:val="0"/>
          <w:numId w:val="0"/>
        </w:numPr>
        <w:suppressAutoHyphens w:val="0"/>
        <w:spacing w:before="0" w:after="0"/>
        <w:jc w:val="both"/>
        <w:rPr>
          <w:rFonts w:ascii="Times New Roman" w:hAnsi="Times New Roman"/>
          <w:b w:val="0"/>
          <w:kern w:val="0"/>
          <w:szCs w:val="24"/>
          <w:lang w:val="hu-HU" w:eastAsia="hu-HU"/>
        </w:rPr>
      </w:pPr>
    </w:p>
    <w:p w14:paraId="46C0DEA1" w14:textId="0E48891E" w:rsidR="005A125E" w:rsidRPr="00942019" w:rsidRDefault="00860BCD" w:rsidP="00860BCD">
      <w:pPr>
        <w:pStyle w:val="Cmsor2"/>
        <w:numPr>
          <w:ilvl w:val="0"/>
          <w:numId w:val="0"/>
        </w:numPr>
        <w:suppressAutoHyphens w:val="0"/>
        <w:spacing w:before="0" w:after="0"/>
        <w:jc w:val="both"/>
        <w:rPr>
          <w:rFonts w:ascii="Times New Roman" w:hAnsi="Times New Roman"/>
          <w:b w:val="0"/>
          <w:kern w:val="0"/>
          <w:szCs w:val="24"/>
          <w:lang w:val="hu-HU" w:eastAsia="hu-HU"/>
        </w:rPr>
      </w:pPr>
      <w:r w:rsidRPr="00942019">
        <w:rPr>
          <w:rFonts w:ascii="Times New Roman" w:hAnsi="Times New Roman"/>
          <w:b w:val="0"/>
          <w:kern w:val="0"/>
          <w:szCs w:val="24"/>
          <w:lang w:val="hu-HU" w:eastAsia="hu-HU"/>
        </w:rPr>
        <w:t xml:space="preserve">9.2. </w:t>
      </w:r>
      <w:r w:rsidRPr="00942019">
        <w:rPr>
          <w:rFonts w:ascii="Times New Roman" w:hAnsi="Times New Roman"/>
          <w:b w:val="0"/>
          <w:kern w:val="0"/>
          <w:szCs w:val="24"/>
          <w:lang w:val="hu-HU" w:eastAsia="hu-HU"/>
        </w:rPr>
        <w:tab/>
      </w:r>
      <w:r w:rsidR="005A125E" w:rsidRPr="00942019">
        <w:rPr>
          <w:rFonts w:ascii="Times New Roman" w:hAnsi="Times New Roman"/>
          <w:b w:val="0"/>
          <w:kern w:val="0"/>
          <w:szCs w:val="24"/>
          <w:lang w:val="hu-HU" w:eastAsia="hu-HU"/>
        </w:rPr>
        <w:t>Ha a Felek bármelyikét Vis Maior esemény akadályozza meg, gátolja vagy késlelteti</w:t>
      </w:r>
      <w:r w:rsidRPr="00942019">
        <w:rPr>
          <w:rFonts w:ascii="Times New Roman" w:hAnsi="Times New Roman"/>
          <w:b w:val="0"/>
          <w:kern w:val="0"/>
          <w:szCs w:val="24"/>
          <w:lang w:val="hu-HU" w:eastAsia="hu-HU"/>
        </w:rPr>
        <w:t xml:space="preserve"> </w:t>
      </w:r>
      <w:r w:rsidR="005A125E" w:rsidRPr="00942019">
        <w:rPr>
          <w:rFonts w:ascii="Times New Roman" w:hAnsi="Times New Roman"/>
          <w:b w:val="0"/>
          <w:kern w:val="0"/>
          <w:szCs w:val="24"/>
          <w:lang w:val="hu-HU" w:eastAsia="hu-HU"/>
        </w:rPr>
        <w:t xml:space="preserve">bármely kötelezettségének a teljesítésében, akkor az ilyen Fél a Vis Maior időtartama alatt a Vis Maiorral érintett szerződésszerű teljesítéssel késedelembe nem esik, valamint köteles az ilyen esemény bekövetkezését követően, a körülmények által lehetővé tett legrövidebb időn belül írásban tájékoztatni a másik Felet az ilyen eseményről és annak körülményeiről. </w:t>
      </w:r>
    </w:p>
    <w:p w14:paraId="27D8BAF9" w14:textId="77777777" w:rsidR="00860BCD" w:rsidRPr="00942019" w:rsidRDefault="00860BCD" w:rsidP="00860BCD">
      <w:pPr>
        <w:rPr>
          <w:lang w:val="x-none"/>
        </w:rPr>
      </w:pPr>
    </w:p>
    <w:p w14:paraId="7029A079" w14:textId="196639FA" w:rsidR="005A125E" w:rsidRPr="005A125E" w:rsidRDefault="00860BCD" w:rsidP="00860BCD">
      <w:pPr>
        <w:jc w:val="both"/>
      </w:pPr>
      <w:r w:rsidRPr="00942019">
        <w:t xml:space="preserve">9.3. </w:t>
      </w:r>
      <w:r w:rsidRPr="00942019">
        <w:tab/>
      </w:r>
      <w:r w:rsidR="005A125E" w:rsidRPr="00942019">
        <w:t>Ha a Vis Maior esemény nem teszi lehetetlenné a Szerződés teljesítését, de részben vagy egészben késlelteti azt, a teljesítési határidő meghosszabbításáról és egyéb feltételekről a Felek szerződésmódosításban rendelkeznek.</w:t>
      </w:r>
      <w:r w:rsidR="005A125E" w:rsidRPr="00942019">
        <w:tab/>
      </w:r>
      <w:r w:rsidR="005A125E" w:rsidRPr="00942019">
        <w:br/>
      </w:r>
      <w:r w:rsidR="005A125E" w:rsidRPr="00942019">
        <w:br/>
      </w:r>
      <w:r w:rsidRPr="00942019">
        <w:t>9.4.</w:t>
      </w:r>
      <w:r w:rsidRPr="00942019">
        <w:tab/>
      </w:r>
      <w:r w:rsidR="005A125E" w:rsidRPr="00942019">
        <w:t xml:space="preserve">Ha a </w:t>
      </w:r>
      <w:r w:rsidRPr="00942019">
        <w:t>Vevő</w:t>
      </w:r>
      <w:r w:rsidR="005A125E" w:rsidRPr="00942019">
        <w:t xml:space="preserve"> írásban másképpen nem rendelkezik, a </w:t>
      </w:r>
      <w:r w:rsidRPr="00942019">
        <w:t>Vevő</w:t>
      </w:r>
      <w:r w:rsidR="005A125E" w:rsidRPr="00942019">
        <w:t xml:space="preserve"> és a</w:t>
      </w:r>
      <w:r w:rsidRPr="00942019">
        <w:t xml:space="preserve">z Eladó </w:t>
      </w:r>
      <w:r w:rsidR="005A125E" w:rsidRPr="00942019">
        <w:t>- az ilyen Vis Maior esemény által nem érintett kötelezettségeik kivételével - mindaddig szüneteltetik a Szerződés teljesítését, ameddig az ilyen helyzet el nem múlik, azonban a Vállalkozó a körülmények által lehetővé tett mértékben gondoskodni köteles a már elkészült részek megóvásáról és keresnie kell a Szerződés teljesítésének olyan ésszerű alternatív módozatait, amelyeket a Vis Maior nem gátol. Felek haladéktalanul kötelesek egymást értesíteni a Vis Maior esemény megszűnéséről.</w:t>
      </w:r>
    </w:p>
    <w:p w14:paraId="51383CB4" w14:textId="77777777" w:rsidR="00FB5D27" w:rsidRPr="00054688" w:rsidRDefault="00FB5D27" w:rsidP="00FB5D27">
      <w:pPr>
        <w:pStyle w:val="lfej"/>
        <w:numPr>
          <w:ilvl w:val="0"/>
          <w:numId w:val="0"/>
        </w:numPr>
        <w:pBdr>
          <w:bottom w:val="none" w:sz="0" w:space="0" w:color="auto"/>
        </w:pBdr>
        <w:tabs>
          <w:tab w:val="clear" w:pos="9639"/>
          <w:tab w:val="center" w:pos="4536"/>
          <w:tab w:val="right" w:pos="9072"/>
        </w:tabs>
        <w:spacing w:after="0"/>
        <w:jc w:val="both"/>
        <w:rPr>
          <w:rFonts w:ascii="Times New Roman" w:hAnsi="Times New Roman"/>
          <w:b w:val="0"/>
          <w:color w:val="000000"/>
          <w:sz w:val="24"/>
          <w:szCs w:val="24"/>
        </w:rPr>
      </w:pPr>
    </w:p>
    <w:p w14:paraId="757DAB84" w14:textId="7A40CECC" w:rsidR="00FB5D27" w:rsidRPr="00054688" w:rsidRDefault="00860BCD" w:rsidP="00FB5D27">
      <w:pPr>
        <w:pStyle w:val="Szvegtrzs21"/>
        <w:rPr>
          <w:b/>
          <w:color w:val="000000"/>
          <w:szCs w:val="24"/>
          <w:u w:val="single"/>
        </w:rPr>
      </w:pPr>
      <w:r>
        <w:rPr>
          <w:b/>
          <w:color w:val="000000"/>
          <w:szCs w:val="24"/>
          <w:u w:val="single"/>
        </w:rPr>
        <w:t>10</w:t>
      </w:r>
      <w:r w:rsidR="00FB5D27" w:rsidRPr="00054688">
        <w:rPr>
          <w:b/>
          <w:color w:val="000000"/>
          <w:szCs w:val="24"/>
          <w:u w:val="single"/>
        </w:rPr>
        <w:t>.</w:t>
      </w:r>
      <w:r w:rsidR="00FB5D27" w:rsidRPr="00054688">
        <w:rPr>
          <w:b/>
          <w:color w:val="000000"/>
          <w:szCs w:val="24"/>
          <w:u w:val="single"/>
        </w:rPr>
        <w:tab/>
        <w:t>Záró rendelkezések</w:t>
      </w:r>
    </w:p>
    <w:p w14:paraId="7129D6E5" w14:textId="77777777" w:rsidR="00FB5D27" w:rsidRPr="00054688" w:rsidRDefault="00FB5D27" w:rsidP="00FB5D27">
      <w:pPr>
        <w:jc w:val="both"/>
        <w:rPr>
          <w:b/>
          <w:u w:val="single"/>
        </w:rPr>
      </w:pPr>
    </w:p>
    <w:p w14:paraId="6D25F76A" w14:textId="10DEEA81" w:rsidR="00FB5D27" w:rsidRPr="00054688" w:rsidRDefault="00860BCD" w:rsidP="00FB5D27">
      <w:pPr>
        <w:jc w:val="both"/>
      </w:pPr>
      <w:r>
        <w:t>10</w:t>
      </w:r>
      <w:r w:rsidR="00FB5D27" w:rsidRPr="00054688">
        <w:t>.1.</w:t>
      </w:r>
      <w:r w:rsidR="00FB5D27" w:rsidRPr="00054688">
        <w:tab/>
        <w:t xml:space="preserve">A </w:t>
      </w:r>
      <w:r w:rsidR="005F1E81" w:rsidRPr="00054688">
        <w:t>S</w:t>
      </w:r>
      <w:r w:rsidR="00FB5D27" w:rsidRPr="00054688">
        <w:t>zerződő felek rögzítik, hogy a közbeszerzési eljárás eredményhirdetését követően nem lehet üzleti titokra hivatkozással olyan adat nyilvánosságra hozatalát korlátozni vagy megtiltani, amelyet az ajánlat elbírálása során - döntése meghozatalával összefüggésben - az ajánlatkérő figyelembe vett.</w:t>
      </w:r>
    </w:p>
    <w:p w14:paraId="649190D2" w14:textId="77777777" w:rsidR="00FB5D27" w:rsidRPr="00054688" w:rsidRDefault="00FB5D27" w:rsidP="00FB5D27">
      <w:pPr>
        <w:jc w:val="both"/>
      </w:pPr>
    </w:p>
    <w:p w14:paraId="3F6DB71C" w14:textId="731F3ADD" w:rsidR="00FB5D27" w:rsidRPr="00054688" w:rsidRDefault="00860BCD" w:rsidP="00FB5D27">
      <w:pPr>
        <w:jc w:val="both"/>
      </w:pPr>
      <w:r>
        <w:t>10</w:t>
      </w:r>
      <w:r w:rsidR="00FB5D27" w:rsidRPr="00054688">
        <w:t>.2.</w:t>
      </w:r>
      <w:r w:rsidR="00FB5D27" w:rsidRPr="00054688">
        <w:tab/>
        <w:t xml:space="preserve">A </w:t>
      </w:r>
      <w:r w:rsidR="005F1E81" w:rsidRPr="00054688">
        <w:t xml:space="preserve">Szerződő </w:t>
      </w:r>
      <w:r w:rsidR="00FB5D27" w:rsidRPr="00054688">
        <w:t>felek haladéktalanul értesíteni tartoznak egymást, ha cégével szemben végelszámolási-, felszámolási-, illetőleg csődeljárás indul.</w:t>
      </w:r>
    </w:p>
    <w:p w14:paraId="6F167972" w14:textId="77777777" w:rsidR="00FB5D27" w:rsidRPr="00054688" w:rsidRDefault="00FB5D27" w:rsidP="00FB5D27">
      <w:pPr>
        <w:jc w:val="both"/>
      </w:pPr>
    </w:p>
    <w:p w14:paraId="199053AB" w14:textId="33F726AC" w:rsidR="006D5475" w:rsidRPr="00054688" w:rsidRDefault="00860BCD" w:rsidP="00FB5D27">
      <w:pPr>
        <w:jc w:val="both"/>
      </w:pPr>
      <w:r>
        <w:t>10</w:t>
      </w:r>
      <w:r w:rsidR="00FB5D27" w:rsidRPr="00054688">
        <w:t>.3.</w:t>
      </w:r>
      <w:r w:rsidR="00FB5D27" w:rsidRPr="00054688">
        <w:tab/>
        <w:t xml:space="preserve">Jelen </w:t>
      </w:r>
      <w:r w:rsidR="005F1E81" w:rsidRPr="00054688">
        <w:t xml:space="preserve">szerződés </w:t>
      </w:r>
      <w:r w:rsidR="00FB5D27" w:rsidRPr="00054688">
        <w:t xml:space="preserve">módosítása csak a Kbt. 141. § vonatkozó előírásainak eleget téve, írásban lehetséges. </w:t>
      </w:r>
    </w:p>
    <w:p w14:paraId="02A5E719" w14:textId="77777777" w:rsidR="00FB5D27" w:rsidRPr="00054688" w:rsidRDefault="00FB5D27" w:rsidP="00FB5D27">
      <w:pPr>
        <w:jc w:val="both"/>
      </w:pPr>
    </w:p>
    <w:p w14:paraId="319F61D4" w14:textId="0799A8A1" w:rsidR="00FB5D27" w:rsidRPr="00054688" w:rsidRDefault="00860BCD" w:rsidP="00FB5D27">
      <w:pPr>
        <w:jc w:val="both"/>
      </w:pPr>
      <w:r>
        <w:t>10</w:t>
      </w:r>
      <w:r w:rsidR="00FB5D27" w:rsidRPr="00054688">
        <w:t>.4.</w:t>
      </w:r>
      <w:r w:rsidR="00FB5D27" w:rsidRPr="00054688">
        <w:tab/>
        <w:t xml:space="preserve">Jelen szerződésben nem szabályozott kérdések tekintetében egyebekben a Polgári Törvénykönyvről szóló 2013. évi V. törvény rendelkezései, valamint a közbeszerzésekről szóló 2015. évi CCXLIII. törvény (Kbt.) rendelkezései az irányadóak. </w:t>
      </w:r>
    </w:p>
    <w:p w14:paraId="14C1CB0C" w14:textId="69974A4C" w:rsidR="006D5475" w:rsidRPr="00054688" w:rsidRDefault="006D5475" w:rsidP="00FB5D27">
      <w:pPr>
        <w:jc w:val="both"/>
      </w:pPr>
    </w:p>
    <w:p w14:paraId="6C0A35A0" w14:textId="5BCEE3BC" w:rsidR="006D5475" w:rsidRPr="00054688" w:rsidRDefault="00860BCD" w:rsidP="00FB5D27">
      <w:pPr>
        <w:jc w:val="both"/>
      </w:pPr>
      <w:r>
        <w:t>10</w:t>
      </w:r>
      <w:r w:rsidR="006D5475" w:rsidRPr="00054688">
        <w:t>.5.</w:t>
      </w:r>
      <w:r w:rsidR="006D5475" w:rsidRPr="00054688">
        <w:tab/>
        <w:t xml:space="preserve">Jelen szerződés annak felek általi aláírásának a napján lép hatályba. </w:t>
      </w:r>
    </w:p>
    <w:p w14:paraId="4A78E140" w14:textId="77777777" w:rsidR="00FB5D27" w:rsidRPr="00054688" w:rsidRDefault="00FB5D27" w:rsidP="00FB5D27">
      <w:pPr>
        <w:jc w:val="both"/>
      </w:pPr>
    </w:p>
    <w:p w14:paraId="1A663FED" w14:textId="1609616D" w:rsidR="00FB5D27" w:rsidRPr="00054688" w:rsidRDefault="00FB5D27" w:rsidP="00FB5D27">
      <w:pPr>
        <w:jc w:val="both"/>
      </w:pPr>
      <w:r w:rsidRPr="00054688">
        <w:t xml:space="preserve">A </w:t>
      </w:r>
      <w:r w:rsidR="00B23E46" w:rsidRPr="00054688">
        <w:t>F</w:t>
      </w:r>
      <w:r w:rsidRPr="00054688">
        <w:t>elek ezen teljes bizonyító erejű magánokiratba foglalt kölcsönös- és egybehangzó jognyilatkozatukat, mint szerződési akaratukkal mindenben megegyezőt, mai napon cégszerűen és helybenhagyólag aláírták.</w:t>
      </w:r>
    </w:p>
    <w:p w14:paraId="5FAF1B3F" w14:textId="77777777" w:rsidR="00FB5D27" w:rsidRPr="00054688" w:rsidRDefault="00FB5D27" w:rsidP="00FB5D27">
      <w:pPr>
        <w:jc w:val="both"/>
      </w:pPr>
    </w:p>
    <w:p w14:paraId="5BB529E9" w14:textId="77777777" w:rsidR="00FB5D27" w:rsidRPr="00054688" w:rsidRDefault="00FB5D27" w:rsidP="00FB5D27">
      <w:pPr>
        <w:jc w:val="both"/>
      </w:pPr>
    </w:p>
    <w:p w14:paraId="5015AA4F" w14:textId="3864C4B3" w:rsidR="00FB5D27" w:rsidRPr="00054688" w:rsidRDefault="00FB5D27" w:rsidP="00FB5D27">
      <w:pPr>
        <w:jc w:val="both"/>
      </w:pPr>
      <w:r w:rsidRPr="00054688">
        <w:t xml:space="preserve">Budapest, 2020. ………………….. </w:t>
      </w:r>
    </w:p>
    <w:p w14:paraId="6A336A4B" w14:textId="77777777" w:rsidR="00FB5D27" w:rsidRPr="00054688" w:rsidRDefault="00FB5D27" w:rsidP="00FB5D27">
      <w:pPr>
        <w:jc w:val="both"/>
      </w:pPr>
    </w:p>
    <w:p w14:paraId="5181B808" w14:textId="77777777" w:rsidR="00FB5D27" w:rsidRPr="00054688" w:rsidRDefault="00FB5D27" w:rsidP="00FB5D27">
      <w:pPr>
        <w:jc w:val="both"/>
        <w:rPr>
          <w:color w:val="000000"/>
        </w:rPr>
      </w:pPr>
    </w:p>
    <w:p w14:paraId="787DDD40" w14:textId="77777777" w:rsidR="00FB5D27" w:rsidRPr="00054688" w:rsidRDefault="00FB5D27" w:rsidP="00FB5D27">
      <w:pPr>
        <w:pStyle w:val="Szvegtrzs21"/>
        <w:rPr>
          <w:color w:val="000000"/>
          <w:szCs w:val="24"/>
        </w:rPr>
      </w:pPr>
    </w:p>
    <w:tbl>
      <w:tblPr>
        <w:tblStyle w:val="Rcsostblza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356"/>
      </w:tblGrid>
      <w:tr w:rsidR="00CD1B40" w:rsidRPr="00054688" w14:paraId="23964ADE" w14:textId="77777777" w:rsidTr="00CD1B40">
        <w:tc>
          <w:tcPr>
            <w:tcW w:w="4530" w:type="dxa"/>
          </w:tcPr>
          <w:p w14:paraId="3C305635" w14:textId="35B956D3" w:rsidR="00B23E46" w:rsidRPr="00054688" w:rsidRDefault="00B23E46" w:rsidP="00911AD5">
            <w:pPr>
              <w:jc w:val="center"/>
              <w:rPr>
                <w:color w:val="000000"/>
              </w:rPr>
            </w:pPr>
            <w:r w:rsidRPr="00054688">
              <w:rPr>
                <w:color w:val="000000"/>
              </w:rPr>
              <w:t>____________________</w:t>
            </w:r>
          </w:p>
        </w:tc>
        <w:tc>
          <w:tcPr>
            <w:tcW w:w="4531" w:type="dxa"/>
          </w:tcPr>
          <w:p w14:paraId="25680BB8" w14:textId="0FB14268" w:rsidR="00B23E46" w:rsidRPr="00054688" w:rsidRDefault="00B23E46" w:rsidP="00911AD5">
            <w:pPr>
              <w:jc w:val="center"/>
              <w:rPr>
                <w:color w:val="000000"/>
              </w:rPr>
            </w:pPr>
            <w:r w:rsidRPr="00054688">
              <w:rPr>
                <w:color w:val="000000"/>
              </w:rPr>
              <w:t>____________________</w:t>
            </w:r>
          </w:p>
        </w:tc>
      </w:tr>
      <w:tr w:rsidR="00CD1B40" w:rsidRPr="00054688" w14:paraId="5CE9D534" w14:textId="77777777" w:rsidTr="00CD1B40">
        <w:tc>
          <w:tcPr>
            <w:tcW w:w="4530" w:type="dxa"/>
          </w:tcPr>
          <w:p w14:paraId="57C2E2E4" w14:textId="18F3ABDD" w:rsidR="00B23E46" w:rsidRPr="00054688" w:rsidRDefault="00B23E46" w:rsidP="00911AD5">
            <w:pPr>
              <w:jc w:val="center"/>
              <w:rPr>
                <w:color w:val="000000"/>
              </w:rPr>
            </w:pPr>
            <w:r w:rsidRPr="00054688">
              <w:rPr>
                <w:color w:val="000000"/>
              </w:rPr>
              <w:t>Pap Zoltán ügyvezető</w:t>
            </w:r>
          </w:p>
        </w:tc>
        <w:tc>
          <w:tcPr>
            <w:tcW w:w="4531" w:type="dxa"/>
          </w:tcPr>
          <w:p w14:paraId="6A87202A" w14:textId="6E67AF84" w:rsidR="00B23E46" w:rsidRPr="003C7377" w:rsidRDefault="00B23E46" w:rsidP="00911AD5">
            <w:pPr>
              <w:jc w:val="center"/>
              <w:rPr>
                <w:color w:val="000000"/>
              </w:rPr>
            </w:pPr>
            <w:r w:rsidRPr="003C7377">
              <w:rPr>
                <w:color w:val="000000"/>
              </w:rPr>
              <w:t>_______________</w:t>
            </w:r>
          </w:p>
        </w:tc>
      </w:tr>
      <w:tr w:rsidR="00CD1B40" w:rsidRPr="00054688" w14:paraId="2D6BF8AF" w14:textId="77777777" w:rsidTr="00CD1B40">
        <w:tc>
          <w:tcPr>
            <w:tcW w:w="4530" w:type="dxa"/>
          </w:tcPr>
          <w:p w14:paraId="11A525F4" w14:textId="081C5653" w:rsidR="00B23E46" w:rsidRPr="00054688" w:rsidRDefault="00B23E46" w:rsidP="00911AD5">
            <w:pPr>
              <w:jc w:val="center"/>
              <w:rPr>
                <w:color w:val="000000"/>
              </w:rPr>
            </w:pPr>
            <w:r w:rsidRPr="00054688">
              <w:rPr>
                <w:color w:val="000000"/>
              </w:rPr>
              <w:t>BDK Kft.</w:t>
            </w:r>
          </w:p>
        </w:tc>
        <w:tc>
          <w:tcPr>
            <w:tcW w:w="4531" w:type="dxa"/>
          </w:tcPr>
          <w:p w14:paraId="07ADB100" w14:textId="1F87517F" w:rsidR="00B23E46" w:rsidRPr="003C7377" w:rsidRDefault="00B23E46" w:rsidP="00911AD5">
            <w:pPr>
              <w:jc w:val="center"/>
              <w:rPr>
                <w:color w:val="000000"/>
              </w:rPr>
            </w:pPr>
            <w:r w:rsidRPr="003C7377">
              <w:rPr>
                <w:color w:val="000000"/>
              </w:rPr>
              <w:t>_______________</w:t>
            </w:r>
          </w:p>
        </w:tc>
      </w:tr>
      <w:tr w:rsidR="00CD1B40" w:rsidRPr="00054688" w14:paraId="5F35F8E5" w14:textId="77777777" w:rsidTr="00CD1B40">
        <w:tc>
          <w:tcPr>
            <w:tcW w:w="4530" w:type="dxa"/>
          </w:tcPr>
          <w:p w14:paraId="22302772" w14:textId="7559C586" w:rsidR="00B23E46" w:rsidRPr="00054688" w:rsidRDefault="00B23E46" w:rsidP="00911AD5">
            <w:pPr>
              <w:jc w:val="center"/>
              <w:rPr>
                <w:color w:val="000000"/>
              </w:rPr>
            </w:pPr>
            <w:r w:rsidRPr="00054688">
              <w:rPr>
                <w:color w:val="000000"/>
              </w:rPr>
              <w:t>Vevő</w:t>
            </w:r>
          </w:p>
        </w:tc>
        <w:tc>
          <w:tcPr>
            <w:tcW w:w="4531" w:type="dxa"/>
          </w:tcPr>
          <w:p w14:paraId="2C65FA09" w14:textId="29EB3042" w:rsidR="00B23E46" w:rsidRPr="00054688" w:rsidRDefault="00B23E46" w:rsidP="00911AD5">
            <w:pPr>
              <w:jc w:val="center"/>
              <w:rPr>
                <w:color w:val="000000"/>
              </w:rPr>
            </w:pPr>
            <w:r w:rsidRPr="00054688">
              <w:rPr>
                <w:color w:val="000000"/>
              </w:rPr>
              <w:t>Eladó</w:t>
            </w:r>
          </w:p>
        </w:tc>
      </w:tr>
    </w:tbl>
    <w:p w14:paraId="160DE935" w14:textId="0309CB96" w:rsidR="00CD1B40" w:rsidRPr="00054688" w:rsidRDefault="00CD1B40" w:rsidP="00FB5D27">
      <w:pPr>
        <w:tabs>
          <w:tab w:val="left" w:pos="851"/>
          <w:tab w:val="left" w:leader="dot" w:pos="3686"/>
          <w:tab w:val="left" w:pos="5387"/>
          <w:tab w:val="left" w:leader="dot" w:pos="8222"/>
        </w:tabs>
        <w:jc w:val="both"/>
        <w:rPr>
          <w:color w:val="000000"/>
        </w:rPr>
      </w:pPr>
    </w:p>
    <w:p w14:paraId="5C537011" w14:textId="6A59EA1C" w:rsidR="002D0DC5" w:rsidRPr="00054688" w:rsidRDefault="002D0DC5" w:rsidP="00FB5D27">
      <w:pPr>
        <w:tabs>
          <w:tab w:val="left" w:pos="851"/>
          <w:tab w:val="left" w:leader="dot" w:pos="3686"/>
          <w:tab w:val="left" w:pos="5387"/>
          <w:tab w:val="left" w:leader="dot" w:pos="8222"/>
        </w:tabs>
        <w:jc w:val="both"/>
        <w:rPr>
          <w:color w:val="000000"/>
        </w:rPr>
      </w:pPr>
    </w:p>
    <w:p w14:paraId="16773341" w14:textId="75F5FA7C" w:rsidR="002D0DC5" w:rsidRPr="00054688" w:rsidRDefault="002D0DC5" w:rsidP="00FB5D27">
      <w:pPr>
        <w:tabs>
          <w:tab w:val="left" w:pos="851"/>
          <w:tab w:val="left" w:leader="dot" w:pos="3686"/>
          <w:tab w:val="left" w:pos="5387"/>
          <w:tab w:val="left" w:leader="dot" w:pos="8222"/>
        </w:tabs>
        <w:jc w:val="both"/>
        <w:rPr>
          <w:color w:val="000000"/>
        </w:rPr>
      </w:pPr>
    </w:p>
    <w:p w14:paraId="789757E3" w14:textId="61138E95" w:rsidR="002D0DC5" w:rsidRPr="00054688" w:rsidRDefault="002D0DC5" w:rsidP="00FB5D27">
      <w:pPr>
        <w:tabs>
          <w:tab w:val="left" w:pos="851"/>
          <w:tab w:val="left" w:leader="dot" w:pos="3686"/>
          <w:tab w:val="left" w:pos="5387"/>
          <w:tab w:val="left" w:leader="dot" w:pos="8222"/>
        </w:tabs>
        <w:jc w:val="both"/>
        <w:rPr>
          <w:color w:val="000000"/>
        </w:rPr>
      </w:pPr>
    </w:p>
    <w:p w14:paraId="4651D25B" w14:textId="6B70D8AB" w:rsidR="002D0DC5" w:rsidRPr="00054688" w:rsidRDefault="002D0DC5" w:rsidP="00FB5D27">
      <w:pPr>
        <w:tabs>
          <w:tab w:val="left" w:pos="851"/>
          <w:tab w:val="left" w:leader="dot" w:pos="3686"/>
          <w:tab w:val="left" w:pos="5387"/>
          <w:tab w:val="left" w:leader="dot" w:pos="8222"/>
        </w:tabs>
        <w:jc w:val="both"/>
        <w:rPr>
          <w:color w:val="000000"/>
        </w:rPr>
      </w:pPr>
    </w:p>
    <w:p w14:paraId="63350178" w14:textId="0386416C" w:rsidR="002D0DC5" w:rsidRPr="00054688" w:rsidRDefault="002D0DC5" w:rsidP="00FB5D27">
      <w:pPr>
        <w:tabs>
          <w:tab w:val="left" w:pos="851"/>
          <w:tab w:val="left" w:leader="dot" w:pos="3686"/>
          <w:tab w:val="left" w:pos="5387"/>
          <w:tab w:val="left" w:leader="dot" w:pos="8222"/>
        </w:tabs>
        <w:jc w:val="both"/>
        <w:rPr>
          <w:color w:val="000000"/>
        </w:rPr>
      </w:pPr>
    </w:p>
    <w:p w14:paraId="50888421" w14:textId="21F283A4" w:rsidR="002D0DC5" w:rsidRPr="00054688" w:rsidRDefault="002D0DC5" w:rsidP="00FB5D27">
      <w:pPr>
        <w:tabs>
          <w:tab w:val="left" w:pos="851"/>
          <w:tab w:val="left" w:leader="dot" w:pos="3686"/>
          <w:tab w:val="left" w:pos="5387"/>
          <w:tab w:val="left" w:leader="dot" w:pos="8222"/>
        </w:tabs>
        <w:jc w:val="both"/>
        <w:rPr>
          <w:color w:val="000000"/>
        </w:rPr>
      </w:pPr>
    </w:p>
    <w:p w14:paraId="6FB0E40C" w14:textId="70298669" w:rsidR="002D0DC5" w:rsidRPr="00054688" w:rsidRDefault="002D0DC5" w:rsidP="00FB5D27">
      <w:pPr>
        <w:tabs>
          <w:tab w:val="left" w:pos="851"/>
          <w:tab w:val="left" w:leader="dot" w:pos="3686"/>
          <w:tab w:val="left" w:pos="5387"/>
          <w:tab w:val="left" w:leader="dot" w:pos="8222"/>
        </w:tabs>
        <w:jc w:val="both"/>
        <w:rPr>
          <w:color w:val="000000"/>
        </w:rPr>
      </w:pPr>
    </w:p>
    <w:p w14:paraId="04165346" w14:textId="6C9051DD" w:rsidR="002D0DC5" w:rsidRPr="00054688" w:rsidRDefault="002D0DC5" w:rsidP="00FB5D27">
      <w:pPr>
        <w:tabs>
          <w:tab w:val="left" w:pos="851"/>
          <w:tab w:val="left" w:leader="dot" w:pos="3686"/>
          <w:tab w:val="left" w:pos="5387"/>
          <w:tab w:val="left" w:leader="dot" w:pos="8222"/>
        </w:tabs>
        <w:jc w:val="both"/>
        <w:rPr>
          <w:color w:val="000000"/>
        </w:rPr>
      </w:pPr>
    </w:p>
    <w:p w14:paraId="77A184AA" w14:textId="0A6B77DB" w:rsidR="002D0DC5" w:rsidRPr="00054688" w:rsidRDefault="002D0DC5" w:rsidP="00FB5D27">
      <w:pPr>
        <w:tabs>
          <w:tab w:val="left" w:pos="851"/>
          <w:tab w:val="left" w:leader="dot" w:pos="3686"/>
          <w:tab w:val="left" w:pos="5387"/>
          <w:tab w:val="left" w:leader="dot" w:pos="8222"/>
        </w:tabs>
        <w:jc w:val="both"/>
        <w:rPr>
          <w:color w:val="000000"/>
        </w:rPr>
      </w:pPr>
    </w:p>
    <w:p w14:paraId="57E1B70B" w14:textId="13EEFA4E" w:rsidR="002D0DC5" w:rsidRPr="00054688" w:rsidRDefault="002D0DC5" w:rsidP="00FB5D27">
      <w:pPr>
        <w:tabs>
          <w:tab w:val="left" w:pos="851"/>
          <w:tab w:val="left" w:leader="dot" w:pos="3686"/>
          <w:tab w:val="left" w:pos="5387"/>
          <w:tab w:val="left" w:leader="dot" w:pos="8222"/>
        </w:tabs>
        <w:jc w:val="both"/>
        <w:rPr>
          <w:color w:val="000000"/>
        </w:rPr>
      </w:pPr>
    </w:p>
    <w:p w14:paraId="520547F2" w14:textId="2FA5DEF0" w:rsidR="002D0DC5" w:rsidRPr="00054688" w:rsidRDefault="002D0DC5" w:rsidP="00FB5D27">
      <w:pPr>
        <w:tabs>
          <w:tab w:val="left" w:pos="851"/>
          <w:tab w:val="left" w:leader="dot" w:pos="3686"/>
          <w:tab w:val="left" w:pos="5387"/>
          <w:tab w:val="left" w:leader="dot" w:pos="8222"/>
        </w:tabs>
        <w:jc w:val="both"/>
        <w:rPr>
          <w:color w:val="000000"/>
        </w:rPr>
      </w:pPr>
    </w:p>
    <w:p w14:paraId="096676BB" w14:textId="2D4CDDBC" w:rsidR="002D0DC5" w:rsidRPr="00054688" w:rsidRDefault="002D0DC5" w:rsidP="00FB5D27">
      <w:pPr>
        <w:tabs>
          <w:tab w:val="left" w:pos="851"/>
          <w:tab w:val="left" w:leader="dot" w:pos="3686"/>
          <w:tab w:val="left" w:pos="5387"/>
          <w:tab w:val="left" w:leader="dot" w:pos="8222"/>
        </w:tabs>
        <w:jc w:val="both"/>
        <w:rPr>
          <w:color w:val="000000"/>
        </w:rPr>
      </w:pPr>
    </w:p>
    <w:p w14:paraId="78E34099" w14:textId="52D04635" w:rsidR="002D0DC5" w:rsidRPr="00054688" w:rsidRDefault="002D0DC5" w:rsidP="00FB5D27">
      <w:pPr>
        <w:tabs>
          <w:tab w:val="left" w:pos="851"/>
          <w:tab w:val="left" w:leader="dot" w:pos="3686"/>
          <w:tab w:val="left" w:pos="5387"/>
          <w:tab w:val="left" w:leader="dot" w:pos="8222"/>
        </w:tabs>
        <w:jc w:val="both"/>
        <w:rPr>
          <w:color w:val="000000"/>
        </w:rPr>
      </w:pPr>
    </w:p>
    <w:p w14:paraId="1B224802" w14:textId="5C1C587B" w:rsidR="002D0DC5" w:rsidRPr="00054688" w:rsidRDefault="002D0DC5" w:rsidP="00FB5D27">
      <w:pPr>
        <w:tabs>
          <w:tab w:val="left" w:pos="851"/>
          <w:tab w:val="left" w:leader="dot" w:pos="3686"/>
          <w:tab w:val="left" w:pos="5387"/>
          <w:tab w:val="left" w:leader="dot" w:pos="8222"/>
        </w:tabs>
        <w:jc w:val="both"/>
        <w:rPr>
          <w:color w:val="000000"/>
        </w:rPr>
      </w:pPr>
    </w:p>
    <w:p w14:paraId="225347DB" w14:textId="79FC1AF1" w:rsidR="006248FD" w:rsidRDefault="006248FD" w:rsidP="0030123B">
      <w:pPr>
        <w:ind w:left="360"/>
        <w:jc w:val="both"/>
      </w:pPr>
      <w:r>
        <w:br/>
      </w:r>
    </w:p>
    <w:p w14:paraId="57A28E41" w14:textId="77777777" w:rsidR="006248FD" w:rsidRDefault="006248FD">
      <w:r>
        <w:br w:type="page"/>
      </w:r>
    </w:p>
    <w:p w14:paraId="12383373" w14:textId="77777777" w:rsidR="006248FD" w:rsidRPr="00054688" w:rsidRDefault="006248FD" w:rsidP="006248FD">
      <w:pPr>
        <w:pStyle w:val="Cm"/>
        <w:spacing w:line="240" w:lineRule="auto"/>
        <w:rPr>
          <w:b w:val="0"/>
          <w:sz w:val="24"/>
          <w:szCs w:val="24"/>
          <w:lang w:val="hu-HU"/>
        </w:rPr>
      </w:pPr>
      <w:r w:rsidRPr="00054688">
        <w:rPr>
          <w:color w:val="000000"/>
          <w:sz w:val="24"/>
          <w:szCs w:val="24"/>
        </w:rPr>
        <w:lastRenderedPageBreak/>
        <w:t>ADÁSVÉTELI SZERZŐDÉS</w:t>
      </w:r>
    </w:p>
    <w:p w14:paraId="111A8278" w14:textId="36228320" w:rsidR="006248FD" w:rsidRPr="00054688" w:rsidRDefault="006248FD" w:rsidP="006248FD">
      <w:pPr>
        <w:pStyle w:val="Cm"/>
        <w:spacing w:line="240" w:lineRule="auto"/>
        <w:rPr>
          <w:b w:val="0"/>
          <w:sz w:val="24"/>
          <w:szCs w:val="24"/>
          <w:lang w:val="hu-HU"/>
        </w:rPr>
      </w:pPr>
      <w:r>
        <w:rPr>
          <w:b w:val="0"/>
          <w:sz w:val="24"/>
          <w:szCs w:val="24"/>
          <w:lang w:val="hu-HU"/>
        </w:rPr>
        <w:t>I</w:t>
      </w:r>
      <w:r w:rsidRPr="00054688">
        <w:rPr>
          <w:b w:val="0"/>
          <w:sz w:val="24"/>
          <w:szCs w:val="24"/>
          <w:lang w:val="hu-HU"/>
        </w:rPr>
        <w:t>I. rész vonatkozásában</w:t>
      </w:r>
    </w:p>
    <w:p w14:paraId="410BF835" w14:textId="77777777" w:rsidR="006248FD" w:rsidRPr="00054688" w:rsidRDefault="006248FD" w:rsidP="006248FD">
      <w:pPr>
        <w:tabs>
          <w:tab w:val="left" w:pos="2552"/>
        </w:tabs>
        <w:jc w:val="center"/>
        <w:rPr>
          <w:b/>
          <w:color w:val="000000"/>
        </w:rPr>
      </w:pPr>
    </w:p>
    <w:p w14:paraId="033DCF17" w14:textId="77777777" w:rsidR="006248FD" w:rsidRPr="00054688" w:rsidRDefault="006248FD" w:rsidP="006248FD">
      <w:pPr>
        <w:tabs>
          <w:tab w:val="left" w:pos="2552"/>
        </w:tabs>
        <w:jc w:val="center"/>
        <w:rPr>
          <w:b/>
          <w:color w:val="000000"/>
        </w:rPr>
      </w:pPr>
    </w:p>
    <w:p w14:paraId="753E63EB" w14:textId="77777777" w:rsidR="006248FD" w:rsidRPr="00054688" w:rsidRDefault="006248FD" w:rsidP="006248FD">
      <w:pPr>
        <w:rPr>
          <w:color w:val="000000"/>
        </w:rPr>
      </w:pPr>
    </w:p>
    <w:p w14:paraId="758C21E9" w14:textId="77777777" w:rsidR="006248FD" w:rsidRPr="00054688" w:rsidRDefault="006248FD" w:rsidP="006248FD">
      <w:pPr>
        <w:spacing w:after="40"/>
        <w:rPr>
          <w:color w:val="000000"/>
        </w:rPr>
      </w:pPr>
      <w:r w:rsidRPr="00054688">
        <w:rPr>
          <w:color w:val="000000"/>
        </w:rPr>
        <w:t>amely létrejött, egyrészről a</w:t>
      </w:r>
      <w:r w:rsidRPr="00054688">
        <w:rPr>
          <w:color w:val="000000"/>
        </w:rPr>
        <w:tab/>
      </w:r>
    </w:p>
    <w:p w14:paraId="1BFDDC03" w14:textId="77777777" w:rsidR="006248FD" w:rsidRPr="00054688" w:rsidRDefault="006248FD" w:rsidP="006248FD">
      <w:pPr>
        <w:spacing w:after="40"/>
        <w:ind w:left="-540" w:firstLine="540"/>
        <w:jc w:val="both"/>
        <w:rPr>
          <w:b/>
        </w:rPr>
      </w:pPr>
      <w:r w:rsidRPr="00054688">
        <w:rPr>
          <w:b/>
        </w:rPr>
        <w:t>BDK Budapesti Dísz-és Közvilágítási Kft.</w:t>
      </w:r>
    </w:p>
    <w:p w14:paraId="74EE1602" w14:textId="77777777" w:rsidR="006248FD" w:rsidRPr="00054688" w:rsidRDefault="006248FD" w:rsidP="006248FD">
      <w:pPr>
        <w:spacing w:after="40"/>
        <w:ind w:left="-540" w:firstLine="540"/>
        <w:jc w:val="both"/>
      </w:pPr>
      <w:r w:rsidRPr="00054688">
        <w:t>Székhely: 1203 Budapest, Csepeli átjáró 1-3.</w:t>
      </w:r>
    </w:p>
    <w:p w14:paraId="6CCF5065" w14:textId="77777777" w:rsidR="006248FD" w:rsidRPr="00054688" w:rsidRDefault="006248FD" w:rsidP="006248FD">
      <w:pPr>
        <w:spacing w:after="40"/>
        <w:ind w:left="-540" w:firstLine="540"/>
        <w:jc w:val="both"/>
      </w:pPr>
      <w:r w:rsidRPr="00054688">
        <w:t>Adószám: 12705616-2-43</w:t>
      </w:r>
    </w:p>
    <w:p w14:paraId="684C34B1" w14:textId="77777777" w:rsidR="006248FD" w:rsidRPr="00054688" w:rsidRDefault="006248FD" w:rsidP="006248FD">
      <w:pPr>
        <w:spacing w:after="40"/>
        <w:ind w:left="-540" w:firstLine="540"/>
        <w:jc w:val="both"/>
      </w:pPr>
      <w:r w:rsidRPr="00054688">
        <w:t>Cégjegyzékszám: 01-09-699429</w:t>
      </w:r>
    </w:p>
    <w:p w14:paraId="4E8E49D5" w14:textId="77777777" w:rsidR="006248FD" w:rsidRPr="00054688" w:rsidRDefault="006248FD" w:rsidP="006248FD">
      <w:pPr>
        <w:spacing w:after="40"/>
        <w:ind w:left="-540" w:firstLine="540"/>
        <w:jc w:val="both"/>
      </w:pPr>
      <w:r w:rsidRPr="00054688">
        <w:t>Cégjegyzékét vezető Bíróság: Fővárosi Törvényszék Cégbírósága</w:t>
      </w:r>
    </w:p>
    <w:p w14:paraId="43B360EC" w14:textId="77777777" w:rsidR="006248FD" w:rsidRPr="00054688" w:rsidRDefault="006248FD" w:rsidP="006248FD">
      <w:pPr>
        <w:spacing w:after="40"/>
        <w:rPr>
          <w:color w:val="000000"/>
        </w:rPr>
      </w:pPr>
      <w:r w:rsidRPr="00054688">
        <w:rPr>
          <w:color w:val="000000"/>
        </w:rPr>
        <w:t>Aláírásra jogosult képv</w:t>
      </w:r>
      <w:r>
        <w:rPr>
          <w:color w:val="000000"/>
        </w:rPr>
        <w:t>iselő</w:t>
      </w:r>
      <w:r w:rsidRPr="00054688">
        <w:rPr>
          <w:color w:val="000000"/>
        </w:rPr>
        <w:t xml:space="preserve"> neve, beosztása: Pap Zoltán ügyvezető</w:t>
      </w:r>
    </w:p>
    <w:p w14:paraId="539A10D4" w14:textId="77777777" w:rsidR="006248FD" w:rsidRPr="00054688" w:rsidRDefault="006248FD" w:rsidP="006248FD">
      <w:pPr>
        <w:pStyle w:val="Szvegtrzs"/>
        <w:spacing w:after="40"/>
        <w:rPr>
          <w:rFonts w:ascii="Times New Roman" w:hAnsi="Times New Roman"/>
          <w:color w:val="000000"/>
          <w:szCs w:val="24"/>
        </w:rPr>
      </w:pPr>
      <w:r w:rsidRPr="00054688">
        <w:rPr>
          <w:rFonts w:ascii="Times New Roman" w:hAnsi="Times New Roman"/>
          <w:color w:val="000000"/>
          <w:szCs w:val="24"/>
        </w:rPr>
        <w:t xml:space="preserve">, mint </w:t>
      </w:r>
      <w:r w:rsidRPr="00054688">
        <w:rPr>
          <w:rFonts w:ascii="Times New Roman" w:hAnsi="Times New Roman"/>
          <w:b/>
          <w:color w:val="000000"/>
          <w:szCs w:val="24"/>
        </w:rPr>
        <w:t>Vevő</w:t>
      </w:r>
      <w:r w:rsidRPr="00054688">
        <w:rPr>
          <w:rFonts w:ascii="Times New Roman" w:hAnsi="Times New Roman"/>
          <w:color w:val="000000"/>
          <w:szCs w:val="24"/>
        </w:rPr>
        <w:t xml:space="preserve"> (a továbbiakban </w:t>
      </w:r>
      <w:r w:rsidRPr="00054688">
        <w:rPr>
          <w:rFonts w:ascii="Times New Roman" w:hAnsi="Times New Roman"/>
          <w:b/>
          <w:color w:val="000000"/>
          <w:szCs w:val="24"/>
        </w:rPr>
        <w:t>Vevő</w:t>
      </w:r>
      <w:r w:rsidRPr="00054688">
        <w:rPr>
          <w:rFonts w:ascii="Times New Roman" w:hAnsi="Times New Roman"/>
          <w:color w:val="000000"/>
          <w:szCs w:val="24"/>
        </w:rPr>
        <w:t>)</w:t>
      </w:r>
    </w:p>
    <w:p w14:paraId="58847FB6" w14:textId="77777777" w:rsidR="006248FD" w:rsidRPr="00054688" w:rsidRDefault="006248FD" w:rsidP="006248FD">
      <w:pPr>
        <w:pStyle w:val="Szvegtrzs"/>
        <w:spacing w:after="40"/>
        <w:rPr>
          <w:rFonts w:ascii="Times New Roman" w:hAnsi="Times New Roman"/>
          <w:color w:val="000000"/>
          <w:szCs w:val="24"/>
        </w:rPr>
      </w:pPr>
    </w:p>
    <w:p w14:paraId="6E245C21" w14:textId="77777777" w:rsidR="006248FD" w:rsidRPr="00054688" w:rsidRDefault="006248FD" w:rsidP="006248FD">
      <w:pPr>
        <w:pStyle w:val="Szvegtrzs"/>
        <w:spacing w:after="40"/>
        <w:rPr>
          <w:rFonts w:ascii="Times New Roman" w:hAnsi="Times New Roman"/>
          <w:color w:val="000000"/>
          <w:szCs w:val="24"/>
        </w:rPr>
      </w:pPr>
      <w:r w:rsidRPr="00054688">
        <w:rPr>
          <w:rFonts w:ascii="Times New Roman" w:hAnsi="Times New Roman"/>
          <w:color w:val="000000"/>
          <w:szCs w:val="24"/>
        </w:rPr>
        <w:t>másfelől a</w:t>
      </w:r>
    </w:p>
    <w:p w14:paraId="03EF573A" w14:textId="77777777" w:rsidR="006248FD" w:rsidRPr="00EB38C8" w:rsidRDefault="006248FD" w:rsidP="006248FD">
      <w:pPr>
        <w:pStyle w:val="Szvegtrzs"/>
        <w:spacing w:after="40"/>
        <w:rPr>
          <w:rFonts w:ascii="Times New Roman" w:hAnsi="Times New Roman"/>
          <w:color w:val="000000"/>
          <w:szCs w:val="24"/>
        </w:rPr>
      </w:pPr>
      <w:r w:rsidRPr="00EB38C8">
        <w:rPr>
          <w:szCs w:val="24"/>
        </w:rPr>
        <w:t>______________</w:t>
      </w:r>
    </w:p>
    <w:p w14:paraId="0FF1FBA7" w14:textId="77777777" w:rsidR="006248FD" w:rsidRPr="00EB38C8" w:rsidRDefault="006248FD" w:rsidP="006248FD">
      <w:pPr>
        <w:spacing w:after="40"/>
        <w:ind w:left="-540" w:firstLine="540"/>
        <w:jc w:val="both"/>
      </w:pPr>
      <w:r w:rsidRPr="00EB38C8">
        <w:t>Székhely: ______________</w:t>
      </w:r>
    </w:p>
    <w:p w14:paraId="514FF641" w14:textId="77777777" w:rsidR="006248FD" w:rsidRPr="00EB38C8" w:rsidRDefault="006248FD" w:rsidP="006248FD">
      <w:pPr>
        <w:spacing w:after="40"/>
        <w:ind w:left="-540" w:firstLine="540"/>
        <w:jc w:val="both"/>
      </w:pPr>
      <w:r w:rsidRPr="00EB38C8">
        <w:t>Postacím: ______________</w:t>
      </w:r>
    </w:p>
    <w:p w14:paraId="03A70B7C" w14:textId="77777777" w:rsidR="006248FD" w:rsidRPr="00EB38C8" w:rsidRDefault="006248FD" w:rsidP="006248FD">
      <w:pPr>
        <w:spacing w:after="40"/>
        <w:ind w:left="-540" w:firstLine="540"/>
        <w:jc w:val="both"/>
      </w:pPr>
      <w:r w:rsidRPr="00EB38C8">
        <w:t>Adószám: ______________</w:t>
      </w:r>
    </w:p>
    <w:p w14:paraId="3A704ECB" w14:textId="77777777" w:rsidR="006248FD" w:rsidRPr="00EB38C8" w:rsidRDefault="006248FD" w:rsidP="006248FD">
      <w:pPr>
        <w:spacing w:after="40"/>
        <w:ind w:left="-540" w:firstLine="540"/>
        <w:jc w:val="both"/>
      </w:pPr>
      <w:r w:rsidRPr="00EB38C8">
        <w:t>Cégjegyzékszám: ______________</w:t>
      </w:r>
    </w:p>
    <w:p w14:paraId="018B84D0" w14:textId="77777777" w:rsidR="006248FD" w:rsidRPr="00EB38C8" w:rsidRDefault="006248FD" w:rsidP="006248FD">
      <w:pPr>
        <w:spacing w:after="40"/>
        <w:ind w:left="-540" w:firstLine="540"/>
        <w:jc w:val="both"/>
      </w:pPr>
      <w:r w:rsidRPr="00EB38C8">
        <w:t>Cégjegyzékét vezető Bíróság: ______________</w:t>
      </w:r>
    </w:p>
    <w:p w14:paraId="6072C27A" w14:textId="77777777" w:rsidR="006248FD" w:rsidRPr="00EB38C8" w:rsidRDefault="006248FD" w:rsidP="006248FD">
      <w:pPr>
        <w:spacing w:after="40"/>
        <w:ind w:left="-540" w:firstLine="540"/>
        <w:jc w:val="both"/>
      </w:pPr>
      <w:r w:rsidRPr="00EB38C8">
        <w:t>Bankszámlaszám:</w:t>
      </w:r>
      <w:r w:rsidRPr="00EB38C8">
        <w:rPr>
          <w:color w:val="000000"/>
        </w:rPr>
        <w:t xml:space="preserve"> </w:t>
      </w:r>
      <w:r w:rsidRPr="00EB38C8">
        <w:t>______________</w:t>
      </w:r>
    </w:p>
    <w:p w14:paraId="2D9BB4E3" w14:textId="77777777" w:rsidR="006248FD" w:rsidRPr="00054688" w:rsidRDefault="006248FD" w:rsidP="006248FD">
      <w:pPr>
        <w:spacing w:after="40"/>
        <w:rPr>
          <w:color w:val="000000"/>
        </w:rPr>
      </w:pPr>
      <w:r w:rsidRPr="00EB38C8">
        <w:rPr>
          <w:color w:val="000000"/>
        </w:rPr>
        <w:t xml:space="preserve">Aláírásra jogosult képviselő neve, beosztása: </w:t>
      </w:r>
      <w:r w:rsidRPr="00EB38C8">
        <w:t>______________</w:t>
      </w:r>
    </w:p>
    <w:p w14:paraId="4977435A" w14:textId="77777777" w:rsidR="006248FD" w:rsidRPr="00054688" w:rsidRDefault="006248FD" w:rsidP="006248FD">
      <w:pPr>
        <w:pStyle w:val="Szvegtrzs"/>
        <w:spacing w:after="40"/>
        <w:jc w:val="both"/>
        <w:rPr>
          <w:rFonts w:ascii="Times New Roman" w:hAnsi="Times New Roman"/>
          <w:color w:val="000000"/>
          <w:szCs w:val="24"/>
        </w:rPr>
      </w:pPr>
      <w:r w:rsidRPr="00054688">
        <w:rPr>
          <w:rFonts w:ascii="Times New Roman" w:hAnsi="Times New Roman"/>
          <w:color w:val="000000"/>
          <w:szCs w:val="24"/>
        </w:rPr>
        <w:t>, mint</w:t>
      </w:r>
      <w:r w:rsidRPr="00054688">
        <w:rPr>
          <w:rFonts w:ascii="Times New Roman" w:hAnsi="Times New Roman"/>
          <w:b/>
          <w:color w:val="000000"/>
          <w:szCs w:val="24"/>
        </w:rPr>
        <w:t xml:space="preserve"> Eladó</w:t>
      </w:r>
      <w:r w:rsidRPr="00054688">
        <w:rPr>
          <w:rFonts w:ascii="Times New Roman" w:hAnsi="Times New Roman"/>
          <w:color w:val="000000"/>
          <w:szCs w:val="24"/>
        </w:rPr>
        <w:t xml:space="preserve"> (a továbbiakban </w:t>
      </w:r>
      <w:r w:rsidRPr="00054688">
        <w:rPr>
          <w:rFonts w:ascii="Times New Roman" w:hAnsi="Times New Roman"/>
          <w:b/>
          <w:color w:val="000000"/>
          <w:szCs w:val="24"/>
        </w:rPr>
        <w:t>Eladó</w:t>
      </w:r>
      <w:r w:rsidRPr="00054688">
        <w:rPr>
          <w:rFonts w:ascii="Times New Roman" w:hAnsi="Times New Roman"/>
          <w:color w:val="000000"/>
          <w:szCs w:val="24"/>
        </w:rPr>
        <w:t xml:space="preserve">), </w:t>
      </w:r>
    </w:p>
    <w:p w14:paraId="7F5FBA32" w14:textId="77777777" w:rsidR="006248FD" w:rsidRPr="00054688" w:rsidRDefault="006248FD" w:rsidP="006248FD">
      <w:pPr>
        <w:pStyle w:val="Szvegtrzs"/>
        <w:spacing w:after="40"/>
        <w:jc w:val="both"/>
        <w:rPr>
          <w:rFonts w:ascii="Times New Roman" w:hAnsi="Times New Roman"/>
          <w:color w:val="000000"/>
          <w:szCs w:val="24"/>
        </w:rPr>
      </w:pPr>
    </w:p>
    <w:p w14:paraId="1676FC97" w14:textId="77777777" w:rsidR="006248FD" w:rsidRPr="00054688" w:rsidRDefault="006248FD" w:rsidP="006248FD">
      <w:pPr>
        <w:pStyle w:val="Szvegtrzs"/>
        <w:spacing w:after="40"/>
        <w:jc w:val="both"/>
        <w:rPr>
          <w:rFonts w:ascii="Times New Roman" w:hAnsi="Times New Roman"/>
          <w:color w:val="000000"/>
          <w:szCs w:val="24"/>
        </w:rPr>
      </w:pPr>
      <w:r w:rsidRPr="00054688">
        <w:rPr>
          <w:rFonts w:ascii="Times New Roman" w:hAnsi="Times New Roman"/>
          <w:color w:val="000000"/>
          <w:szCs w:val="24"/>
        </w:rPr>
        <w:t xml:space="preserve">a felek együttesen, mint </w:t>
      </w:r>
      <w:r w:rsidRPr="00054688">
        <w:rPr>
          <w:rFonts w:ascii="Times New Roman" w:hAnsi="Times New Roman"/>
          <w:b/>
          <w:color w:val="000000"/>
          <w:szCs w:val="24"/>
        </w:rPr>
        <w:t>Szerződő felek/Felek</w:t>
      </w:r>
      <w:r w:rsidRPr="00054688">
        <w:rPr>
          <w:rFonts w:ascii="Times New Roman" w:hAnsi="Times New Roman"/>
          <w:color w:val="000000"/>
          <w:szCs w:val="24"/>
        </w:rPr>
        <w:t xml:space="preserve"> között a mai napon a következő feltételekkel:</w:t>
      </w:r>
    </w:p>
    <w:p w14:paraId="6DC4DA09" w14:textId="77777777" w:rsidR="006248FD" w:rsidRPr="00054688" w:rsidRDefault="006248FD" w:rsidP="006248FD">
      <w:pPr>
        <w:pStyle w:val="TableContents"/>
        <w:widowControl/>
        <w:suppressAutoHyphens w:val="0"/>
        <w:spacing w:after="0"/>
        <w:rPr>
          <w:noProof w:val="0"/>
          <w:color w:val="000000"/>
          <w:szCs w:val="24"/>
        </w:rPr>
      </w:pPr>
    </w:p>
    <w:p w14:paraId="33ED796A" w14:textId="77777777" w:rsidR="006248FD" w:rsidRPr="00054688" w:rsidRDefault="006248FD" w:rsidP="006248FD">
      <w:pPr>
        <w:jc w:val="both"/>
        <w:rPr>
          <w:b/>
          <w:color w:val="000000"/>
          <w:u w:val="single"/>
        </w:rPr>
      </w:pPr>
      <w:r w:rsidRPr="00054688">
        <w:rPr>
          <w:b/>
          <w:color w:val="000000"/>
          <w:u w:val="single"/>
        </w:rPr>
        <w:t>1.</w:t>
      </w:r>
      <w:r w:rsidRPr="00054688">
        <w:rPr>
          <w:b/>
          <w:color w:val="000000"/>
          <w:u w:val="single"/>
        </w:rPr>
        <w:tab/>
        <w:t>A szerződés előzménye</w:t>
      </w:r>
    </w:p>
    <w:p w14:paraId="3857B1F2" w14:textId="77777777" w:rsidR="006248FD" w:rsidRPr="00054688" w:rsidRDefault="006248FD" w:rsidP="006248FD">
      <w:pPr>
        <w:jc w:val="both"/>
        <w:rPr>
          <w:color w:val="000000"/>
        </w:rPr>
      </w:pPr>
    </w:p>
    <w:p w14:paraId="175273F9" w14:textId="77777777" w:rsidR="006248FD" w:rsidRPr="00054688" w:rsidRDefault="006248FD" w:rsidP="006248FD">
      <w:pPr>
        <w:jc w:val="both"/>
        <w:rPr>
          <w:color w:val="000000"/>
        </w:rPr>
      </w:pPr>
      <w:r w:rsidRPr="00054688">
        <w:rPr>
          <w:color w:val="000000"/>
        </w:rPr>
        <w:t>A szerződéskötés előzményeinek keretében Szerződő felek egyező tényelőadással az alábbiakat rögzítik:</w:t>
      </w:r>
    </w:p>
    <w:p w14:paraId="5137CFE1" w14:textId="77777777" w:rsidR="006248FD" w:rsidRPr="00054688" w:rsidRDefault="006248FD" w:rsidP="006248FD">
      <w:pPr>
        <w:jc w:val="both"/>
        <w:rPr>
          <w:color w:val="000000"/>
        </w:rPr>
      </w:pPr>
    </w:p>
    <w:p w14:paraId="652EBBF5" w14:textId="77777777" w:rsidR="006248FD" w:rsidRPr="00054688" w:rsidRDefault="006248FD" w:rsidP="006248FD">
      <w:pPr>
        <w:jc w:val="both"/>
        <w:rPr>
          <w:color w:val="000000"/>
        </w:rPr>
      </w:pPr>
      <w:r w:rsidRPr="00054688">
        <w:rPr>
          <w:color w:val="000000"/>
        </w:rPr>
        <w:t>1.1.</w:t>
      </w:r>
      <w:r w:rsidRPr="00054688">
        <w:rPr>
          <w:color w:val="000000"/>
        </w:rPr>
        <w:tab/>
        <w:t xml:space="preserve">Vevő, mint Ajánlatkérő </w:t>
      </w:r>
      <w:r w:rsidRPr="00054688">
        <w:rPr>
          <w:b/>
          <w:iCs/>
        </w:rPr>
        <w:t>„</w:t>
      </w:r>
      <w:r w:rsidRPr="00054688">
        <w:rPr>
          <w:b/>
          <w:i/>
          <w:iCs/>
        </w:rPr>
        <w:t>Emelőkosaras gépjárművek beszerzése 2020.</w:t>
      </w:r>
      <w:r w:rsidRPr="00054688">
        <w:rPr>
          <w:b/>
          <w:iCs/>
        </w:rPr>
        <w:t>”</w:t>
      </w:r>
      <w:r w:rsidRPr="00054688">
        <w:rPr>
          <w:color w:val="000000"/>
        </w:rPr>
        <w:t xml:space="preserve"> megnevezéssel </w:t>
      </w:r>
      <w:r w:rsidRPr="00F647DB">
        <w:rPr>
          <w:color w:val="000000"/>
        </w:rPr>
        <w:t>2020. ____________ napján megjelent eljárást megindító felhívással a Kbt. 112. § (1) bekezdés b) pontja szerinti hirdetménnyel</w:t>
      </w:r>
      <w:r w:rsidRPr="00054688">
        <w:rPr>
          <w:color w:val="000000"/>
        </w:rPr>
        <w:t xml:space="preserve"> induló, nyílt közbeszerzési eljárást folytatott le.</w:t>
      </w:r>
    </w:p>
    <w:p w14:paraId="4CEDA24F" w14:textId="77777777" w:rsidR="006248FD" w:rsidRPr="00054688" w:rsidRDefault="006248FD" w:rsidP="006248FD">
      <w:pPr>
        <w:jc w:val="both"/>
        <w:rPr>
          <w:color w:val="000000"/>
        </w:rPr>
      </w:pPr>
    </w:p>
    <w:p w14:paraId="537897A6" w14:textId="250D02EF" w:rsidR="006248FD" w:rsidRPr="00054688" w:rsidRDefault="006248FD" w:rsidP="006248FD">
      <w:pPr>
        <w:jc w:val="both"/>
        <w:rPr>
          <w:color w:val="000000"/>
        </w:rPr>
      </w:pPr>
      <w:r w:rsidRPr="00054688">
        <w:rPr>
          <w:color w:val="000000"/>
        </w:rPr>
        <w:t>1.2.</w:t>
      </w:r>
      <w:r w:rsidRPr="00054688">
        <w:rPr>
          <w:color w:val="000000"/>
        </w:rPr>
        <w:tab/>
        <w:t>Jelen szerződést Vevő a közbeszerzési eljárás</w:t>
      </w:r>
      <w:r>
        <w:rPr>
          <w:color w:val="000000"/>
        </w:rPr>
        <w:t xml:space="preserve"> II. része</w:t>
      </w:r>
      <w:r w:rsidRPr="00054688">
        <w:rPr>
          <w:color w:val="000000"/>
        </w:rPr>
        <w:t xml:space="preserve"> eredményeként kiválasztott, jelen szerződés 1.1. pontjában hivatkozott eljárás tekintetében a legjobb ár-érték arány bírálati szempont alapján nyertesnek minősített ajánlattevővel köti meg.</w:t>
      </w:r>
    </w:p>
    <w:p w14:paraId="545EAB2C" w14:textId="77777777" w:rsidR="006248FD" w:rsidRPr="00054688" w:rsidRDefault="006248FD" w:rsidP="006248FD">
      <w:pPr>
        <w:jc w:val="both"/>
        <w:rPr>
          <w:color w:val="000000"/>
        </w:rPr>
      </w:pPr>
    </w:p>
    <w:p w14:paraId="4ED99817" w14:textId="77777777" w:rsidR="006248FD" w:rsidRPr="00054688" w:rsidRDefault="006248FD" w:rsidP="006248FD">
      <w:pPr>
        <w:jc w:val="both"/>
        <w:rPr>
          <w:color w:val="000000"/>
        </w:rPr>
      </w:pPr>
      <w:r w:rsidRPr="00054688">
        <w:rPr>
          <w:color w:val="000000"/>
        </w:rPr>
        <w:t>1.3.</w:t>
      </w:r>
      <w:r w:rsidRPr="00054688">
        <w:rPr>
          <w:color w:val="000000"/>
        </w:rPr>
        <w:tab/>
        <w:t>Jelen adásvételi szerződésnek elválaszthatatlan részét képezi a közbeszerzési eljárás eljárást megindító felhívása, az egyéb közbeszerzési dokumentumok, valamint az Eladó által előterjesztett, részletes ajánlata.</w:t>
      </w:r>
    </w:p>
    <w:p w14:paraId="0CAC93C8" w14:textId="77777777" w:rsidR="006248FD" w:rsidRPr="00054688" w:rsidRDefault="006248FD" w:rsidP="006248FD">
      <w:pPr>
        <w:jc w:val="both"/>
        <w:rPr>
          <w:color w:val="000000"/>
        </w:rPr>
      </w:pPr>
    </w:p>
    <w:p w14:paraId="53AE28EF" w14:textId="77777777" w:rsidR="006248FD" w:rsidRPr="00054688" w:rsidRDefault="006248FD" w:rsidP="006248FD">
      <w:pPr>
        <w:jc w:val="both"/>
        <w:rPr>
          <w:color w:val="000000"/>
        </w:rPr>
      </w:pPr>
      <w:r w:rsidRPr="00054688">
        <w:rPr>
          <w:color w:val="000000"/>
        </w:rPr>
        <w:t>1.4.</w:t>
      </w:r>
      <w:r w:rsidRPr="00054688">
        <w:rPr>
          <w:color w:val="000000"/>
        </w:rPr>
        <w:tab/>
      </w:r>
      <w:r w:rsidRPr="00054688">
        <w:t xml:space="preserve">Szerződő felek az 1.3. pontban felsorolt dokumentumok tartalmát </w:t>
      </w:r>
      <w:r w:rsidRPr="00054688">
        <w:rPr>
          <w:color w:val="000000"/>
        </w:rPr>
        <w:t xml:space="preserve">a szerződéses kapcsolatuk teljes tartamára magukra nézve kötelező érvényűnek fogadják el, a jogügylet </w:t>
      </w:r>
      <w:r w:rsidRPr="00054688">
        <w:rPr>
          <w:color w:val="000000"/>
        </w:rPr>
        <w:lastRenderedPageBreak/>
        <w:t>megítélése során, valamint a megállapodásban részletesen nem szabályozott kérdések esetében a mellékletekben foglalt adatokat és nyilatkozatokat is irányadónak tekintik.</w:t>
      </w:r>
    </w:p>
    <w:p w14:paraId="5B654B63" w14:textId="77777777" w:rsidR="006248FD" w:rsidRPr="00054688" w:rsidRDefault="006248FD" w:rsidP="006248FD">
      <w:pPr>
        <w:jc w:val="both"/>
        <w:rPr>
          <w:color w:val="000000"/>
        </w:rPr>
      </w:pPr>
    </w:p>
    <w:p w14:paraId="580A0AC0" w14:textId="77777777" w:rsidR="006248FD" w:rsidRPr="00054688" w:rsidRDefault="006248FD" w:rsidP="006248FD">
      <w:pPr>
        <w:jc w:val="both"/>
        <w:rPr>
          <w:color w:val="000000"/>
        </w:rPr>
      </w:pPr>
      <w:r w:rsidRPr="00054688">
        <w:rPr>
          <w:color w:val="000000"/>
        </w:rPr>
        <w:t>1.5.</w:t>
      </w:r>
      <w:r w:rsidRPr="00054688">
        <w:rPr>
          <w:color w:val="000000"/>
        </w:rPr>
        <w:tab/>
        <w:t>Jelen szerződésben foglaltak összhangban vannak az eljárást megindító felhívásában és az ajánlati dokumentációban foglaltakkal.</w:t>
      </w:r>
    </w:p>
    <w:p w14:paraId="144B5646" w14:textId="77777777" w:rsidR="006248FD" w:rsidRPr="00054688" w:rsidRDefault="006248FD" w:rsidP="006248FD">
      <w:pPr>
        <w:jc w:val="both"/>
        <w:rPr>
          <w:color w:val="000000"/>
        </w:rPr>
      </w:pPr>
    </w:p>
    <w:p w14:paraId="29396BD6" w14:textId="77777777" w:rsidR="006248FD" w:rsidRPr="00054688" w:rsidRDefault="006248FD" w:rsidP="006248FD">
      <w:pPr>
        <w:jc w:val="both"/>
        <w:rPr>
          <w:color w:val="000000"/>
        </w:rPr>
      </w:pPr>
    </w:p>
    <w:p w14:paraId="1AEAB142" w14:textId="77777777" w:rsidR="006248FD" w:rsidRPr="00054688" w:rsidRDefault="006248FD" w:rsidP="006248FD">
      <w:pPr>
        <w:jc w:val="both"/>
        <w:rPr>
          <w:b/>
          <w:color w:val="000000"/>
          <w:u w:val="single"/>
        </w:rPr>
      </w:pPr>
      <w:r w:rsidRPr="00054688">
        <w:rPr>
          <w:b/>
          <w:color w:val="000000"/>
          <w:u w:val="single"/>
        </w:rPr>
        <w:t>2.</w:t>
      </w:r>
      <w:r w:rsidRPr="00054688">
        <w:rPr>
          <w:b/>
          <w:color w:val="000000"/>
          <w:u w:val="single"/>
        </w:rPr>
        <w:tab/>
        <w:t>A szerződés tárgya</w:t>
      </w:r>
    </w:p>
    <w:p w14:paraId="389EF383" w14:textId="77777777" w:rsidR="006248FD" w:rsidRPr="00054688" w:rsidRDefault="006248FD" w:rsidP="006248FD">
      <w:pPr>
        <w:jc w:val="both"/>
        <w:rPr>
          <w:color w:val="000000"/>
          <w:u w:val="single"/>
        </w:rPr>
      </w:pPr>
    </w:p>
    <w:p w14:paraId="7E3E32CD" w14:textId="23774029" w:rsidR="00C1370D" w:rsidRDefault="006248FD" w:rsidP="006248FD">
      <w:pPr>
        <w:jc w:val="both"/>
        <w:rPr>
          <w:color w:val="000000"/>
        </w:rPr>
      </w:pPr>
      <w:r w:rsidRPr="00D31CDA">
        <w:rPr>
          <w:color w:val="000000"/>
        </w:rPr>
        <w:t>2.1.</w:t>
      </w:r>
      <w:r w:rsidRPr="00D31CDA">
        <w:rPr>
          <w:color w:val="000000"/>
        </w:rPr>
        <w:tab/>
      </w:r>
      <w:r w:rsidR="002050FD" w:rsidRPr="00D31CDA">
        <w:rPr>
          <w:color w:val="000000"/>
        </w:rPr>
        <w:t xml:space="preserve">Jelen szerződés aláírásával a </w:t>
      </w:r>
      <w:r w:rsidRPr="00D31CDA">
        <w:rPr>
          <w:color w:val="000000"/>
        </w:rPr>
        <w:t>Vevő szolgáltatási területén történő használatra, a közvilágítási hálózat javításához, hálózatszereléshez és a szükséges anyagok szállítására megrendeli és megveszi, Eladó</w:t>
      </w:r>
      <w:r w:rsidR="002050FD" w:rsidRPr="00D31CDA">
        <w:rPr>
          <w:color w:val="000000"/>
        </w:rPr>
        <w:t xml:space="preserve"> pedi</w:t>
      </w:r>
      <w:r w:rsidR="00D31CDA" w:rsidRPr="00D31CDA">
        <w:rPr>
          <w:color w:val="000000"/>
        </w:rPr>
        <w:t>g</w:t>
      </w:r>
      <w:r w:rsidRPr="00D31CDA">
        <w:rPr>
          <w:color w:val="000000"/>
        </w:rPr>
        <w:t xml:space="preserve"> elad és határidőben leszállít </w:t>
      </w:r>
      <w:r w:rsidR="002050FD" w:rsidRPr="00D31CDA">
        <w:rPr>
          <w:color w:val="000000"/>
        </w:rPr>
        <w:t xml:space="preserve">1 db </w:t>
      </w:r>
      <w:r w:rsidR="002050FD" w:rsidRPr="00D31CDA">
        <w:t>28 méteres munkamagasságú emelőkosarat</w:t>
      </w:r>
      <w:r w:rsidR="002050FD" w:rsidRPr="00D31CDA">
        <w:rPr>
          <w:color w:val="000000"/>
        </w:rPr>
        <w:t xml:space="preserve"> </w:t>
      </w:r>
      <w:r w:rsidRPr="00D31CDA">
        <w:rPr>
          <w:color w:val="000000"/>
        </w:rPr>
        <w:t xml:space="preserve">(felépítmény) (a továbbiakban: </w:t>
      </w:r>
      <w:r w:rsidRPr="00D31CDA">
        <w:rPr>
          <w:b/>
          <w:color w:val="000000"/>
        </w:rPr>
        <w:t>eszköz</w:t>
      </w:r>
      <w:r w:rsidRPr="00D31CDA">
        <w:rPr>
          <w:color w:val="000000"/>
        </w:rPr>
        <w:t>)</w:t>
      </w:r>
      <w:r w:rsidR="002050FD" w:rsidRPr="00D31CDA">
        <w:rPr>
          <w:color w:val="000000"/>
        </w:rPr>
        <w:t xml:space="preserve"> az </w:t>
      </w:r>
      <w:r w:rsidR="00D269AF" w:rsidRPr="00D31CDA">
        <w:rPr>
          <w:color w:val="000000"/>
        </w:rPr>
        <w:t>Ajánlatkérő tulajdonában lévő, 18 tonna összsúllyal rendelkező Mercedes-Benz Axor 1828 alvázas tehergépkocsi alváz</w:t>
      </w:r>
      <w:r w:rsidR="00C1370D" w:rsidRPr="00D31CDA">
        <w:rPr>
          <w:color w:val="000000"/>
        </w:rPr>
        <w:t>ra. E körben Szerződő Felek rögzítik, hogy az Eladó feladatát képezi az eszköz Ajánlatkérő tulajdonában lévő, 18 tonna összsúllyal rendelkező Mercedes-Benz Axor 1828 alvázas tehergépkocsi alvázára történő rászerelés is.</w:t>
      </w:r>
    </w:p>
    <w:p w14:paraId="6514B3F9" w14:textId="77777777" w:rsidR="006248FD" w:rsidRPr="00054688" w:rsidRDefault="006248FD" w:rsidP="006248FD">
      <w:pPr>
        <w:jc w:val="both"/>
        <w:rPr>
          <w:color w:val="000000"/>
        </w:rPr>
      </w:pPr>
    </w:p>
    <w:p w14:paraId="66494A9F" w14:textId="520CE718" w:rsidR="006248FD" w:rsidRPr="00054688" w:rsidRDefault="006248FD" w:rsidP="006248FD">
      <w:pPr>
        <w:jc w:val="both"/>
        <w:rPr>
          <w:color w:val="000000"/>
        </w:rPr>
      </w:pPr>
      <w:r w:rsidRPr="002039FE">
        <w:rPr>
          <w:color w:val="000000"/>
        </w:rPr>
        <w:t>2.2.</w:t>
      </w:r>
      <w:r w:rsidRPr="002039FE">
        <w:rPr>
          <w:color w:val="000000"/>
        </w:rPr>
        <w:tab/>
        <w:t xml:space="preserve">Vevő köteles a szerződésnek mindenben megfelelő </w:t>
      </w:r>
      <w:r w:rsidR="00C1370D">
        <w:rPr>
          <w:color w:val="000000"/>
        </w:rPr>
        <w:t>eszközt/</w:t>
      </w:r>
      <w:r w:rsidRPr="002039FE">
        <w:rPr>
          <w:color w:val="000000"/>
        </w:rPr>
        <w:t>árut átvenni és azok szerződésszerű teljesítése esetén a szerződés 4.1 pontjában meghatározott ellenértéket megfizetni az Eladó részére.</w:t>
      </w:r>
    </w:p>
    <w:p w14:paraId="24C09692" w14:textId="77777777" w:rsidR="006248FD" w:rsidRPr="00054688" w:rsidRDefault="006248FD" w:rsidP="006248FD">
      <w:pPr>
        <w:jc w:val="both"/>
        <w:rPr>
          <w:b/>
          <w:color w:val="000000"/>
          <w:u w:val="single"/>
        </w:rPr>
      </w:pPr>
    </w:p>
    <w:p w14:paraId="0B5D2C98" w14:textId="77777777" w:rsidR="006248FD" w:rsidRPr="00054688" w:rsidRDefault="006248FD" w:rsidP="006248FD">
      <w:pPr>
        <w:jc w:val="both"/>
        <w:rPr>
          <w:b/>
          <w:color w:val="000000"/>
          <w:u w:val="single"/>
        </w:rPr>
      </w:pPr>
      <w:r w:rsidRPr="00054688">
        <w:rPr>
          <w:b/>
          <w:color w:val="000000"/>
          <w:u w:val="single"/>
        </w:rPr>
        <w:t>3.</w:t>
      </w:r>
      <w:r w:rsidRPr="00054688">
        <w:rPr>
          <w:b/>
          <w:color w:val="000000"/>
          <w:u w:val="single"/>
        </w:rPr>
        <w:tab/>
        <w:t>A szerződés időtartama, megszűnése és megszüntetése</w:t>
      </w:r>
    </w:p>
    <w:p w14:paraId="1084769F" w14:textId="77777777" w:rsidR="006248FD" w:rsidRPr="00054688" w:rsidRDefault="006248FD" w:rsidP="006248FD">
      <w:pPr>
        <w:jc w:val="both"/>
        <w:rPr>
          <w:color w:val="000000"/>
        </w:rPr>
      </w:pPr>
    </w:p>
    <w:p w14:paraId="44C77C77" w14:textId="60E503DC" w:rsidR="006248FD" w:rsidRPr="00054688" w:rsidRDefault="006248FD" w:rsidP="006248FD">
      <w:pPr>
        <w:jc w:val="both"/>
        <w:rPr>
          <w:color w:val="000000"/>
        </w:rPr>
      </w:pPr>
      <w:r w:rsidRPr="00054688">
        <w:rPr>
          <w:color w:val="000000"/>
        </w:rPr>
        <w:t>3.1.</w:t>
      </w:r>
      <w:r w:rsidRPr="00054688">
        <w:rPr>
          <w:color w:val="000000"/>
        </w:rPr>
        <w:tab/>
      </w:r>
      <w:r w:rsidRPr="00546F14">
        <w:rPr>
          <w:color w:val="000000"/>
        </w:rPr>
        <w:t xml:space="preserve">A szerződés tárgyát képező 1 db </w:t>
      </w:r>
      <w:r w:rsidR="00C1370D" w:rsidRPr="00546F14">
        <w:t xml:space="preserve">28 méteres munkamagasságú emelőkosár </w:t>
      </w:r>
      <w:r w:rsidR="00C1370D" w:rsidRPr="00546F14">
        <w:rPr>
          <w:color w:val="000000"/>
        </w:rPr>
        <w:t xml:space="preserve">(felépítmény) </w:t>
      </w:r>
      <w:r w:rsidRPr="00546F14">
        <w:rPr>
          <w:color w:val="000000"/>
        </w:rPr>
        <w:t xml:space="preserve">leszállításának a határideje jelen szerződés aláírásától számított </w:t>
      </w:r>
      <w:r w:rsidR="00475BB7" w:rsidRPr="00546F14">
        <w:rPr>
          <w:color w:val="000000"/>
        </w:rPr>
        <w:t>6</w:t>
      </w:r>
      <w:r w:rsidRPr="00546F14">
        <w:rPr>
          <w:color w:val="000000"/>
        </w:rPr>
        <w:t xml:space="preserve"> hónap, de legkésőbb 2020. december </w:t>
      </w:r>
      <w:r w:rsidR="00055D0F" w:rsidRPr="00546F14">
        <w:rPr>
          <w:color w:val="000000"/>
        </w:rPr>
        <w:t>3</w:t>
      </w:r>
      <w:r w:rsidR="00475BB7" w:rsidRPr="00546F14">
        <w:rPr>
          <w:color w:val="000000"/>
        </w:rPr>
        <w:t>1</w:t>
      </w:r>
      <w:r w:rsidRPr="00546F14">
        <w:rPr>
          <w:color w:val="000000"/>
        </w:rPr>
        <w:t>. napja, mely határidőbe a szerződés 5. pontjában rögzített minőségi átadás-átvétel ideje is beleszámít.</w:t>
      </w:r>
    </w:p>
    <w:p w14:paraId="33FEBEBE" w14:textId="77777777" w:rsidR="006248FD" w:rsidRPr="00054688" w:rsidRDefault="006248FD" w:rsidP="006248FD">
      <w:pPr>
        <w:jc w:val="both"/>
        <w:rPr>
          <w:color w:val="000000"/>
        </w:rPr>
      </w:pPr>
    </w:p>
    <w:p w14:paraId="4EE84CE0" w14:textId="77777777" w:rsidR="006248FD" w:rsidRPr="00054688" w:rsidRDefault="006248FD" w:rsidP="006248FD">
      <w:pPr>
        <w:jc w:val="both"/>
        <w:rPr>
          <w:color w:val="000000"/>
        </w:rPr>
      </w:pPr>
      <w:r w:rsidRPr="00054688">
        <w:rPr>
          <w:color w:val="000000"/>
        </w:rPr>
        <w:t>3.2.</w:t>
      </w:r>
      <w:r w:rsidRPr="00054688">
        <w:rPr>
          <w:color w:val="000000"/>
        </w:rPr>
        <w:tab/>
        <w:t>Az Eladó előteljesítésre jogosult.</w:t>
      </w:r>
    </w:p>
    <w:p w14:paraId="40D9FCA6" w14:textId="77777777" w:rsidR="006248FD" w:rsidRPr="00054688" w:rsidRDefault="006248FD" w:rsidP="006248FD">
      <w:pPr>
        <w:jc w:val="both"/>
        <w:rPr>
          <w:color w:val="000000"/>
        </w:rPr>
      </w:pPr>
    </w:p>
    <w:p w14:paraId="05BE4CE4" w14:textId="77777777" w:rsidR="006248FD" w:rsidRPr="00054688" w:rsidRDefault="006248FD" w:rsidP="006248FD">
      <w:pPr>
        <w:jc w:val="both"/>
        <w:rPr>
          <w:color w:val="000000"/>
        </w:rPr>
      </w:pPr>
      <w:r w:rsidRPr="00054688">
        <w:rPr>
          <w:color w:val="000000"/>
        </w:rPr>
        <w:t>3.3.</w:t>
      </w:r>
      <w:r w:rsidRPr="00054688">
        <w:rPr>
          <w:color w:val="000000"/>
        </w:rPr>
        <w:tab/>
        <w:t xml:space="preserve">Szerződő felek a szerződés 3.1. pontban írt teljes időtartamára vonatkozóan az ún. rendes felmondás jogát (a közös megegyezéssel való szerződés megszüntetés lehetőségének egyidejű fenntartása mellett) kölcsönösen kizárják. </w:t>
      </w:r>
    </w:p>
    <w:p w14:paraId="70987F79" w14:textId="77777777" w:rsidR="006248FD" w:rsidRPr="00054688" w:rsidRDefault="006248FD" w:rsidP="006248FD">
      <w:pPr>
        <w:jc w:val="both"/>
        <w:rPr>
          <w:color w:val="000000"/>
        </w:rPr>
      </w:pPr>
    </w:p>
    <w:p w14:paraId="255F2B16" w14:textId="77777777" w:rsidR="006248FD" w:rsidRPr="00054688" w:rsidRDefault="006248FD" w:rsidP="006248FD">
      <w:pPr>
        <w:jc w:val="both"/>
        <w:rPr>
          <w:color w:val="000000"/>
        </w:rPr>
      </w:pPr>
      <w:r w:rsidRPr="00054688">
        <w:rPr>
          <w:color w:val="000000"/>
        </w:rPr>
        <w:t>3.4.</w:t>
      </w:r>
      <w:r w:rsidRPr="00054688">
        <w:rPr>
          <w:color w:val="000000"/>
        </w:rPr>
        <w:tab/>
        <w:t>Azonnali hatályú felmondásra ad okot, ha valamelyik Szerződő fél e megállapodásba foglalt lényeges kötelezettségét szándékosan, vagy súlyos gondatlansággal jelentős mértékben megszegi, így különösen ha:</w:t>
      </w:r>
    </w:p>
    <w:p w14:paraId="4F04B4A5" w14:textId="1B03426E" w:rsidR="006248FD" w:rsidRPr="00054688" w:rsidRDefault="006248FD" w:rsidP="006248FD">
      <w:pPr>
        <w:numPr>
          <w:ilvl w:val="0"/>
          <w:numId w:val="22"/>
        </w:numPr>
        <w:jc w:val="both"/>
        <w:rPr>
          <w:color w:val="000000"/>
        </w:rPr>
      </w:pPr>
      <w:r w:rsidRPr="00054688">
        <w:rPr>
          <w:color w:val="000000"/>
        </w:rPr>
        <w:t>Eladó a megrendelt eszközt a szerződés 3.1. pontjában rögzített véghatáridőtől számított 60 napon belül nem szállítja le a 4.8. pontban megjelölt székhelyre,</w:t>
      </w:r>
    </w:p>
    <w:p w14:paraId="02930CFD" w14:textId="289AF597" w:rsidR="006248FD" w:rsidRPr="00054688" w:rsidRDefault="006248FD" w:rsidP="006248FD">
      <w:pPr>
        <w:numPr>
          <w:ilvl w:val="0"/>
          <w:numId w:val="22"/>
        </w:numPr>
        <w:jc w:val="both"/>
        <w:rPr>
          <w:color w:val="000000"/>
        </w:rPr>
      </w:pPr>
      <w:r w:rsidRPr="00054688">
        <w:rPr>
          <w:color w:val="000000"/>
        </w:rPr>
        <w:t>Eladó által leszállított / átadott eszköz nem felelnek meg a Műszaki Leírásban foglalt követelményeknek,</w:t>
      </w:r>
    </w:p>
    <w:p w14:paraId="5E6600BA" w14:textId="77777777" w:rsidR="006248FD" w:rsidRPr="00054688" w:rsidRDefault="006248FD" w:rsidP="006248FD">
      <w:pPr>
        <w:numPr>
          <w:ilvl w:val="0"/>
          <w:numId w:val="22"/>
        </w:numPr>
        <w:jc w:val="both"/>
        <w:rPr>
          <w:color w:val="000000"/>
        </w:rPr>
      </w:pPr>
      <w:r w:rsidRPr="00054688">
        <w:t>Eladóval szemben végelszámolási-, felszámolási-, illetőleg csődeljárás indul,</w:t>
      </w:r>
    </w:p>
    <w:p w14:paraId="0A36CFF8" w14:textId="77777777" w:rsidR="006248FD" w:rsidRPr="00054688" w:rsidRDefault="006248FD" w:rsidP="006248FD">
      <w:pPr>
        <w:numPr>
          <w:ilvl w:val="0"/>
          <w:numId w:val="22"/>
        </w:numPr>
        <w:jc w:val="both"/>
        <w:rPr>
          <w:color w:val="000000"/>
        </w:rPr>
      </w:pPr>
      <w:r w:rsidRPr="00054688">
        <w:t>Vevő jelen szerződés 4.7. pontja alapján, póthatáridőn belül sem teljesíti fizetési kötelezettségét.</w:t>
      </w:r>
    </w:p>
    <w:p w14:paraId="73D512E4" w14:textId="77777777" w:rsidR="006248FD" w:rsidRPr="00054688" w:rsidRDefault="006248FD" w:rsidP="006248FD">
      <w:pPr>
        <w:jc w:val="both"/>
      </w:pPr>
    </w:p>
    <w:p w14:paraId="50429EB3" w14:textId="77777777" w:rsidR="006248FD" w:rsidRPr="00054688" w:rsidRDefault="006248FD" w:rsidP="006248FD">
      <w:pPr>
        <w:pStyle w:val="felsor"/>
        <w:numPr>
          <w:ilvl w:val="0"/>
          <w:numId w:val="0"/>
        </w:numPr>
      </w:pPr>
      <w:r w:rsidRPr="00054688">
        <w:t>3.5.</w:t>
      </w:r>
      <w:r w:rsidRPr="00054688">
        <w:tab/>
        <w:t>A Kbt 143. § (1) bekezdés alapján Vevő a szerződést felmondhatja, vagy - a Ptk.-ban foglaltak szerint – a szerződéstől elállhat, ha:</w:t>
      </w:r>
    </w:p>
    <w:p w14:paraId="26CF2C32" w14:textId="77777777" w:rsidR="006248FD" w:rsidRPr="00054688" w:rsidRDefault="006248FD" w:rsidP="006248FD">
      <w:pPr>
        <w:pStyle w:val="felsor"/>
        <w:numPr>
          <w:ilvl w:val="0"/>
          <w:numId w:val="110"/>
        </w:numPr>
      </w:pPr>
      <w:r w:rsidRPr="00054688">
        <w:t>feltétlenül szükséges a szerződés olyan lényeges módosítása, amely esetében a 141. § alapján új közbeszerzési eljárást kell lefolytatni;</w:t>
      </w:r>
    </w:p>
    <w:p w14:paraId="74DF349B" w14:textId="77777777" w:rsidR="006248FD" w:rsidRPr="00054688" w:rsidRDefault="006248FD" w:rsidP="006248FD">
      <w:pPr>
        <w:pStyle w:val="felsor"/>
        <w:numPr>
          <w:ilvl w:val="0"/>
          <w:numId w:val="110"/>
        </w:numPr>
      </w:pPr>
      <w:r w:rsidRPr="00054688">
        <w:lastRenderedPageBreak/>
        <w:t>Eladó nem biztosítja a Kbt. 138. §-ban foglaltak betartását, vagy Eladóban érvényesen olyan jogutódlás következett be, amely nem felel meg a Kbt. 139. §-ban foglaltaknak; vagy</w:t>
      </w:r>
    </w:p>
    <w:p w14:paraId="31F21239" w14:textId="77777777" w:rsidR="006248FD" w:rsidRPr="00054688" w:rsidRDefault="006248FD" w:rsidP="006248FD">
      <w:pPr>
        <w:pStyle w:val="felsor"/>
        <w:numPr>
          <w:ilvl w:val="0"/>
          <w:numId w:val="110"/>
        </w:numPr>
      </w:pPr>
      <w:r w:rsidRPr="00054688">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EB1EE8C" w14:textId="77777777" w:rsidR="006248FD" w:rsidRPr="00054688" w:rsidRDefault="006248FD" w:rsidP="006248FD">
      <w:pPr>
        <w:jc w:val="both"/>
      </w:pPr>
    </w:p>
    <w:p w14:paraId="7B194287" w14:textId="77777777" w:rsidR="006248FD" w:rsidRPr="00054688" w:rsidRDefault="006248FD" w:rsidP="006248FD">
      <w:pPr>
        <w:pStyle w:val="felsor"/>
        <w:numPr>
          <w:ilvl w:val="0"/>
          <w:numId w:val="0"/>
        </w:numPr>
      </w:pPr>
      <w:r w:rsidRPr="00054688">
        <w:t>3.6.</w:t>
      </w:r>
      <w:r w:rsidRPr="00054688">
        <w:tab/>
        <w:t>A Kbt 143. § (2) bekezdés alapján Vevő köteles jelen szerződést azonnali hatállyal felmondani, vagy - a Ptk.-ban foglaltak szerint - attól elállni, ha jelen szerződés megkötését követően jut tudomására, hogy Eladó tekintetében a közbeszerzési eljárás során kizáró ok állt fenn, és ezért ki kellett volna zárni a közbeszerzési eljárásból.</w:t>
      </w:r>
    </w:p>
    <w:p w14:paraId="131A34CC" w14:textId="77777777" w:rsidR="006248FD" w:rsidRPr="00054688" w:rsidRDefault="006248FD" w:rsidP="006248FD">
      <w:pPr>
        <w:pStyle w:val="felsor"/>
        <w:numPr>
          <w:ilvl w:val="0"/>
          <w:numId w:val="0"/>
        </w:numPr>
      </w:pPr>
    </w:p>
    <w:p w14:paraId="6F684468" w14:textId="77777777" w:rsidR="006248FD" w:rsidRPr="00054688" w:rsidRDefault="006248FD" w:rsidP="006248FD">
      <w:pPr>
        <w:pStyle w:val="felsor"/>
        <w:numPr>
          <w:ilvl w:val="0"/>
          <w:numId w:val="0"/>
        </w:numPr>
      </w:pPr>
      <w:r w:rsidRPr="00054688">
        <w:t>3.7.</w:t>
      </w:r>
      <w:r w:rsidRPr="00054688">
        <w:tab/>
        <w:t>A Kbt 143. § (3) bekezdés alapján Vevő jogosult és egyben köteles jelen szerződést felmondani - ha szükséges olyan határidővel, amely lehetővé teszi, hogy jelen szerződéssel érintett feladata ellátásáról gondoskodni tudjon -, ha</w:t>
      </w:r>
    </w:p>
    <w:p w14:paraId="0E1542DE" w14:textId="77777777" w:rsidR="006248FD" w:rsidRPr="00054688" w:rsidRDefault="006248FD" w:rsidP="006248FD">
      <w:pPr>
        <w:pStyle w:val="felsor"/>
        <w:numPr>
          <w:ilvl w:val="0"/>
          <w:numId w:val="111"/>
        </w:numPr>
      </w:pPr>
      <w:r w:rsidRPr="00054688">
        <w:t>Eladóban közvetetten vagy közvetlenül 25%-ot meghaladó tulajdoni részesedést szerez valamely olyan jogi személy vagy személyes joga szerint jogképes szervezet, amely tekintetében fennáll a Kbt. 62. § (1) bekezdés k)pont kb) alpontjában meghatározott feltétel;</w:t>
      </w:r>
    </w:p>
    <w:p w14:paraId="60B30681" w14:textId="77777777" w:rsidR="006248FD" w:rsidRPr="00054688" w:rsidRDefault="006248FD" w:rsidP="006248FD">
      <w:pPr>
        <w:pStyle w:val="felsor"/>
        <w:numPr>
          <w:ilvl w:val="0"/>
          <w:numId w:val="111"/>
        </w:numPr>
      </w:pPr>
      <w:r w:rsidRPr="00054688">
        <w:t xml:space="preserve">Eladó közvetetten vagy közvetlenül 25%-ot meghaladó tulajdoni részesedést szerez valamely olyan jogi személyben vagy személyes joga szerint jogképes szervezetben, amely tekintetében fennáll a 62. § (1) bekezdés k)pont kb) alpontjában meghatározott feltétel. </w:t>
      </w:r>
    </w:p>
    <w:p w14:paraId="4F0D641F" w14:textId="77777777" w:rsidR="006248FD" w:rsidRPr="00054688" w:rsidRDefault="006248FD" w:rsidP="006248FD">
      <w:pPr>
        <w:jc w:val="both"/>
      </w:pPr>
    </w:p>
    <w:p w14:paraId="4FC6CA42" w14:textId="77777777" w:rsidR="006248FD" w:rsidRPr="00054688" w:rsidRDefault="006248FD" w:rsidP="006248FD">
      <w:pPr>
        <w:jc w:val="both"/>
      </w:pPr>
      <w:r w:rsidRPr="00054688">
        <w:t>3.8.</w:t>
      </w:r>
      <w:r w:rsidRPr="00054688">
        <w:tab/>
        <w:t>Vevő tájékoztatja Eladót arról, hogy a Kbt. 142. § alapján Vevő köteles a Közbeszerzési Hatóságnak bejelenteni, ha Eladó a szerződéses kötelezettségét súlyosan megszegte és ez a szerződés felmondásához vagy elálláshoz, kártérítés követeléséhez vagy a szerződés alapján alkalmazható egyéb jogkövetkezmény érvényesítéséhez vezetett, valamint ha Eladó olyan magatartásával, amelyért felelős, részben vagy egészben a szerződés lehetetlenülését okozta.</w:t>
      </w:r>
    </w:p>
    <w:p w14:paraId="184A2D61" w14:textId="77777777" w:rsidR="006248FD" w:rsidRPr="00054688" w:rsidRDefault="006248FD" w:rsidP="006248FD">
      <w:pPr>
        <w:shd w:val="clear" w:color="auto" w:fill="FFFFFF"/>
        <w:jc w:val="both"/>
      </w:pPr>
      <w:r w:rsidRPr="00054688">
        <w:t>Vevő köteles a Közbeszerzési Hatóságnak bejelenteni az 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ha az Eladó olyan magatartásával, amelyért felelős, (részben vagy egészben) a szerződés lehetetlenülését okozta.</w:t>
      </w:r>
    </w:p>
    <w:p w14:paraId="70BBAF30" w14:textId="77777777" w:rsidR="006248FD" w:rsidRPr="00054688" w:rsidRDefault="006248FD" w:rsidP="006248FD">
      <w:pPr>
        <w:jc w:val="both"/>
        <w:rPr>
          <w:b/>
          <w:color w:val="000000"/>
        </w:rPr>
      </w:pPr>
    </w:p>
    <w:p w14:paraId="6B3CB32E" w14:textId="77777777" w:rsidR="006248FD" w:rsidRPr="00054688" w:rsidRDefault="006248FD" w:rsidP="006248FD">
      <w:pPr>
        <w:jc w:val="both"/>
        <w:rPr>
          <w:b/>
          <w:color w:val="000000"/>
          <w:u w:val="single"/>
        </w:rPr>
      </w:pPr>
      <w:r w:rsidRPr="00054688">
        <w:rPr>
          <w:b/>
          <w:color w:val="000000"/>
          <w:u w:val="single"/>
        </w:rPr>
        <w:t>4.</w:t>
      </w:r>
      <w:r w:rsidRPr="00054688">
        <w:rPr>
          <w:b/>
          <w:color w:val="000000"/>
          <w:u w:val="single"/>
        </w:rPr>
        <w:tab/>
        <w:t>A szerződés értéke, tartalma - jogok és kötelezettségek</w:t>
      </w:r>
    </w:p>
    <w:p w14:paraId="12B2D789" w14:textId="77777777" w:rsidR="006248FD" w:rsidRPr="00054688" w:rsidRDefault="006248FD" w:rsidP="006248FD">
      <w:pPr>
        <w:jc w:val="both"/>
        <w:rPr>
          <w:color w:val="000000"/>
        </w:rPr>
      </w:pPr>
    </w:p>
    <w:p w14:paraId="720364EE" w14:textId="77777777" w:rsidR="006248FD" w:rsidRPr="00054688" w:rsidRDefault="006248FD" w:rsidP="006248FD">
      <w:pPr>
        <w:jc w:val="both"/>
        <w:rPr>
          <w:b/>
          <w:color w:val="000000"/>
        </w:rPr>
      </w:pPr>
      <w:r w:rsidRPr="00054688">
        <w:rPr>
          <w:color w:val="000000"/>
        </w:rPr>
        <w:t>4.1.</w:t>
      </w:r>
      <w:r w:rsidRPr="00054688">
        <w:rPr>
          <w:color w:val="000000"/>
        </w:rPr>
        <w:tab/>
        <w:t>A szerződés szumma ellenértéke ………</w:t>
      </w:r>
      <w:proofErr w:type="gramStart"/>
      <w:r w:rsidRPr="00054688">
        <w:rPr>
          <w:color w:val="000000"/>
        </w:rPr>
        <w:t>……</w:t>
      </w:r>
      <w:r w:rsidRPr="00054688">
        <w:rPr>
          <w:b/>
          <w:color w:val="000000"/>
        </w:rPr>
        <w:t>.</w:t>
      </w:r>
      <w:proofErr w:type="gramEnd"/>
      <w:r w:rsidRPr="00054688">
        <w:rPr>
          <w:b/>
          <w:color w:val="000000"/>
        </w:rPr>
        <w:t>- Ft (nettó ajánlati ár) + Áfa.</w:t>
      </w:r>
    </w:p>
    <w:p w14:paraId="0743E737" w14:textId="77777777" w:rsidR="006248FD" w:rsidRPr="00054688" w:rsidRDefault="006248FD" w:rsidP="006248FD">
      <w:pPr>
        <w:jc w:val="both"/>
        <w:rPr>
          <w:color w:val="000000"/>
        </w:rPr>
      </w:pPr>
    </w:p>
    <w:p w14:paraId="5309DA0F" w14:textId="77777777" w:rsidR="006248FD" w:rsidRPr="00054688" w:rsidRDefault="006248FD" w:rsidP="006248FD">
      <w:pPr>
        <w:jc w:val="both"/>
        <w:rPr>
          <w:color w:val="000000"/>
        </w:rPr>
      </w:pPr>
      <w:r w:rsidRPr="00054688">
        <w:rPr>
          <w:color w:val="000000"/>
        </w:rPr>
        <w:t>4.2.</w:t>
      </w:r>
      <w:r w:rsidRPr="00054688">
        <w:rPr>
          <w:color w:val="000000"/>
        </w:rPr>
        <w:tab/>
        <w:t xml:space="preserve">Vevő köteles az általa megrendelt, Eladó által rendelkezésre bocsátott eszközök vételárát </w:t>
      </w:r>
      <w:r w:rsidRPr="00054688">
        <w:rPr>
          <w:iCs/>
        </w:rPr>
        <w:t xml:space="preserve">a </w:t>
      </w:r>
      <w:r w:rsidRPr="00054688">
        <w:t>Kbt. 135. § (1), (5) és (6) bekezdésében; a Ptk. 6:130 § (1)-(2) bekezdéseiben</w:t>
      </w:r>
      <w:r w:rsidRPr="00054688">
        <w:rPr>
          <w:iCs/>
        </w:rPr>
        <w:t xml:space="preserve"> foglaltaknak megfelelően</w:t>
      </w:r>
      <w:r w:rsidRPr="00054688">
        <w:rPr>
          <w:color w:val="000000"/>
        </w:rPr>
        <w:t xml:space="preserve"> kiegyenlíteni. (Az ellenérték teljeskörű megfizetéséig Eladó az eszközök feletti tulajdonjogát fenntartja).</w:t>
      </w:r>
    </w:p>
    <w:p w14:paraId="3BFF4A51" w14:textId="77777777" w:rsidR="006248FD" w:rsidRPr="00054688" w:rsidRDefault="006248FD" w:rsidP="006248FD">
      <w:pPr>
        <w:jc w:val="both"/>
        <w:rPr>
          <w:color w:val="000000"/>
        </w:rPr>
      </w:pPr>
    </w:p>
    <w:p w14:paraId="4BD2C93C" w14:textId="77777777" w:rsidR="006248FD" w:rsidRPr="00054688" w:rsidRDefault="006248FD" w:rsidP="006248FD">
      <w:pPr>
        <w:jc w:val="both"/>
      </w:pPr>
      <w:r w:rsidRPr="00054688">
        <w:t>4.3.</w:t>
      </w:r>
      <w:r w:rsidRPr="00054688">
        <w:tab/>
        <w:t>Fizetés módja: átutalás.</w:t>
      </w:r>
    </w:p>
    <w:p w14:paraId="707EEB65" w14:textId="77777777" w:rsidR="006248FD" w:rsidRPr="00054688" w:rsidRDefault="006248FD" w:rsidP="006248FD">
      <w:pPr>
        <w:jc w:val="both"/>
        <w:rPr>
          <w:color w:val="000000"/>
        </w:rPr>
      </w:pPr>
    </w:p>
    <w:p w14:paraId="50197169" w14:textId="77777777" w:rsidR="006248FD" w:rsidRPr="00054688" w:rsidRDefault="006248FD" w:rsidP="006248FD">
      <w:pPr>
        <w:jc w:val="both"/>
      </w:pPr>
      <w:r w:rsidRPr="00054688">
        <w:lastRenderedPageBreak/>
        <w:t>4.4.</w:t>
      </w:r>
      <w:r w:rsidRPr="00054688">
        <w:tab/>
        <w:t>Fizetés esedékessége: a minőségi átadás-átvételről készült jegyzőkönyv, és a teljesítés-igazolás</w:t>
      </w:r>
      <w:r w:rsidRPr="00054688" w:rsidDel="0040483A">
        <w:t xml:space="preserve"> </w:t>
      </w:r>
      <w:r w:rsidRPr="00054688">
        <w:t>átadását követően kiállított 1 db számla kézhezvételétől számított 30 napon belül.</w:t>
      </w:r>
    </w:p>
    <w:p w14:paraId="7B209C63" w14:textId="77777777" w:rsidR="006248FD" w:rsidRPr="00054688" w:rsidRDefault="006248FD" w:rsidP="006248FD">
      <w:pPr>
        <w:jc w:val="both"/>
        <w:rPr>
          <w:color w:val="000000"/>
        </w:rPr>
      </w:pPr>
    </w:p>
    <w:p w14:paraId="2D1C7A9A" w14:textId="77777777" w:rsidR="006248FD" w:rsidRPr="00054688" w:rsidRDefault="006248FD" w:rsidP="006248FD">
      <w:pPr>
        <w:jc w:val="both"/>
        <w:rPr>
          <w:color w:val="000000"/>
        </w:rPr>
      </w:pPr>
      <w:r w:rsidRPr="00054688">
        <w:t>4.5.</w:t>
      </w:r>
      <w:r w:rsidRPr="00054688">
        <w:tab/>
        <w:t>Szerződő felek rögzítik, hogy Eladó köteles a benyújtott számlához mellékletként csatolni a szerződés 5.3. pontja alapján a felek által aláírt átadás-átvételi jegyzőkönyvet, és a szerződés 5.2. pontja alapján a Vevő által kiállított teljesítést igazoló dokumentumot.</w:t>
      </w:r>
    </w:p>
    <w:p w14:paraId="38982A81" w14:textId="77777777" w:rsidR="006248FD" w:rsidRPr="00054688" w:rsidRDefault="006248FD" w:rsidP="006248FD">
      <w:pPr>
        <w:jc w:val="both"/>
        <w:rPr>
          <w:color w:val="000000"/>
        </w:rPr>
      </w:pPr>
    </w:p>
    <w:p w14:paraId="40A3786C" w14:textId="77777777" w:rsidR="006248FD" w:rsidRPr="00054688" w:rsidRDefault="006248FD" w:rsidP="006248FD">
      <w:pPr>
        <w:jc w:val="both"/>
        <w:rPr>
          <w:color w:val="000000"/>
        </w:rPr>
      </w:pPr>
      <w:r w:rsidRPr="00054688">
        <w:rPr>
          <w:color w:val="000000"/>
        </w:rPr>
        <w:t>4.6.</w:t>
      </w:r>
      <w:r w:rsidRPr="00054688">
        <w:rPr>
          <w:color w:val="000000"/>
        </w:rPr>
        <w:tab/>
        <w:t xml:space="preserve">A vételárfizetés határidejének elmulasztása esetén Vevő köteles a késedelembe esés napjától kezdődően, a Ptk. 6:155 § (1) bekezdésében meghatározott mértékű késedelmi kamatot Eladó felé megfizetni. </w:t>
      </w:r>
    </w:p>
    <w:p w14:paraId="5A4F8DBE" w14:textId="77777777" w:rsidR="006248FD" w:rsidRPr="00054688" w:rsidRDefault="006248FD" w:rsidP="006248FD">
      <w:pPr>
        <w:jc w:val="both"/>
        <w:rPr>
          <w:color w:val="000000"/>
        </w:rPr>
      </w:pPr>
    </w:p>
    <w:p w14:paraId="38FD88F1" w14:textId="77777777" w:rsidR="006248FD" w:rsidRPr="00054688" w:rsidRDefault="006248FD" w:rsidP="006248FD">
      <w:pPr>
        <w:jc w:val="both"/>
        <w:rPr>
          <w:iCs/>
        </w:rPr>
      </w:pPr>
      <w:r w:rsidRPr="00054688">
        <w:rPr>
          <w:iCs/>
        </w:rPr>
        <w:t>4.7.</w:t>
      </w:r>
      <w:r w:rsidRPr="00054688">
        <w:rPr>
          <w:iCs/>
        </w:rPr>
        <w:tab/>
        <w:t xml:space="preserve">A fizetési póthatáridő eredménytelen eltelte esetén Eladó jogosult jelen jogügylettől - az érdekmúlás további igazolása nélkül - egyoldalúan elállni. </w:t>
      </w:r>
    </w:p>
    <w:p w14:paraId="717B53FF" w14:textId="77777777" w:rsidR="006248FD" w:rsidRPr="00054688" w:rsidRDefault="006248FD" w:rsidP="006248FD">
      <w:pPr>
        <w:jc w:val="both"/>
        <w:rPr>
          <w:color w:val="000000"/>
        </w:rPr>
      </w:pPr>
    </w:p>
    <w:p w14:paraId="235264A9" w14:textId="77777777" w:rsidR="006248FD" w:rsidRPr="00054688" w:rsidRDefault="006248FD" w:rsidP="006248FD">
      <w:pPr>
        <w:jc w:val="both"/>
        <w:rPr>
          <w:color w:val="000000"/>
        </w:rPr>
      </w:pPr>
      <w:r w:rsidRPr="00054688">
        <w:rPr>
          <w:color w:val="000000"/>
        </w:rPr>
        <w:t>4.8.</w:t>
      </w:r>
      <w:r w:rsidRPr="00054688">
        <w:rPr>
          <w:color w:val="000000"/>
        </w:rPr>
        <w:tab/>
        <w:t>Eladó köteles a szerződés aláírását követően jelen szerződés 3.1. pontjában meghatározott időtartamon belül az eszközöket kifogástalan minőségben, forgalmi okmányokkal együtt teljeskörű kellék- és jogszavatosság felvállalása-, továbbá a fuvarozási költségének és kockázatának magára vállalása mellett Vevő székhelyére (1203. Csepeli átjáró 1-3.) leszállítani.</w:t>
      </w:r>
    </w:p>
    <w:p w14:paraId="2AEC6729" w14:textId="77777777" w:rsidR="006248FD" w:rsidRPr="00054688" w:rsidRDefault="006248FD" w:rsidP="006248FD">
      <w:pPr>
        <w:pStyle w:val="Szvegtrzs21"/>
        <w:rPr>
          <w:color w:val="000000"/>
          <w:szCs w:val="24"/>
        </w:rPr>
      </w:pPr>
    </w:p>
    <w:p w14:paraId="4A3E5979" w14:textId="77777777" w:rsidR="006248FD" w:rsidRPr="00054688" w:rsidRDefault="006248FD" w:rsidP="006248FD">
      <w:pPr>
        <w:jc w:val="both"/>
        <w:rPr>
          <w:color w:val="000000"/>
        </w:rPr>
      </w:pPr>
      <w:r w:rsidRPr="00054688">
        <w:rPr>
          <w:color w:val="000000"/>
        </w:rPr>
        <w:t>4.9.</w:t>
      </w:r>
      <w:r w:rsidRPr="00054688">
        <w:rPr>
          <w:color w:val="000000"/>
        </w:rPr>
        <w:tab/>
        <w:t>Szerződő felek rögzítik, hogy Vevő székhelyének változása esetén, a teljesítés helyének Vevő új székhelyet tekintik, külön szerződésmódosítás nélkül.</w:t>
      </w:r>
    </w:p>
    <w:p w14:paraId="54FB5F08" w14:textId="77777777" w:rsidR="006248FD" w:rsidRPr="00054688" w:rsidRDefault="006248FD" w:rsidP="006248FD">
      <w:pPr>
        <w:jc w:val="both"/>
        <w:rPr>
          <w:color w:val="000000"/>
        </w:rPr>
      </w:pPr>
    </w:p>
    <w:p w14:paraId="4A799B36" w14:textId="4A9EBC48" w:rsidR="006248FD" w:rsidRPr="00054688" w:rsidRDefault="006248FD" w:rsidP="006248FD">
      <w:pPr>
        <w:jc w:val="both"/>
        <w:rPr>
          <w:color w:val="000000"/>
        </w:rPr>
      </w:pPr>
      <w:r w:rsidRPr="00054688">
        <w:rPr>
          <w:color w:val="000000"/>
        </w:rPr>
        <w:t>4.10.</w:t>
      </w:r>
      <w:r w:rsidRPr="00054688">
        <w:rPr>
          <w:color w:val="000000"/>
        </w:rPr>
        <w:tab/>
        <w:t>Eladó köteles az eszköz leszállításának időpontjáról legalább egy nappal a szállítás/teljesítés előtt Vevőt tájékoztatni.</w:t>
      </w:r>
    </w:p>
    <w:p w14:paraId="36443046" w14:textId="77777777" w:rsidR="006248FD" w:rsidRPr="00054688" w:rsidRDefault="006248FD" w:rsidP="006248FD">
      <w:pPr>
        <w:jc w:val="both"/>
        <w:rPr>
          <w:color w:val="000000"/>
        </w:rPr>
      </w:pPr>
    </w:p>
    <w:p w14:paraId="70FCB61C" w14:textId="77777777" w:rsidR="006248FD" w:rsidRPr="00054688" w:rsidRDefault="006248FD" w:rsidP="006248FD">
      <w:pPr>
        <w:jc w:val="both"/>
        <w:rPr>
          <w:color w:val="000000"/>
        </w:rPr>
      </w:pPr>
      <w:r w:rsidRPr="00054688">
        <w:rPr>
          <w:color w:val="000000"/>
        </w:rPr>
        <w:t>4.11.</w:t>
      </w:r>
      <w:r w:rsidRPr="00054688">
        <w:rPr>
          <w:color w:val="000000"/>
        </w:rPr>
        <w:tab/>
        <w:t>A szállítás/teljesítés technikai feltételeit Szerződő felek előzetesen egyeztetik.</w:t>
      </w:r>
    </w:p>
    <w:p w14:paraId="29E3315B" w14:textId="77777777" w:rsidR="006248FD" w:rsidRPr="00054688" w:rsidRDefault="006248FD" w:rsidP="006248FD">
      <w:pPr>
        <w:jc w:val="both"/>
        <w:rPr>
          <w:color w:val="000000"/>
        </w:rPr>
      </w:pPr>
    </w:p>
    <w:p w14:paraId="0BE93A2B" w14:textId="77777777" w:rsidR="006248FD" w:rsidRPr="00054688" w:rsidRDefault="006248FD" w:rsidP="006248FD">
      <w:pPr>
        <w:ind w:right="1"/>
        <w:jc w:val="both"/>
      </w:pPr>
      <w:r w:rsidRPr="00054688">
        <w:t>4.12.</w:t>
      </w:r>
      <w:r w:rsidRPr="00054688">
        <w:tab/>
        <w:t xml:space="preserve">A Kbt. 136. § (1) bek. alapján Szerződő felek rögzítik, hogy </w:t>
      </w:r>
    </w:p>
    <w:p w14:paraId="0D692963" w14:textId="77777777" w:rsidR="006248FD" w:rsidRPr="00054688" w:rsidRDefault="006248FD" w:rsidP="006248FD">
      <w:pPr>
        <w:pStyle w:val="Listaszerbekezds"/>
        <w:numPr>
          <w:ilvl w:val="0"/>
          <w:numId w:val="113"/>
        </w:numPr>
        <w:ind w:right="1"/>
        <w:jc w:val="both"/>
        <w:rPr>
          <w:rFonts w:ascii="Times New Roman" w:hAnsi="Times New Roman"/>
          <w:sz w:val="24"/>
          <w:szCs w:val="24"/>
        </w:rPr>
      </w:pPr>
      <w:r w:rsidRPr="00054688">
        <w:rPr>
          <w:rFonts w:ascii="Times New Roman" w:hAnsi="Times New Roman"/>
          <w:sz w:val="24"/>
          <w:szCs w:val="24"/>
        </w:rPr>
        <w:t>Eladó nem fizethet, illetve számolhat el a szerződés teljesítésével összefüggésben olyan költségeket, amelyek a Kbt. 62. § (1) bekezdés k) pont ka)-kb) alpontja szerinti feltételeknek nem megfelelő társaság tekintetében merülnek fel, és amelyek Eladó adóköteles jövedelmének csökkentésére alkalmasak;</w:t>
      </w:r>
    </w:p>
    <w:p w14:paraId="1665836C" w14:textId="77777777" w:rsidR="006248FD" w:rsidRPr="00054688" w:rsidRDefault="006248FD" w:rsidP="006248FD">
      <w:pPr>
        <w:pStyle w:val="Listaszerbekezds"/>
        <w:numPr>
          <w:ilvl w:val="0"/>
          <w:numId w:val="113"/>
        </w:numPr>
        <w:ind w:right="1"/>
        <w:jc w:val="both"/>
        <w:rPr>
          <w:rFonts w:ascii="Times New Roman" w:hAnsi="Times New Roman"/>
          <w:sz w:val="24"/>
          <w:szCs w:val="24"/>
        </w:rPr>
      </w:pPr>
      <w:r w:rsidRPr="00054688">
        <w:rPr>
          <w:rFonts w:ascii="Times New Roman" w:hAnsi="Times New Roman"/>
          <w:sz w:val="24"/>
          <w:szCs w:val="24"/>
        </w:rPr>
        <w:t>Eladó a szerződés teljesítésének teljes időtartama alatt tulajdonosi szerkezetét</w:t>
      </w:r>
      <w:r w:rsidRPr="00054688">
        <w:rPr>
          <w:rFonts w:ascii="Times New Roman" w:hAnsi="Times New Roman"/>
          <w:sz w:val="24"/>
          <w:szCs w:val="24"/>
          <w:lang w:val="hu-HU"/>
        </w:rPr>
        <w:t xml:space="preserve"> </w:t>
      </w:r>
      <w:r w:rsidRPr="00054688">
        <w:rPr>
          <w:rFonts w:ascii="Times New Roman" w:hAnsi="Times New Roman"/>
          <w:sz w:val="24"/>
          <w:szCs w:val="24"/>
        </w:rPr>
        <w:t>Vevő számára megismerhetővé teszi és a Kbt. 143. § (3) bekezdése szerinti ügyletekrő</w:t>
      </w:r>
      <w:r w:rsidRPr="00054688">
        <w:rPr>
          <w:rFonts w:ascii="Times New Roman" w:hAnsi="Times New Roman"/>
          <w:sz w:val="24"/>
          <w:szCs w:val="24"/>
          <w:lang w:val="hu-HU"/>
        </w:rPr>
        <w:t>l</w:t>
      </w:r>
      <w:r w:rsidRPr="00054688">
        <w:rPr>
          <w:rFonts w:ascii="Times New Roman" w:hAnsi="Times New Roman"/>
          <w:sz w:val="24"/>
          <w:szCs w:val="24"/>
        </w:rPr>
        <w:t xml:space="preserve"> Vevőt haladéktalanul értesíti.</w:t>
      </w:r>
    </w:p>
    <w:p w14:paraId="4F6F9283" w14:textId="77777777" w:rsidR="006248FD" w:rsidRPr="00054688" w:rsidRDefault="006248FD" w:rsidP="006248FD">
      <w:pPr>
        <w:jc w:val="both"/>
      </w:pPr>
    </w:p>
    <w:p w14:paraId="065481FC" w14:textId="77777777" w:rsidR="006248FD" w:rsidRPr="00054688" w:rsidRDefault="006248FD" w:rsidP="006248FD">
      <w:pPr>
        <w:pStyle w:val="Style4"/>
        <w:spacing w:line="240" w:lineRule="auto"/>
        <w:ind w:firstLine="0"/>
        <w:rPr>
          <w:rFonts w:ascii="Times New Roman" w:hAnsi="Times New Roman"/>
        </w:rPr>
      </w:pPr>
      <w:r w:rsidRPr="00054688">
        <w:rPr>
          <w:rFonts w:ascii="Times New Roman" w:hAnsi="Times New Roman"/>
        </w:rPr>
        <w:t>4.13.</w:t>
      </w:r>
      <w:r w:rsidRPr="00054688">
        <w:rPr>
          <w:rFonts w:ascii="Times New Roman" w:hAnsi="Times New Roman"/>
        </w:rPr>
        <w:tab/>
        <w:t>A Kbt. 138. § alapján Eladó a teljesítéshez az ajánlatában az alkalmasság igazolásában részt vett szervezetet a Kbt. 65. § (7) bekezdése szerint az eljárásban bemutatott kötelezettségvállalásnak megfelelően, valamint a Kbt. 65. § (9) bekezdésében foglalt esetekben és módon köteles igénybe venni. E szervezetek bevonása akkor maradhat el, vagy helyettük akkor vonható be más (ideértve az átalakulás, egyesülés, szétválás útján történt jogutódlás eseteit is), ha Eladó e szervezet nélkül vagy a helyette bevont új szervezettel is megfelel azoknak az alkalmassági követelményeknek, amelyeknek Eladó a közbeszerzési eljárásban az adott szervezettel együtt felelt meg.</w:t>
      </w:r>
    </w:p>
    <w:p w14:paraId="730B6494" w14:textId="77777777" w:rsidR="006248FD" w:rsidRPr="00054688" w:rsidRDefault="006248FD" w:rsidP="006248FD">
      <w:pPr>
        <w:pStyle w:val="Style4"/>
        <w:ind w:firstLine="0"/>
        <w:rPr>
          <w:rFonts w:ascii="Times New Roman" w:hAnsi="Times New Roman"/>
        </w:rPr>
      </w:pPr>
    </w:p>
    <w:p w14:paraId="171E7F46" w14:textId="77777777" w:rsidR="006248FD" w:rsidRPr="00054688" w:rsidRDefault="006248FD" w:rsidP="006248FD">
      <w:pPr>
        <w:pStyle w:val="Style4"/>
        <w:ind w:firstLine="0"/>
        <w:rPr>
          <w:rFonts w:ascii="Times New Roman" w:hAnsi="Times New Roman"/>
        </w:rPr>
      </w:pPr>
      <w:r w:rsidRPr="00054688">
        <w:rPr>
          <w:rFonts w:ascii="Times New Roman" w:hAnsi="Times New Roman"/>
        </w:rPr>
        <w:t xml:space="preserve">4.14.Vevő nem korlátozza Eladó jogosultságát alvállalkozó bevonása tekintetében. Amennyiben Eladó a szerződés teljesítéséhez alvállalkozót vesz igénybe, Eladó a szerződés </w:t>
      </w:r>
      <w:r w:rsidRPr="00054688">
        <w:rPr>
          <w:rFonts w:ascii="Times New Roman" w:hAnsi="Times New Roman"/>
        </w:rPr>
        <w:lastRenderedPageBreak/>
        <w:t>megkötésének időpontjában, majd - a később bevont alvállalkozók tekintetében – a szerződés teljesítésének időtartama alatt köteles előzetesen Vevőnek valamennyi olyan alvállalkozót bejelenteni, amely részt vesz a szerződés teljesítésében, és - ha a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14:paraId="08055D80" w14:textId="77777777" w:rsidR="006248FD" w:rsidRPr="00054688" w:rsidRDefault="006248FD" w:rsidP="006248FD">
      <w:pPr>
        <w:pStyle w:val="Style4"/>
        <w:spacing w:line="240" w:lineRule="auto"/>
        <w:ind w:firstLine="0"/>
        <w:rPr>
          <w:rFonts w:ascii="Times New Roman" w:hAnsi="Times New Roman"/>
        </w:rPr>
      </w:pPr>
      <w:r w:rsidRPr="00054688">
        <w:rPr>
          <w:rFonts w:ascii="Times New Roman" w:hAnsi="Times New Roman"/>
        </w:rPr>
        <w:t>Szerződő Felek megállapodnak, hogy a szerződés teljesítésében közreműködő alvállalkozókban bekövetkező változások nem igényelnek szerződésmódosítást, elegendő arról a másik Felet írásban tájékoztatni.</w:t>
      </w:r>
    </w:p>
    <w:p w14:paraId="50E0AC66" w14:textId="77777777" w:rsidR="006248FD" w:rsidRPr="00054688" w:rsidRDefault="006248FD" w:rsidP="006248FD">
      <w:pPr>
        <w:pStyle w:val="Style4"/>
        <w:spacing w:line="240" w:lineRule="auto"/>
        <w:rPr>
          <w:rFonts w:ascii="Times New Roman" w:hAnsi="Times New Roman"/>
        </w:rPr>
      </w:pPr>
    </w:p>
    <w:p w14:paraId="5642A809" w14:textId="77777777" w:rsidR="006248FD" w:rsidRPr="00054688" w:rsidRDefault="006248FD" w:rsidP="006248FD">
      <w:pPr>
        <w:pStyle w:val="Style4"/>
        <w:widowControl/>
        <w:spacing w:line="240" w:lineRule="auto"/>
        <w:ind w:firstLine="0"/>
        <w:rPr>
          <w:rFonts w:ascii="Times New Roman" w:hAnsi="Times New Roman"/>
        </w:rPr>
      </w:pPr>
      <w:r w:rsidRPr="00054688">
        <w:rPr>
          <w:rFonts w:ascii="Times New Roman" w:hAnsi="Times New Roman"/>
        </w:rPr>
        <w:t>4.15.</w:t>
      </w:r>
      <w:r w:rsidRPr="00054688">
        <w:rPr>
          <w:rFonts w:ascii="Times New Roman" w:hAnsi="Times New Roman"/>
        </w:rPr>
        <w:tab/>
        <w:t>A Kbt. 139. § (1) alapján az Eladó személye csak akkor változhat meg, ha az Eladó személyében bekövetkező jogutódlás az Eladó átalakulásának, egyesülésnek, szétválásnak vagy a jogutódlással megszűnés más esetének következménye, vagy olyan részleges jogutódlás eredményeként következik be, ahol egy gazdasági egységként működő teljes üzletág (a hozzá tartozó szerződésekkel, eszközökkel és munkavállalókkal) - nem gazdasági társaság jogi személy esetén az adott tevékenységet ellátó teljes szervezeti egység - átruházásra kerül a jogutódra, vagy az eredeti szerződő félre vonatkozó fizetésképtelenségi eljárás során kerül a szerződés átruházásra; ha a szerződésbe lépő jogutód nem áll a közbeszerzési eljárásban alkalmazott kizáró ok hatálya alatt.</w:t>
      </w:r>
    </w:p>
    <w:p w14:paraId="56353916" w14:textId="77777777" w:rsidR="006248FD" w:rsidRPr="00054688" w:rsidRDefault="006248FD" w:rsidP="006248FD">
      <w:pPr>
        <w:jc w:val="both"/>
        <w:rPr>
          <w:color w:val="000000"/>
        </w:rPr>
      </w:pPr>
    </w:p>
    <w:p w14:paraId="52DBD656" w14:textId="77777777" w:rsidR="006248FD" w:rsidRPr="00054688" w:rsidRDefault="006248FD" w:rsidP="006248FD">
      <w:pPr>
        <w:jc w:val="both"/>
        <w:rPr>
          <w:b/>
          <w:color w:val="000000"/>
          <w:u w:val="single"/>
        </w:rPr>
      </w:pPr>
      <w:r w:rsidRPr="00054688">
        <w:rPr>
          <w:b/>
          <w:color w:val="000000"/>
          <w:u w:val="single"/>
        </w:rPr>
        <w:t>5.</w:t>
      </w:r>
      <w:r w:rsidRPr="00054688">
        <w:rPr>
          <w:b/>
          <w:color w:val="000000"/>
          <w:u w:val="single"/>
        </w:rPr>
        <w:tab/>
        <w:t xml:space="preserve">A minőségi kifogásolás rendje </w:t>
      </w:r>
    </w:p>
    <w:p w14:paraId="56BA76CF" w14:textId="77777777" w:rsidR="006248FD" w:rsidRPr="00054688" w:rsidRDefault="006248FD" w:rsidP="006248FD">
      <w:pPr>
        <w:jc w:val="both"/>
        <w:rPr>
          <w:color w:val="000000"/>
        </w:rPr>
      </w:pPr>
    </w:p>
    <w:p w14:paraId="4A6CCDAC" w14:textId="004EFC7A" w:rsidR="006248FD" w:rsidRPr="00054688" w:rsidRDefault="006248FD" w:rsidP="006248FD">
      <w:pPr>
        <w:jc w:val="both"/>
        <w:rPr>
          <w:color w:val="000000"/>
        </w:rPr>
      </w:pPr>
      <w:r w:rsidRPr="00054688">
        <w:rPr>
          <w:color w:val="000000"/>
        </w:rPr>
        <w:t>5.1.</w:t>
      </w:r>
      <w:r w:rsidRPr="00054688">
        <w:rPr>
          <w:color w:val="000000"/>
        </w:rPr>
        <w:tab/>
        <w:t>Vevő a részére átadott eszköz minőségi vizsgálatát köteles a leszállított eszközök átvételét követően haladéktalanul elvégezni (minőségi átadás-átvétel).</w:t>
      </w:r>
    </w:p>
    <w:p w14:paraId="4B1B1D98" w14:textId="77777777" w:rsidR="006248FD" w:rsidRPr="00054688" w:rsidRDefault="006248FD" w:rsidP="006248FD">
      <w:pPr>
        <w:jc w:val="both"/>
        <w:rPr>
          <w:color w:val="000000"/>
        </w:rPr>
      </w:pPr>
    </w:p>
    <w:p w14:paraId="6A4B2F73" w14:textId="207C51C2" w:rsidR="006248FD" w:rsidRPr="00054688" w:rsidRDefault="006248FD" w:rsidP="006248FD">
      <w:pPr>
        <w:jc w:val="both"/>
      </w:pPr>
      <w:r w:rsidRPr="00054688">
        <w:rPr>
          <w:color w:val="000000"/>
        </w:rPr>
        <w:t>5.2.</w:t>
      </w:r>
      <w:r w:rsidRPr="00054688">
        <w:rPr>
          <w:color w:val="000000"/>
        </w:rPr>
        <w:tab/>
        <w:t xml:space="preserve">A leszállított eszköz minőségi átadás-átvétele során Vevő az ajánlati dokumentáció műszaki leírásában részletezett műszaki elvárásoknak való megfelelést vizsgálja. </w:t>
      </w:r>
      <w:r w:rsidRPr="00054688">
        <w:t xml:space="preserve">Sikeresnek </w:t>
      </w:r>
      <w:r w:rsidRPr="002039FE">
        <w:t>tekinthető a minőségi átadás-átvétel,</w:t>
      </w:r>
      <w:r w:rsidRPr="00054688">
        <w:t xml:space="preserve"> ha a </w:t>
      </w:r>
      <w:r w:rsidRPr="00054688">
        <w:rPr>
          <w:color w:val="000000"/>
        </w:rPr>
        <w:t xml:space="preserve">műszaki leírásában </w:t>
      </w:r>
      <w:r w:rsidRPr="00054688">
        <w:t>felsorolt műszaki paraméterek mindegyikét teljesíti a leszállított eszköz. Vevő a sikeres minőségi átadás-átvételt követően a szerződést teljesítettnek tekinti, ezáltal kiállítja a teljesítésigazolást.</w:t>
      </w:r>
    </w:p>
    <w:p w14:paraId="616849CF" w14:textId="77777777" w:rsidR="006248FD" w:rsidRPr="00054688" w:rsidRDefault="006248FD" w:rsidP="006248FD">
      <w:pPr>
        <w:jc w:val="both"/>
        <w:rPr>
          <w:color w:val="000000"/>
        </w:rPr>
      </w:pPr>
    </w:p>
    <w:p w14:paraId="78E46DC7" w14:textId="5840BBA8" w:rsidR="006248FD" w:rsidRPr="00054688" w:rsidRDefault="006248FD" w:rsidP="006248FD">
      <w:pPr>
        <w:overflowPunct w:val="0"/>
        <w:autoSpaceDE w:val="0"/>
        <w:autoSpaceDN w:val="0"/>
        <w:adjustRightInd w:val="0"/>
        <w:jc w:val="both"/>
        <w:textAlignment w:val="baseline"/>
      </w:pPr>
      <w:r w:rsidRPr="00054688">
        <w:t>5.3.</w:t>
      </w:r>
      <w:r w:rsidRPr="00054688">
        <w:tab/>
        <w:t xml:space="preserve">A minőségi átadás-átvételről Szerződő felek </w:t>
      </w:r>
      <w:r w:rsidRPr="00054688">
        <w:rPr>
          <w:bCs/>
        </w:rPr>
        <w:t>átadás-átvételi jegyzőkönyvet írnak alá 2 példányban, amelyből 1 eredeti példány Vevőt, 1 eredeti példány pedig Eladót illeti meg</w:t>
      </w:r>
      <w:r w:rsidRPr="00054688">
        <w:t xml:space="preserve">. A jegyzőkönyvben rögzítik az átadás-átvétel időpontját, az átadott/átvett eszközt, dokumentációkat, továbbá az átvétel helyszínét, a Felek jelenlévő képviselőinek nevét, beosztását és észrevételeit, valamint Vevő kifejezett nyilatkozatát arra vonatkozóan, hogy az átadás-átvétel sikeres volt-e vagy sem. </w:t>
      </w:r>
    </w:p>
    <w:p w14:paraId="6E54547D" w14:textId="77777777" w:rsidR="006248FD" w:rsidRPr="00054688" w:rsidRDefault="006248FD" w:rsidP="006248FD">
      <w:pPr>
        <w:overflowPunct w:val="0"/>
        <w:autoSpaceDE w:val="0"/>
        <w:autoSpaceDN w:val="0"/>
        <w:adjustRightInd w:val="0"/>
        <w:jc w:val="both"/>
        <w:textAlignment w:val="baseline"/>
      </w:pPr>
    </w:p>
    <w:p w14:paraId="343A4083" w14:textId="77777777" w:rsidR="006248FD" w:rsidRPr="00054688" w:rsidRDefault="006248FD" w:rsidP="006248FD">
      <w:pPr>
        <w:overflowPunct w:val="0"/>
        <w:autoSpaceDE w:val="0"/>
        <w:autoSpaceDN w:val="0"/>
        <w:adjustRightInd w:val="0"/>
        <w:jc w:val="both"/>
        <w:textAlignment w:val="baseline"/>
      </w:pPr>
      <w:r w:rsidRPr="00054688">
        <w:t>5.4.</w:t>
      </w:r>
      <w:r w:rsidRPr="00054688">
        <w:tab/>
        <w:t>Az átvétel megtagadása esetén a jegyzőkönyvben rögzíteni kell az átvétel megtagadásának az okát, valamint a megismételt átadás-átvételi eljárás időpontját</w:t>
      </w:r>
    </w:p>
    <w:p w14:paraId="39C9BA3B" w14:textId="77777777" w:rsidR="006248FD" w:rsidRPr="00054688" w:rsidRDefault="006248FD" w:rsidP="006248FD">
      <w:pPr>
        <w:jc w:val="both"/>
        <w:rPr>
          <w:color w:val="000000"/>
        </w:rPr>
      </w:pPr>
    </w:p>
    <w:p w14:paraId="0AFA3EB5" w14:textId="77777777" w:rsidR="006248FD" w:rsidRPr="00054688" w:rsidRDefault="006248FD" w:rsidP="006248FD">
      <w:pPr>
        <w:jc w:val="both"/>
        <w:rPr>
          <w:color w:val="000000"/>
        </w:rPr>
      </w:pPr>
      <w:r w:rsidRPr="00054688">
        <w:rPr>
          <w:color w:val="000000"/>
        </w:rPr>
        <w:t>5.5.</w:t>
      </w:r>
      <w:r w:rsidRPr="00054688">
        <w:rPr>
          <w:color w:val="000000"/>
        </w:rPr>
        <w:tab/>
        <w:t>Vevő haladéktalanul köteles az Eladóval közölni az átvételt követően észlelt minőségi hibát (annak jegyzőkönyvi rögzítése mellett, hogy a hiba miben rejlik, az eszköz milyen mértékben hibás), és egyben a szavatossági igényét a hozzá rendelet időtartammal együtt megjelölni.</w:t>
      </w:r>
    </w:p>
    <w:p w14:paraId="3D444DFE" w14:textId="77777777" w:rsidR="006248FD" w:rsidRPr="00054688" w:rsidRDefault="006248FD" w:rsidP="006248FD">
      <w:pPr>
        <w:jc w:val="both"/>
        <w:rPr>
          <w:color w:val="000000"/>
        </w:rPr>
      </w:pPr>
    </w:p>
    <w:p w14:paraId="0070D182" w14:textId="77777777" w:rsidR="006248FD" w:rsidRPr="00054688" w:rsidRDefault="006248FD" w:rsidP="006248FD">
      <w:pPr>
        <w:jc w:val="both"/>
        <w:rPr>
          <w:color w:val="000000"/>
        </w:rPr>
      </w:pPr>
      <w:r w:rsidRPr="00054688">
        <w:rPr>
          <w:color w:val="000000"/>
        </w:rPr>
        <w:t>5.6.</w:t>
      </w:r>
      <w:r w:rsidRPr="00054688">
        <w:rPr>
          <w:color w:val="000000"/>
        </w:rPr>
        <w:tab/>
        <w:t xml:space="preserve">Abban az esetben, ha a termékben rejlő hiba, vagy hiányosság tényét Eladó a rendelkezésre álló adatok alapján nem ismerné el a saját érdekkörében felmerült oknak, úgy a Felek megállapodnak abban, hogy a nézetkülönbségek egyeztetéses úton történő, békés </w:t>
      </w:r>
      <w:r w:rsidRPr="00054688">
        <w:rPr>
          <w:color w:val="000000"/>
        </w:rPr>
        <w:lastRenderedPageBreak/>
        <w:t xml:space="preserve">rendezésének alapjául az illetékes felügyeleti szakhatóság vizsgálati eredményét és szakmai állásfoglalását fogadják el irányadónak. </w:t>
      </w:r>
    </w:p>
    <w:p w14:paraId="03221F9A" w14:textId="77777777" w:rsidR="006248FD" w:rsidRPr="00054688" w:rsidRDefault="006248FD" w:rsidP="006248FD">
      <w:pPr>
        <w:pStyle w:val="TableContents"/>
        <w:widowControl/>
        <w:suppressAutoHyphens w:val="0"/>
        <w:spacing w:after="0"/>
        <w:jc w:val="both"/>
        <w:rPr>
          <w:b/>
          <w:noProof w:val="0"/>
          <w:color w:val="000000"/>
          <w:szCs w:val="24"/>
        </w:rPr>
      </w:pPr>
    </w:p>
    <w:p w14:paraId="4F231357" w14:textId="77777777" w:rsidR="006248FD" w:rsidRPr="00054688" w:rsidRDefault="006248FD" w:rsidP="006248FD">
      <w:pPr>
        <w:jc w:val="both"/>
        <w:rPr>
          <w:b/>
          <w:color w:val="000000"/>
          <w:u w:val="single"/>
        </w:rPr>
      </w:pPr>
      <w:r w:rsidRPr="00054688">
        <w:rPr>
          <w:b/>
          <w:color w:val="000000"/>
          <w:u w:val="single"/>
        </w:rPr>
        <w:t>6.</w:t>
      </w:r>
      <w:r w:rsidRPr="00054688">
        <w:rPr>
          <w:b/>
          <w:color w:val="000000"/>
          <w:u w:val="single"/>
        </w:rPr>
        <w:tab/>
        <w:t xml:space="preserve">A szerződésszerű teljesítést biztosító kötbérszankciók </w:t>
      </w:r>
    </w:p>
    <w:p w14:paraId="0FA9BF05" w14:textId="77777777" w:rsidR="006248FD" w:rsidRPr="00054688" w:rsidRDefault="006248FD" w:rsidP="006248FD">
      <w:pPr>
        <w:tabs>
          <w:tab w:val="left" w:pos="3300"/>
        </w:tabs>
        <w:jc w:val="both"/>
        <w:rPr>
          <w:b/>
          <w:color w:val="000000"/>
          <w:u w:val="single"/>
        </w:rPr>
      </w:pPr>
    </w:p>
    <w:p w14:paraId="7E11D5D7" w14:textId="77777777" w:rsidR="006248FD" w:rsidRPr="00054688" w:rsidRDefault="006248FD" w:rsidP="006248FD">
      <w:pPr>
        <w:autoSpaceDE w:val="0"/>
        <w:autoSpaceDN w:val="0"/>
        <w:adjustRightInd w:val="0"/>
        <w:jc w:val="both"/>
      </w:pPr>
      <w:r w:rsidRPr="00054688">
        <w:t>6.1.</w:t>
      </w:r>
      <w:r w:rsidRPr="00054688">
        <w:tab/>
        <w:t xml:space="preserve">A Ptk. 6:186 (1) bekezdése szerint </w:t>
      </w:r>
      <w:r w:rsidRPr="006248FD">
        <w:t>Eladó kötbér fizetésére</w:t>
      </w:r>
      <w:r w:rsidRPr="00054688">
        <w:t xml:space="preserve"> kötelezi magát arra az esetre, ha olyan okból, amelyért felelős, megszegi a szerződést.</w:t>
      </w:r>
    </w:p>
    <w:p w14:paraId="0D458DB3" w14:textId="77777777" w:rsidR="006248FD" w:rsidRPr="00054688" w:rsidRDefault="006248FD" w:rsidP="006248FD">
      <w:pPr>
        <w:autoSpaceDE w:val="0"/>
        <w:autoSpaceDN w:val="0"/>
        <w:adjustRightInd w:val="0"/>
        <w:jc w:val="both"/>
        <w:rPr>
          <w:b/>
        </w:rPr>
      </w:pPr>
    </w:p>
    <w:p w14:paraId="4059B16B" w14:textId="77777777" w:rsidR="006248FD" w:rsidRPr="00054688" w:rsidRDefault="006248FD" w:rsidP="006248FD">
      <w:pPr>
        <w:autoSpaceDE w:val="0"/>
        <w:autoSpaceDN w:val="0"/>
        <w:adjustRightInd w:val="0"/>
        <w:jc w:val="both"/>
      </w:pPr>
      <w:r w:rsidRPr="00054688">
        <w:t>6.2.</w:t>
      </w:r>
      <w:r w:rsidRPr="00054688">
        <w:tab/>
        <w:t>Eladó köteles Vevő részére késedelmi kötbért fizetni, ha Eladó bármely szerződéses kötelezettségének a teljesítési határidőn belül az Eladónak felróható ok(ok)ból nem tesz eleget. Az Eladó késedelmes teljesítése esetén a kötbér alapja a késedelemmel érintett teljesítés (mennyiség) ellenértéke, mértéke pedig minden egyes késedelemmel érintett (naptári) nap után, annak 1 %-a, de legfeljebb a szerződésben foglalt szumma ellenérték 20 %-a. A maximális késedelmi kötbér elérése esetén Vevőnek jogában áll – választása szerint – a szerződésszegés következményeinek érvényesítése mellett a szerződést azonnali hatállyal felmondani, vagy a szerződéstől elállni.</w:t>
      </w:r>
    </w:p>
    <w:p w14:paraId="4BF821D9" w14:textId="77777777" w:rsidR="006248FD" w:rsidRPr="00054688" w:rsidRDefault="006248FD" w:rsidP="006248FD">
      <w:pPr>
        <w:autoSpaceDE w:val="0"/>
        <w:autoSpaceDN w:val="0"/>
        <w:adjustRightInd w:val="0"/>
        <w:jc w:val="both"/>
      </w:pPr>
    </w:p>
    <w:p w14:paraId="093762B8" w14:textId="77777777" w:rsidR="006248FD" w:rsidRPr="00054688" w:rsidRDefault="006248FD" w:rsidP="006248FD">
      <w:pPr>
        <w:jc w:val="both"/>
      </w:pPr>
      <w:r w:rsidRPr="00054688">
        <w:t>6.3.</w:t>
      </w:r>
      <w:r w:rsidRPr="00054688">
        <w:tab/>
        <w:t>Eladó köteles Vevő részére meghiúsulási kötbért fizetni, ha Eladó a szerződés teljesítését megtagadja vagy a szerződés teljesítése Eladó érdekkörében felmerülő okból lehetetlenül. Szerződő felek a meghiúsulási kötbér mértékét a szerződés szerinti, áfa nélkül számított ellenérték 20%-ban határozzák meg.</w:t>
      </w:r>
    </w:p>
    <w:p w14:paraId="2CD2DB00" w14:textId="77777777" w:rsidR="006248FD" w:rsidRPr="00054688" w:rsidRDefault="006248FD" w:rsidP="006248FD">
      <w:pPr>
        <w:autoSpaceDE w:val="0"/>
        <w:autoSpaceDN w:val="0"/>
        <w:adjustRightInd w:val="0"/>
        <w:jc w:val="both"/>
      </w:pPr>
    </w:p>
    <w:p w14:paraId="302864A5" w14:textId="77777777" w:rsidR="006248FD" w:rsidRPr="00054688" w:rsidRDefault="006248FD" w:rsidP="006248FD">
      <w:pPr>
        <w:autoSpaceDE w:val="0"/>
        <w:autoSpaceDN w:val="0"/>
        <w:adjustRightInd w:val="0"/>
        <w:jc w:val="both"/>
      </w:pPr>
      <w:r w:rsidRPr="00054688">
        <w:t>6.4.</w:t>
      </w:r>
      <w:r w:rsidRPr="00054688">
        <w:tab/>
        <w:t xml:space="preserve">Eladó köteles Vevő részére hibás teljesítési kötbért fizetni, ha Eladó bármely szerződéses kötelezettségének Eladónak felróható ok(ok)ból nem </w:t>
      </w:r>
      <w:r w:rsidRPr="006248FD">
        <w:t>szerződésszerűen</w:t>
      </w:r>
      <w:r w:rsidRPr="00054688">
        <w:t xml:space="preserve"> tesz eleget. A hibás teljesítési kötbér mértéke a hibás teljesítéssel érintett mennyiség - áfa nélkül számított - ellenértékének 10 %-a. </w:t>
      </w:r>
    </w:p>
    <w:p w14:paraId="18A9D906" w14:textId="77777777" w:rsidR="006248FD" w:rsidRPr="00054688" w:rsidRDefault="006248FD" w:rsidP="006248FD">
      <w:pPr>
        <w:jc w:val="both"/>
      </w:pPr>
    </w:p>
    <w:p w14:paraId="46F76ECE" w14:textId="77777777" w:rsidR="006248FD" w:rsidRPr="00054688" w:rsidRDefault="006248FD" w:rsidP="006248FD">
      <w:pPr>
        <w:jc w:val="both"/>
        <w:rPr>
          <w:color w:val="000000"/>
        </w:rPr>
      </w:pPr>
      <w:r w:rsidRPr="00054688">
        <w:t>6.5.</w:t>
      </w:r>
      <w:r w:rsidRPr="00054688">
        <w:tab/>
      </w:r>
      <w:r w:rsidRPr="006248FD">
        <w:t>Vevő</w:t>
      </w:r>
      <w:r w:rsidRPr="006248FD">
        <w:rPr>
          <w:color w:val="000000"/>
        </w:rPr>
        <w:t xml:space="preserve"> kötbérigényét  - választása szerint – jogosult vagy a Vevőt megillető kötbér összegének megfelelően, 8 napos fizetési határidővel kiállított számla útján Eladóval szemben érvényesíteni , mely esetben Eladó az ellenérték összegére vonatkozó számláját a kötbérszámla kiegyenlítését követően jogosult benyújtani vagy a Vevőt megillető kötbér összegét az Eladó által kiállított számla összegéből levonni, mely esetben Eladó a kötbér összegével csökkentett összegű számla benyújtására jogosult.</w:t>
      </w:r>
    </w:p>
    <w:p w14:paraId="1D62B472" w14:textId="77777777" w:rsidR="006248FD" w:rsidRPr="00054688" w:rsidRDefault="006248FD" w:rsidP="006248FD">
      <w:pPr>
        <w:rPr>
          <w:b/>
          <w:u w:val="single"/>
        </w:rPr>
      </w:pPr>
    </w:p>
    <w:p w14:paraId="6EB14A8F" w14:textId="77777777" w:rsidR="006248FD" w:rsidRPr="00054688" w:rsidRDefault="006248FD" w:rsidP="006248FD">
      <w:pPr>
        <w:autoSpaceDE w:val="0"/>
        <w:autoSpaceDN w:val="0"/>
        <w:adjustRightInd w:val="0"/>
        <w:jc w:val="both"/>
      </w:pPr>
      <w:r w:rsidRPr="00054688">
        <w:t>6.6.</w:t>
      </w:r>
      <w:r w:rsidRPr="00054688">
        <w:tab/>
        <w:t>A kötbér érvényesítése nem zárja ki Eladó kártérítési felelősségét, melyért helytállni tartozik.</w:t>
      </w:r>
    </w:p>
    <w:p w14:paraId="2286454A" w14:textId="77777777" w:rsidR="006248FD" w:rsidRPr="00054688" w:rsidRDefault="006248FD" w:rsidP="006248FD">
      <w:pPr>
        <w:pStyle w:val="Szvegtrzs21"/>
        <w:rPr>
          <w:color w:val="000000"/>
          <w:szCs w:val="24"/>
        </w:rPr>
      </w:pPr>
    </w:p>
    <w:p w14:paraId="141CECBF" w14:textId="77777777" w:rsidR="006248FD" w:rsidRPr="00054688" w:rsidRDefault="006248FD" w:rsidP="006248FD">
      <w:pPr>
        <w:jc w:val="both"/>
        <w:rPr>
          <w:b/>
          <w:kern w:val="28"/>
          <w:u w:val="single"/>
        </w:rPr>
      </w:pPr>
      <w:r w:rsidRPr="00054688">
        <w:rPr>
          <w:b/>
          <w:kern w:val="28"/>
          <w:u w:val="single"/>
        </w:rPr>
        <w:t>7.</w:t>
      </w:r>
      <w:r w:rsidRPr="00054688">
        <w:rPr>
          <w:b/>
          <w:kern w:val="28"/>
          <w:u w:val="single"/>
        </w:rPr>
        <w:tab/>
        <w:t>Szerződés teljesítését biztosító mellékkötelezettség</w:t>
      </w:r>
    </w:p>
    <w:p w14:paraId="34B30C17" w14:textId="77777777" w:rsidR="006248FD" w:rsidRPr="00054688" w:rsidRDefault="006248FD" w:rsidP="006248FD">
      <w:pPr>
        <w:jc w:val="both"/>
        <w:rPr>
          <w:kern w:val="28"/>
          <w:u w:val="single"/>
        </w:rPr>
      </w:pPr>
    </w:p>
    <w:p w14:paraId="53E3AABE" w14:textId="77777777" w:rsidR="006248FD" w:rsidRPr="00054688" w:rsidRDefault="006248FD" w:rsidP="006248FD">
      <w:pPr>
        <w:pStyle w:val="standard"/>
        <w:jc w:val="both"/>
        <w:rPr>
          <w:rFonts w:ascii="Times New Roman" w:hAnsi="Times New Roman"/>
        </w:rPr>
      </w:pPr>
      <w:r w:rsidRPr="00054688">
        <w:rPr>
          <w:rFonts w:ascii="Times New Roman" w:hAnsi="Times New Roman"/>
        </w:rPr>
        <w:t>7.1.</w:t>
      </w:r>
      <w:r w:rsidRPr="00054688">
        <w:rPr>
          <w:rFonts w:ascii="Times New Roman" w:hAnsi="Times New Roman"/>
        </w:rPr>
        <w:tab/>
      </w:r>
      <w:r w:rsidRPr="006248FD">
        <w:rPr>
          <w:rFonts w:ascii="Times New Roman" w:hAnsi="Times New Roman"/>
        </w:rPr>
        <w:t>Szerződő felek rögzítik, hogy Eladó</w:t>
      </w:r>
      <w:r w:rsidRPr="006248FD">
        <w:rPr>
          <w:rFonts w:ascii="Times New Roman" w:hAnsi="Times New Roman"/>
          <w:color w:val="000000"/>
        </w:rPr>
        <w:t xml:space="preserve"> a </w:t>
      </w:r>
      <w:r w:rsidRPr="006248FD">
        <w:rPr>
          <w:rFonts w:ascii="Times New Roman" w:hAnsi="Times New Roman"/>
          <w:b/>
          <w:color w:val="000000"/>
        </w:rPr>
        <w:t xml:space="preserve">hibás teljesítésére kikötött </w:t>
      </w:r>
      <w:r w:rsidRPr="006248FD">
        <w:rPr>
          <w:rFonts w:ascii="Times New Roman" w:hAnsi="Times New Roman"/>
          <w:color w:val="000000"/>
        </w:rPr>
        <w:t xml:space="preserve">igények </w:t>
      </w:r>
      <w:r w:rsidRPr="006248FD">
        <w:rPr>
          <w:rFonts w:ascii="Times New Roman" w:hAnsi="Times New Roman"/>
        </w:rPr>
        <w:t xml:space="preserve">biztosítékaként jelen szerződés </w:t>
      </w:r>
      <w:r w:rsidRPr="006248FD">
        <w:t>4.1. pontjában rögzített ellenszolgáltatási nettó érték</w:t>
      </w:r>
      <w:r w:rsidRPr="006248FD">
        <w:rPr>
          <w:rFonts w:ascii="Times New Roman" w:hAnsi="Times New Roman"/>
        </w:rPr>
        <w:t xml:space="preserve"> 5%-ának megfelelő mértékű biztosítékot köteles teljesíteni Vevő felé jelen szerződés teljesítésének időpontjában, melyet Eladó választás szerint az óvadék Vevő bankszámlájára történő befizetésével/átutalásával; pénzügyi intézmény vagy biztosító által vállat garancia vagy készfizető kezesség biztosításával, vagy a biztosítási szerződés alapján kiállított – a Biztosító készfizető kezességvállalását tartalmazó – kötelezvényével teljesíthet.</w:t>
      </w:r>
    </w:p>
    <w:p w14:paraId="601A1370" w14:textId="77777777" w:rsidR="006248FD" w:rsidRPr="00054688" w:rsidRDefault="006248FD" w:rsidP="006248FD">
      <w:pPr>
        <w:pStyle w:val="standard"/>
        <w:jc w:val="both"/>
        <w:rPr>
          <w:rFonts w:ascii="Times New Roman" w:hAnsi="Times New Roman"/>
        </w:rPr>
      </w:pPr>
    </w:p>
    <w:p w14:paraId="6368966A" w14:textId="77777777" w:rsidR="006248FD" w:rsidRPr="00054688" w:rsidRDefault="006248FD" w:rsidP="00771968">
      <w:pPr>
        <w:pStyle w:val="standard"/>
        <w:jc w:val="both"/>
        <w:rPr>
          <w:rFonts w:ascii="Times New Roman" w:hAnsi="Times New Roman"/>
        </w:rPr>
      </w:pPr>
      <w:r w:rsidRPr="00054688">
        <w:rPr>
          <w:rFonts w:ascii="Times New Roman" w:hAnsi="Times New Roman"/>
        </w:rPr>
        <w:t>7.2.</w:t>
      </w:r>
      <w:r w:rsidRPr="00054688">
        <w:rPr>
          <w:rFonts w:ascii="Times New Roman" w:hAnsi="Times New Roman"/>
        </w:rPr>
        <w:tab/>
        <w:t xml:space="preserve">Eladó köteles a </w:t>
      </w:r>
      <w:r w:rsidRPr="00054688">
        <w:rPr>
          <w:rFonts w:ascii="Times New Roman" w:hAnsi="Times New Roman"/>
          <w:color w:val="000000"/>
        </w:rPr>
        <w:t xml:space="preserve">hibás teljesítésére kikötött biztosítékot </w:t>
      </w:r>
      <w:r w:rsidRPr="00054688">
        <w:rPr>
          <w:rFonts w:ascii="Times New Roman" w:hAnsi="Times New Roman"/>
        </w:rPr>
        <w:t xml:space="preserve">a minőségi átadás-átvételi eljárás befejezése időpontjában Vevő rendelkezésére bocsátani. Amennyiben Eladó e kötelezettségének nem tesz eleget, Vevő jogosult az Eladó hibás teljesítésére kikötött biztosíték </w:t>
      </w:r>
      <w:r w:rsidRPr="00054688">
        <w:rPr>
          <w:rFonts w:ascii="Times New Roman" w:hAnsi="Times New Roman"/>
        </w:rPr>
        <w:lastRenderedPageBreak/>
        <w:t xml:space="preserve">mértékét </w:t>
      </w:r>
      <w:r w:rsidRPr="006248FD">
        <w:rPr>
          <w:rFonts w:ascii="Times New Roman" w:hAnsi="Times New Roman"/>
        </w:rPr>
        <w:t>a Vevő által fizetendő ellenszolgáltatásból</w:t>
      </w:r>
      <w:r w:rsidRPr="00054688">
        <w:rPr>
          <w:rFonts w:ascii="Times New Roman" w:hAnsi="Times New Roman"/>
        </w:rPr>
        <w:t xml:space="preserve"> visszatartani. Az Eladó hibás teljesítésére kikötött biztosítéknak a jótállási határidő végéig Vevő rendelkezésére kell állnia.</w:t>
      </w:r>
    </w:p>
    <w:p w14:paraId="3E5F3B79" w14:textId="77777777" w:rsidR="006248FD" w:rsidRPr="00054688" w:rsidRDefault="006248FD" w:rsidP="00771968">
      <w:pPr>
        <w:pStyle w:val="standard"/>
        <w:jc w:val="both"/>
        <w:rPr>
          <w:rFonts w:ascii="Times New Roman" w:hAnsi="Times New Roman"/>
        </w:rPr>
      </w:pPr>
    </w:p>
    <w:p w14:paraId="66795810" w14:textId="77777777" w:rsidR="006248FD" w:rsidRPr="00054688" w:rsidRDefault="006248FD" w:rsidP="006248FD">
      <w:pPr>
        <w:pStyle w:val="standard"/>
        <w:jc w:val="both"/>
        <w:rPr>
          <w:rFonts w:ascii="Times New Roman" w:hAnsi="Times New Roman"/>
        </w:rPr>
      </w:pPr>
      <w:r w:rsidRPr="00054688">
        <w:rPr>
          <w:rFonts w:ascii="Times New Roman" w:hAnsi="Times New Roman"/>
        </w:rPr>
        <w:t>7.3.</w:t>
      </w:r>
      <w:r w:rsidRPr="00054688">
        <w:rPr>
          <w:rFonts w:ascii="Times New Roman" w:hAnsi="Times New Roman"/>
        </w:rPr>
        <w:tab/>
        <w:t>Amennyiben Eladó a jótállási időszak alatt a Vevő felhívása ellenére, a Vevő által szabott ésszerű határidőn belül nem tesz eleget a hibajavítási/kicserélési kötelezettségének, Vevő jogosult a javítást/kicserélést Eladó költségén elvégezni (elvégeztetni). Az ily módon elvégzett (elvégeztetett) javításról/kicserélésről Vevő számlát állít ki Eladó részére, és ezzel egyidejűleg köteles igazolni annak jogszerűségét és összegszerűségét. Amennyiben Eladó a fentiek szerint kibocsátott számla kiállításától számított 30 (harminc) napon belül nem fizeti meg a számla ellenértékét Vevő részére, Vevő jogosult ezen igényét közvetlenül a hibás teljesítésre kikötött igények biztosítékából kielégíteni, köteles továbbá a biztosítékból fennmaradó összeget a jótállási időszak lejártát követő napon Eladónak megfizetni.</w:t>
      </w:r>
    </w:p>
    <w:p w14:paraId="5834461D" w14:textId="77777777" w:rsidR="006248FD" w:rsidRPr="00054688" w:rsidRDefault="006248FD" w:rsidP="006248FD">
      <w:pPr>
        <w:pStyle w:val="standard"/>
        <w:jc w:val="both"/>
        <w:rPr>
          <w:rFonts w:ascii="Times New Roman" w:hAnsi="Times New Roman"/>
        </w:rPr>
      </w:pPr>
    </w:p>
    <w:p w14:paraId="68729A61" w14:textId="77777777" w:rsidR="006248FD" w:rsidRPr="00054688" w:rsidRDefault="006248FD" w:rsidP="006248FD">
      <w:pPr>
        <w:pStyle w:val="standard"/>
        <w:jc w:val="both"/>
        <w:rPr>
          <w:rFonts w:ascii="Times New Roman" w:hAnsi="Times New Roman"/>
        </w:rPr>
      </w:pPr>
      <w:r w:rsidRPr="00054688">
        <w:rPr>
          <w:rFonts w:ascii="Times New Roman" w:hAnsi="Times New Roman"/>
        </w:rPr>
        <w:t>7.4.</w:t>
      </w:r>
      <w:r w:rsidRPr="00054688">
        <w:rPr>
          <w:rFonts w:ascii="Times New Roman" w:hAnsi="Times New Roman"/>
        </w:rPr>
        <w:tab/>
        <w:t xml:space="preserve">Vevő a hibás teljesítéssel kapcsolatos igények teljesítésére kikötött biztosíték esetében az eljárást megindító ajánlattételi felhívásban a Kbt. 134. § (7) bekezdés alapján lehetővé tette azt is, hogy a biztosíték vagy annak egy meghatározott része a teljesítésért járó ellenértékből visszatartás útján kerüljön biztosításra, ez ún. „Garanciális Visszatartási Összeg”. </w:t>
      </w:r>
    </w:p>
    <w:p w14:paraId="0F995EE5" w14:textId="77777777" w:rsidR="006248FD" w:rsidRPr="00054688" w:rsidRDefault="006248FD" w:rsidP="006248FD">
      <w:pPr>
        <w:pStyle w:val="standard"/>
        <w:jc w:val="both"/>
        <w:rPr>
          <w:rFonts w:ascii="Times New Roman" w:hAnsi="Times New Roman"/>
        </w:rPr>
      </w:pPr>
    </w:p>
    <w:p w14:paraId="09DA4100" w14:textId="77777777" w:rsidR="006248FD" w:rsidRPr="00054688" w:rsidRDefault="006248FD" w:rsidP="006248FD">
      <w:pPr>
        <w:jc w:val="both"/>
      </w:pPr>
      <w:r w:rsidRPr="00054688">
        <w:t>7.5.</w:t>
      </w:r>
      <w:r w:rsidRPr="00054688">
        <w:tab/>
        <w:t>A felek megállapodnak abban, hogy a „Garanciális Visszatartási Összeget” a Vevő az Eladó számlájából tartja vissza. A „Garanciális Visszatartási Összeg” a Vevő jótállási jogosultságainak biztosítékaként szolgál. A szerződésben kikötött jótállási időszak (9. pont) leteltekor a visszatartott összeg az Eladót illeti meg, feltéve, hogy a Vevő – az Eladó által nem teljesített – jótállási igényeinek fedezésére korábban nem vette igénybe.</w:t>
      </w:r>
    </w:p>
    <w:p w14:paraId="14FC4D42" w14:textId="77777777" w:rsidR="006248FD" w:rsidRPr="00054688" w:rsidRDefault="006248FD" w:rsidP="006248FD">
      <w:pPr>
        <w:pStyle w:val="standard"/>
        <w:jc w:val="both"/>
        <w:rPr>
          <w:rFonts w:ascii="Times New Roman" w:hAnsi="Times New Roman"/>
        </w:rPr>
      </w:pPr>
    </w:p>
    <w:p w14:paraId="2E2C8F8E" w14:textId="77777777" w:rsidR="006248FD" w:rsidRPr="00054688" w:rsidRDefault="006248FD" w:rsidP="006248FD">
      <w:pPr>
        <w:pStyle w:val="standard"/>
        <w:jc w:val="both"/>
        <w:rPr>
          <w:rFonts w:ascii="Times New Roman" w:hAnsi="Times New Roman"/>
        </w:rPr>
      </w:pPr>
      <w:r w:rsidRPr="00054688">
        <w:rPr>
          <w:rFonts w:ascii="Times New Roman" w:hAnsi="Times New Roman"/>
        </w:rPr>
        <w:t>7.6.</w:t>
      </w:r>
      <w:r w:rsidRPr="00054688">
        <w:rPr>
          <w:rFonts w:ascii="Times New Roman" w:hAnsi="Times New Roman"/>
        </w:rPr>
        <w:tab/>
        <w:t>A Kbt. 134. § (8) bekezdés alapján az Eladó az egyik biztosítéki formáról a másikra áttérhet, a biztosítéknak azonban a szerződésben foglalt összegnek és időtartamnak megfelelően folyamatosan rendelkezésre kell állnia.</w:t>
      </w:r>
    </w:p>
    <w:p w14:paraId="7E8C055C" w14:textId="77777777" w:rsidR="006248FD" w:rsidRPr="00054688" w:rsidRDefault="006248FD" w:rsidP="006248FD">
      <w:pPr>
        <w:jc w:val="both"/>
        <w:rPr>
          <w:color w:val="000000"/>
        </w:rPr>
      </w:pPr>
    </w:p>
    <w:p w14:paraId="5CB6A543" w14:textId="77777777" w:rsidR="006248FD" w:rsidRPr="00054688" w:rsidRDefault="006248FD" w:rsidP="006248FD">
      <w:pPr>
        <w:jc w:val="both"/>
        <w:rPr>
          <w:b/>
          <w:color w:val="000000"/>
          <w:u w:val="single"/>
        </w:rPr>
      </w:pPr>
      <w:r w:rsidRPr="00054688">
        <w:rPr>
          <w:b/>
          <w:color w:val="000000"/>
          <w:u w:val="single"/>
        </w:rPr>
        <w:t>8.</w:t>
      </w:r>
      <w:r w:rsidRPr="00054688">
        <w:rPr>
          <w:b/>
          <w:color w:val="000000"/>
          <w:u w:val="single"/>
        </w:rPr>
        <w:tab/>
        <w:t xml:space="preserve">A jótállás </w:t>
      </w:r>
    </w:p>
    <w:p w14:paraId="65EEEB81" w14:textId="77777777" w:rsidR="006248FD" w:rsidRPr="00054688" w:rsidRDefault="006248FD" w:rsidP="006248FD">
      <w:pPr>
        <w:pStyle w:val="lfej"/>
        <w:numPr>
          <w:ilvl w:val="0"/>
          <w:numId w:val="0"/>
        </w:numPr>
        <w:pBdr>
          <w:bottom w:val="none" w:sz="0" w:space="0" w:color="auto"/>
        </w:pBdr>
        <w:tabs>
          <w:tab w:val="clear" w:pos="9639"/>
          <w:tab w:val="center" w:pos="4536"/>
          <w:tab w:val="right" w:pos="9072"/>
        </w:tabs>
        <w:spacing w:after="0"/>
        <w:jc w:val="both"/>
        <w:rPr>
          <w:rFonts w:ascii="Times New Roman" w:hAnsi="Times New Roman"/>
          <w:b w:val="0"/>
          <w:sz w:val="24"/>
          <w:szCs w:val="24"/>
        </w:rPr>
      </w:pPr>
    </w:p>
    <w:p w14:paraId="19CDB0D9" w14:textId="4DF5AF44" w:rsidR="006248FD" w:rsidRPr="00054688" w:rsidRDefault="006248FD" w:rsidP="006248FD">
      <w:pPr>
        <w:jc w:val="both"/>
      </w:pPr>
      <w:r w:rsidRPr="00054688">
        <w:rPr>
          <w:color w:val="000000"/>
        </w:rPr>
        <w:t>8.1.</w:t>
      </w:r>
      <w:r w:rsidRPr="00054688">
        <w:rPr>
          <w:color w:val="000000"/>
        </w:rPr>
        <w:tab/>
        <w:t xml:space="preserve"> Az Eladó </w:t>
      </w:r>
      <w:r w:rsidRPr="00054688">
        <w:t>köteles a leszállított eszközre (felépítmény) ………</w:t>
      </w:r>
      <w:proofErr w:type="gramStart"/>
      <w:r w:rsidRPr="00054688">
        <w:t>…….</w:t>
      </w:r>
      <w:proofErr w:type="gramEnd"/>
      <w:r w:rsidRPr="00054688">
        <w:t>.</w:t>
      </w:r>
      <w:r w:rsidRPr="00054688">
        <w:rPr>
          <w:rStyle w:val="Lbjegyzet-hivatkozs"/>
        </w:rPr>
        <w:footnoteReference w:id="13"/>
      </w:r>
      <w:r w:rsidRPr="00054688">
        <w:t xml:space="preserve"> hónap jótállást vállalni.</w:t>
      </w:r>
    </w:p>
    <w:p w14:paraId="0306276A" w14:textId="77777777" w:rsidR="006248FD" w:rsidRPr="00054688" w:rsidRDefault="006248FD" w:rsidP="006248FD">
      <w:pPr>
        <w:tabs>
          <w:tab w:val="center" w:pos="4536"/>
          <w:tab w:val="right" w:pos="9072"/>
        </w:tabs>
        <w:jc w:val="both"/>
      </w:pPr>
    </w:p>
    <w:p w14:paraId="1E22B1ED" w14:textId="77777777" w:rsidR="006248FD" w:rsidRPr="00054688" w:rsidRDefault="006248FD" w:rsidP="006248FD">
      <w:pPr>
        <w:suppressAutoHyphens/>
        <w:jc w:val="both"/>
      </w:pPr>
      <w:r w:rsidRPr="00054688">
        <w:t>8.2.</w:t>
      </w:r>
      <w:r w:rsidRPr="00054688">
        <w:tab/>
        <w:t>Eladó garanciát vállal a jelen szerződés keretében szállított eszközök kifogástalan és szerződésszerű minőségéért. Eladó garantálja, hogy a leszállított eszközök mentesek mindenfajta (technológiai, anyag, gyártási és egyéb) hibától, és megfelelnek az ajánlati dokumentáció műszaki leírásában található műszaki specifikációnak.</w:t>
      </w:r>
    </w:p>
    <w:p w14:paraId="34108F37" w14:textId="77777777" w:rsidR="006248FD" w:rsidRPr="00054688" w:rsidRDefault="006248FD" w:rsidP="006248FD">
      <w:pPr>
        <w:suppressAutoHyphens/>
      </w:pPr>
    </w:p>
    <w:p w14:paraId="7A5311B6" w14:textId="77777777" w:rsidR="006248FD" w:rsidRPr="00054688" w:rsidRDefault="006248FD" w:rsidP="006248FD">
      <w:pPr>
        <w:pStyle w:val="num11"/>
        <w:ind w:left="0" w:firstLine="0"/>
        <w:rPr>
          <w:rFonts w:cs="Times New Roman"/>
        </w:rPr>
      </w:pPr>
      <w:r w:rsidRPr="00054688">
        <w:rPr>
          <w:rFonts w:cs="Times New Roman"/>
        </w:rPr>
        <w:t>8.3.</w:t>
      </w:r>
      <w:r w:rsidRPr="00054688">
        <w:rPr>
          <w:rFonts w:cs="Times New Roman"/>
        </w:rPr>
        <w:tab/>
        <w:t xml:space="preserve">Csereeszköz esetén a jótállás keretében kicserélt eszközre a jótállási ideje újra indul. </w:t>
      </w:r>
    </w:p>
    <w:p w14:paraId="5FDB6010" w14:textId="77777777" w:rsidR="006248FD" w:rsidRPr="00054688" w:rsidRDefault="006248FD" w:rsidP="006248FD">
      <w:pPr>
        <w:pStyle w:val="num11"/>
        <w:ind w:left="0" w:firstLine="0"/>
        <w:rPr>
          <w:rFonts w:cs="Times New Roman"/>
        </w:rPr>
      </w:pPr>
    </w:p>
    <w:p w14:paraId="7E0123D8" w14:textId="77777777" w:rsidR="006248FD" w:rsidRPr="00054688" w:rsidRDefault="006248FD" w:rsidP="006248FD">
      <w:pPr>
        <w:pStyle w:val="num11"/>
        <w:ind w:left="0" w:firstLine="0"/>
        <w:rPr>
          <w:rFonts w:cs="Times New Roman"/>
        </w:rPr>
      </w:pPr>
      <w:r w:rsidRPr="00054688">
        <w:rPr>
          <w:rFonts w:cs="Times New Roman"/>
        </w:rPr>
        <w:t>8.4.</w:t>
      </w:r>
      <w:r w:rsidRPr="00054688">
        <w:rPr>
          <w:rFonts w:cs="Times New Roman"/>
        </w:rPr>
        <w:tab/>
        <w:t xml:space="preserve">Amennyiben Eladó neki felróható okból jótállási kötelezettségét nem vagy késedelmesen teljesíti, Vevő jogosult a meghibásodott </w:t>
      </w:r>
      <w:r w:rsidRPr="00054688">
        <w:t xml:space="preserve">eszköz </w:t>
      </w:r>
      <w:r w:rsidRPr="00054688">
        <w:rPr>
          <w:rFonts w:cs="Times New Roman"/>
        </w:rPr>
        <w:t>cseréjét/javítását harmadik személlyel elvégeztetni, melynek költségét Eladó viseli.</w:t>
      </w:r>
    </w:p>
    <w:p w14:paraId="0CC9141A" w14:textId="77777777" w:rsidR="006248FD" w:rsidRPr="00054688" w:rsidRDefault="006248FD" w:rsidP="006248FD">
      <w:pPr>
        <w:pStyle w:val="num11"/>
        <w:ind w:left="0" w:firstLine="0"/>
        <w:rPr>
          <w:rFonts w:cs="Times New Roman"/>
        </w:rPr>
      </w:pPr>
    </w:p>
    <w:p w14:paraId="1914DC06" w14:textId="77777777" w:rsidR="006248FD" w:rsidRPr="00054688" w:rsidRDefault="006248FD" w:rsidP="006248FD">
      <w:pPr>
        <w:jc w:val="both"/>
      </w:pPr>
      <w:r w:rsidRPr="00054688">
        <w:t>8.5.</w:t>
      </w:r>
      <w:r w:rsidRPr="00054688">
        <w:tab/>
        <w:t>A jótállási kötelezettség teljesítésével kapcsolatos valamennyi költséget – így különösen a javítás díját, a csereeszközök költségét, kiszállási díjat, szállítási költséget – az Eladó viseli.</w:t>
      </w:r>
    </w:p>
    <w:p w14:paraId="50499CF5" w14:textId="77777777" w:rsidR="006248FD" w:rsidRPr="00054688" w:rsidRDefault="006248FD" w:rsidP="006248FD">
      <w:pPr>
        <w:pStyle w:val="num11"/>
        <w:ind w:left="0" w:firstLine="0"/>
      </w:pPr>
    </w:p>
    <w:p w14:paraId="3317477C" w14:textId="77777777" w:rsidR="006248FD" w:rsidRPr="00054688" w:rsidRDefault="006248FD" w:rsidP="006248FD">
      <w:pPr>
        <w:jc w:val="both"/>
      </w:pPr>
      <w:r w:rsidRPr="00054688">
        <w:lastRenderedPageBreak/>
        <w:t>8.6.</w:t>
      </w:r>
      <w:r w:rsidRPr="00054688">
        <w:tab/>
        <w:t>Eladónak telefonos, email és/vagy web alapú csatornákat kell biztosítania a leszállított eszközökkel kapcsolatos hibabejelentések fogadására.</w:t>
      </w:r>
    </w:p>
    <w:p w14:paraId="1F1E29C7" w14:textId="77777777" w:rsidR="006248FD" w:rsidRPr="00054688" w:rsidRDefault="006248FD" w:rsidP="006248FD">
      <w:pPr>
        <w:pStyle w:val="lfej"/>
        <w:numPr>
          <w:ilvl w:val="0"/>
          <w:numId w:val="0"/>
        </w:numPr>
        <w:pBdr>
          <w:bottom w:val="none" w:sz="0" w:space="0" w:color="auto"/>
        </w:pBdr>
        <w:tabs>
          <w:tab w:val="clear" w:pos="9639"/>
          <w:tab w:val="center" w:pos="4536"/>
          <w:tab w:val="right" w:pos="9072"/>
        </w:tabs>
        <w:spacing w:after="0"/>
        <w:jc w:val="both"/>
        <w:rPr>
          <w:rFonts w:ascii="Times New Roman" w:hAnsi="Times New Roman"/>
          <w:b w:val="0"/>
          <w:color w:val="000000"/>
          <w:sz w:val="24"/>
          <w:szCs w:val="24"/>
        </w:rPr>
      </w:pPr>
    </w:p>
    <w:p w14:paraId="791EFC98" w14:textId="77777777" w:rsidR="00BE7FB6" w:rsidRPr="006F295F" w:rsidRDefault="00BE7FB6" w:rsidP="00BE7FB6">
      <w:pPr>
        <w:pStyle w:val="Cmsor2"/>
        <w:numPr>
          <w:ilvl w:val="0"/>
          <w:numId w:val="0"/>
        </w:numPr>
        <w:suppressAutoHyphens w:val="0"/>
        <w:spacing w:before="120" w:after="120"/>
        <w:jc w:val="both"/>
        <w:rPr>
          <w:rFonts w:ascii="Times New Roman" w:hAnsi="Times New Roman"/>
          <w:color w:val="000000"/>
          <w:kern w:val="0"/>
          <w:szCs w:val="24"/>
          <w:u w:val="single"/>
          <w:lang w:val="hu-HU" w:eastAsia="hu-HU"/>
        </w:rPr>
      </w:pPr>
      <w:r w:rsidRPr="006F295F">
        <w:rPr>
          <w:rFonts w:ascii="Times New Roman" w:hAnsi="Times New Roman"/>
          <w:color w:val="000000"/>
          <w:kern w:val="0"/>
          <w:szCs w:val="24"/>
          <w:u w:val="single"/>
          <w:lang w:val="hu-HU" w:eastAsia="hu-HU"/>
        </w:rPr>
        <w:t>9.</w:t>
      </w:r>
      <w:r w:rsidRPr="006F295F">
        <w:rPr>
          <w:rFonts w:ascii="Times New Roman" w:hAnsi="Times New Roman"/>
          <w:color w:val="000000"/>
          <w:kern w:val="0"/>
          <w:szCs w:val="24"/>
          <w:u w:val="single"/>
          <w:lang w:val="hu-HU" w:eastAsia="hu-HU"/>
        </w:rPr>
        <w:tab/>
        <w:t xml:space="preserve">Vis Maior </w:t>
      </w:r>
    </w:p>
    <w:p w14:paraId="34CD51D9" w14:textId="77777777" w:rsidR="00BE7FB6" w:rsidRPr="006F295F" w:rsidRDefault="00BE7FB6" w:rsidP="00BE7FB6"/>
    <w:p w14:paraId="43C9CAC6" w14:textId="77777777" w:rsidR="00BE7FB6" w:rsidRPr="006F295F" w:rsidRDefault="00BE7FB6" w:rsidP="00BE7FB6">
      <w:pPr>
        <w:pStyle w:val="Cmsor2"/>
        <w:numPr>
          <w:ilvl w:val="0"/>
          <w:numId w:val="0"/>
        </w:numPr>
        <w:suppressAutoHyphens w:val="0"/>
        <w:spacing w:before="0" w:after="0"/>
        <w:jc w:val="both"/>
        <w:rPr>
          <w:rFonts w:ascii="Times New Roman" w:hAnsi="Times New Roman"/>
          <w:b w:val="0"/>
          <w:kern w:val="0"/>
          <w:szCs w:val="24"/>
          <w:lang w:val="hu-HU" w:eastAsia="hu-HU"/>
        </w:rPr>
      </w:pPr>
      <w:r w:rsidRPr="006F295F">
        <w:rPr>
          <w:rFonts w:ascii="Times New Roman" w:hAnsi="Times New Roman"/>
          <w:b w:val="0"/>
          <w:kern w:val="0"/>
          <w:szCs w:val="24"/>
          <w:lang w:val="hu-HU" w:eastAsia="hu-HU"/>
        </w:rPr>
        <w:t>9.1.</w:t>
      </w:r>
      <w:r w:rsidRPr="006F295F">
        <w:rPr>
          <w:rFonts w:ascii="Times New Roman" w:hAnsi="Times New Roman"/>
          <w:b w:val="0"/>
          <w:kern w:val="0"/>
          <w:szCs w:val="24"/>
          <w:lang w:val="hu-HU" w:eastAsia="hu-HU"/>
        </w:rPr>
        <w:tab/>
        <w:t>Vis Maiornak minősül minden olyan eset, amely a Felek érdekkörén kívül eső, előre nem látható okból következett be, és az adott Fél körültekintő magatartása ellenére sem volt elkerülhető (különösen: természeti csapás, háború, járvány stb.).</w:t>
      </w:r>
    </w:p>
    <w:p w14:paraId="2F74D8B6" w14:textId="77777777" w:rsidR="00BE7FB6" w:rsidRPr="006F295F" w:rsidRDefault="00BE7FB6" w:rsidP="00BE7FB6">
      <w:pPr>
        <w:pStyle w:val="Cmsor2"/>
        <w:numPr>
          <w:ilvl w:val="0"/>
          <w:numId w:val="0"/>
        </w:numPr>
        <w:suppressAutoHyphens w:val="0"/>
        <w:spacing w:before="0" w:after="0"/>
        <w:jc w:val="both"/>
        <w:rPr>
          <w:rFonts w:ascii="Times New Roman" w:hAnsi="Times New Roman"/>
          <w:b w:val="0"/>
          <w:kern w:val="0"/>
          <w:szCs w:val="24"/>
          <w:lang w:val="hu-HU" w:eastAsia="hu-HU"/>
        </w:rPr>
      </w:pPr>
    </w:p>
    <w:p w14:paraId="30AA7C3C" w14:textId="77777777" w:rsidR="00BE7FB6" w:rsidRPr="006F295F" w:rsidRDefault="00BE7FB6" w:rsidP="00BE7FB6">
      <w:pPr>
        <w:pStyle w:val="Cmsor2"/>
        <w:numPr>
          <w:ilvl w:val="0"/>
          <w:numId w:val="0"/>
        </w:numPr>
        <w:suppressAutoHyphens w:val="0"/>
        <w:spacing w:before="0" w:after="0"/>
        <w:jc w:val="both"/>
        <w:rPr>
          <w:rFonts w:ascii="Times New Roman" w:hAnsi="Times New Roman"/>
          <w:b w:val="0"/>
          <w:kern w:val="0"/>
          <w:szCs w:val="24"/>
          <w:lang w:val="hu-HU" w:eastAsia="hu-HU"/>
        </w:rPr>
      </w:pPr>
      <w:r w:rsidRPr="006F295F">
        <w:rPr>
          <w:rFonts w:ascii="Times New Roman" w:hAnsi="Times New Roman"/>
          <w:b w:val="0"/>
          <w:kern w:val="0"/>
          <w:szCs w:val="24"/>
          <w:lang w:val="hu-HU" w:eastAsia="hu-HU"/>
        </w:rPr>
        <w:t xml:space="preserve">9.2. </w:t>
      </w:r>
      <w:r w:rsidRPr="006F295F">
        <w:rPr>
          <w:rFonts w:ascii="Times New Roman" w:hAnsi="Times New Roman"/>
          <w:b w:val="0"/>
          <w:kern w:val="0"/>
          <w:szCs w:val="24"/>
          <w:lang w:val="hu-HU" w:eastAsia="hu-HU"/>
        </w:rPr>
        <w:tab/>
        <w:t xml:space="preserve">Ha a Felek bármelyikét Vis Maior esemény akadályozza meg, gátolja vagy késlelteti bármely kötelezettségének a teljesítésében, akkor az ilyen Fél a Vis Maior időtartama alatt a Vis Maiorral érintett szerződésszerű teljesítéssel késedelembe nem esik, valamint köteles az ilyen esemény bekövetkezését követően, a körülmények által lehetővé tett legrövidebb időn belül írásban tájékoztatni a másik Felet az ilyen eseményről és annak körülményeiről. </w:t>
      </w:r>
    </w:p>
    <w:p w14:paraId="176CD387" w14:textId="77777777" w:rsidR="00BE7FB6" w:rsidRPr="006F295F" w:rsidRDefault="00BE7FB6" w:rsidP="00BE7FB6">
      <w:pPr>
        <w:rPr>
          <w:lang w:val="x-none"/>
        </w:rPr>
      </w:pPr>
    </w:p>
    <w:p w14:paraId="44FBB1B1" w14:textId="77777777" w:rsidR="00BE7FB6" w:rsidRPr="005A125E" w:rsidRDefault="00BE7FB6" w:rsidP="00BE7FB6">
      <w:pPr>
        <w:jc w:val="both"/>
      </w:pPr>
      <w:r w:rsidRPr="006F295F">
        <w:t xml:space="preserve">9.3. </w:t>
      </w:r>
      <w:r w:rsidRPr="006F295F">
        <w:tab/>
        <w:t>Ha a Vis Maior esemény nem teszi lehetetlenné a Szerződés teljesítését, de részben vagy egészben késlelteti azt, a teljesítési határidő meghosszabbításáról és egyéb feltételekről a Felek szerződésmódosításban rendelkeznek.</w:t>
      </w:r>
      <w:r w:rsidRPr="006F295F">
        <w:tab/>
      </w:r>
      <w:r w:rsidRPr="006F295F">
        <w:br/>
      </w:r>
      <w:r w:rsidRPr="006F295F">
        <w:br/>
        <w:t>9.4.</w:t>
      </w:r>
      <w:r w:rsidRPr="006F295F">
        <w:tab/>
        <w:t>Ha a Vevő írásban másképpen nem rendelkezik, a Vevő és az Eladó - az ilyen Vis Maior esemény által nem érintett kötelezettségeik kivételével - mindaddig szüneteltetik a Szerződés teljesítését, ameddig az ilyen helyzet el nem múlik, azonban a Vállalkozó a körülmények által lehetővé tett mértékben gondoskodni köteles a már elkészült részek megóvásáról és keresnie kell a Szerződés teljesítésének olyan ésszerű alternatív módozatait, amelyeket a Vis Maior nem gátol. Felek haladéktalanul kötelesek egymást értesíteni a Vis Maior esemény megszűnéséről.</w:t>
      </w:r>
    </w:p>
    <w:p w14:paraId="06DCB05E" w14:textId="77777777" w:rsidR="00BE7FB6" w:rsidRPr="00054688" w:rsidRDefault="00BE7FB6" w:rsidP="00BE7FB6">
      <w:pPr>
        <w:pStyle w:val="lfej"/>
        <w:numPr>
          <w:ilvl w:val="0"/>
          <w:numId w:val="0"/>
        </w:numPr>
        <w:pBdr>
          <w:bottom w:val="none" w:sz="0" w:space="0" w:color="auto"/>
        </w:pBdr>
        <w:tabs>
          <w:tab w:val="clear" w:pos="9639"/>
          <w:tab w:val="center" w:pos="4536"/>
          <w:tab w:val="right" w:pos="9072"/>
        </w:tabs>
        <w:spacing w:after="0"/>
        <w:jc w:val="both"/>
        <w:rPr>
          <w:rFonts w:ascii="Times New Roman" w:hAnsi="Times New Roman"/>
          <w:b w:val="0"/>
          <w:color w:val="000000"/>
          <w:sz w:val="24"/>
          <w:szCs w:val="24"/>
        </w:rPr>
      </w:pPr>
    </w:p>
    <w:p w14:paraId="5B66AA30" w14:textId="77777777" w:rsidR="00BE7FB6" w:rsidRPr="00054688" w:rsidRDefault="00BE7FB6" w:rsidP="00BE7FB6">
      <w:pPr>
        <w:pStyle w:val="Szvegtrzs21"/>
        <w:rPr>
          <w:b/>
          <w:color w:val="000000"/>
          <w:szCs w:val="24"/>
          <w:u w:val="single"/>
        </w:rPr>
      </w:pPr>
      <w:r>
        <w:rPr>
          <w:b/>
          <w:color w:val="000000"/>
          <w:szCs w:val="24"/>
          <w:u w:val="single"/>
        </w:rPr>
        <w:t>10</w:t>
      </w:r>
      <w:r w:rsidRPr="00054688">
        <w:rPr>
          <w:b/>
          <w:color w:val="000000"/>
          <w:szCs w:val="24"/>
          <w:u w:val="single"/>
        </w:rPr>
        <w:t>.</w:t>
      </w:r>
      <w:r w:rsidRPr="00054688">
        <w:rPr>
          <w:b/>
          <w:color w:val="000000"/>
          <w:szCs w:val="24"/>
          <w:u w:val="single"/>
        </w:rPr>
        <w:tab/>
        <w:t>Záró rendelkezések</w:t>
      </w:r>
    </w:p>
    <w:p w14:paraId="0C9BDB71" w14:textId="77777777" w:rsidR="00BE7FB6" w:rsidRPr="00054688" w:rsidRDefault="00BE7FB6" w:rsidP="00BE7FB6">
      <w:pPr>
        <w:jc w:val="both"/>
        <w:rPr>
          <w:b/>
          <w:u w:val="single"/>
        </w:rPr>
      </w:pPr>
    </w:p>
    <w:p w14:paraId="523E3605" w14:textId="77777777" w:rsidR="00BE7FB6" w:rsidRPr="00054688" w:rsidRDefault="00BE7FB6" w:rsidP="00BE7FB6">
      <w:pPr>
        <w:jc w:val="both"/>
      </w:pPr>
      <w:r>
        <w:t>10</w:t>
      </w:r>
      <w:r w:rsidRPr="00054688">
        <w:t>.1.</w:t>
      </w:r>
      <w:r w:rsidRPr="00054688">
        <w:tab/>
        <w:t>A Szerződő felek rögzítik, hogy a közbeszerzési eljárás eredményhirdetését követően nem lehet üzleti titokra hivatkozással olyan adat nyilvánosságra hozatalát korlátozni vagy megtiltani, amelyet az ajánlat elbírálása során - döntése meghozatalával összefüggésben - az ajánlatkérő figyelembe vett.</w:t>
      </w:r>
    </w:p>
    <w:p w14:paraId="37AB51F5" w14:textId="77777777" w:rsidR="00BE7FB6" w:rsidRPr="00054688" w:rsidRDefault="00BE7FB6" w:rsidP="00BE7FB6">
      <w:pPr>
        <w:jc w:val="both"/>
      </w:pPr>
    </w:p>
    <w:p w14:paraId="4273EC4F" w14:textId="77777777" w:rsidR="00BE7FB6" w:rsidRPr="00054688" w:rsidRDefault="00BE7FB6" w:rsidP="00BE7FB6">
      <w:pPr>
        <w:jc w:val="both"/>
      </w:pPr>
      <w:r>
        <w:t>10</w:t>
      </w:r>
      <w:r w:rsidRPr="00054688">
        <w:t>.2.</w:t>
      </w:r>
      <w:r w:rsidRPr="00054688">
        <w:tab/>
        <w:t>A Szerződő felek haladéktalanul értesíteni tartoznak egymást, ha cégével szemben végelszámolási-, felszámolási-, illetőleg csődeljárás indul.</w:t>
      </w:r>
    </w:p>
    <w:p w14:paraId="743D7766" w14:textId="77777777" w:rsidR="00BE7FB6" w:rsidRPr="00054688" w:rsidRDefault="00BE7FB6" w:rsidP="00BE7FB6">
      <w:pPr>
        <w:jc w:val="both"/>
      </w:pPr>
    </w:p>
    <w:p w14:paraId="751A890D" w14:textId="77777777" w:rsidR="00BE7FB6" w:rsidRPr="00054688" w:rsidRDefault="00BE7FB6" w:rsidP="00BE7FB6">
      <w:pPr>
        <w:jc w:val="both"/>
      </w:pPr>
      <w:r>
        <w:t>10</w:t>
      </w:r>
      <w:r w:rsidRPr="00054688">
        <w:t>.3.</w:t>
      </w:r>
      <w:r w:rsidRPr="00054688">
        <w:tab/>
        <w:t xml:space="preserve">Jelen szerződés módosítása csak a Kbt. 141. § vonatkozó előírásainak eleget téve, írásban lehetséges. </w:t>
      </w:r>
    </w:p>
    <w:p w14:paraId="1608A173" w14:textId="77777777" w:rsidR="00BE7FB6" w:rsidRPr="00054688" w:rsidRDefault="00BE7FB6" w:rsidP="00BE7FB6">
      <w:pPr>
        <w:jc w:val="both"/>
      </w:pPr>
    </w:p>
    <w:p w14:paraId="642677A4" w14:textId="77777777" w:rsidR="00BE7FB6" w:rsidRPr="00054688" w:rsidRDefault="00BE7FB6" w:rsidP="00BE7FB6">
      <w:pPr>
        <w:jc w:val="both"/>
      </w:pPr>
      <w:r>
        <w:t>10</w:t>
      </w:r>
      <w:r w:rsidRPr="00054688">
        <w:t>.4.</w:t>
      </w:r>
      <w:r w:rsidRPr="00054688">
        <w:tab/>
        <w:t xml:space="preserve">Jelen szerződésben nem szabályozott kérdések tekintetében egyebekben a Polgári Törvénykönyvről szóló 2013. évi V. törvény rendelkezései, valamint a közbeszerzésekről szóló 2015. évi CCXLIII. törvény (Kbt.) rendelkezései az irányadóak. </w:t>
      </w:r>
    </w:p>
    <w:p w14:paraId="32C8B7A1" w14:textId="77777777" w:rsidR="00BE7FB6" w:rsidRPr="00054688" w:rsidRDefault="00BE7FB6" w:rsidP="00BE7FB6">
      <w:pPr>
        <w:jc w:val="both"/>
      </w:pPr>
    </w:p>
    <w:p w14:paraId="5939684A" w14:textId="77777777" w:rsidR="00BE7FB6" w:rsidRPr="00054688" w:rsidRDefault="00BE7FB6" w:rsidP="00BE7FB6">
      <w:pPr>
        <w:jc w:val="both"/>
      </w:pPr>
      <w:r>
        <w:t>10</w:t>
      </w:r>
      <w:r w:rsidRPr="00054688">
        <w:t>.5.</w:t>
      </w:r>
      <w:r w:rsidRPr="00054688">
        <w:tab/>
        <w:t xml:space="preserve">Jelen szerződés annak felek általi aláírásának a napján lép hatályba. </w:t>
      </w:r>
    </w:p>
    <w:p w14:paraId="0A62BFB2" w14:textId="77777777" w:rsidR="00BE7FB6" w:rsidRPr="00054688" w:rsidRDefault="00BE7FB6" w:rsidP="00BE7FB6">
      <w:pPr>
        <w:jc w:val="both"/>
      </w:pPr>
    </w:p>
    <w:p w14:paraId="0960B6DB" w14:textId="77777777" w:rsidR="00BE7FB6" w:rsidRPr="00054688" w:rsidRDefault="00BE7FB6" w:rsidP="00BE7FB6">
      <w:pPr>
        <w:jc w:val="both"/>
      </w:pPr>
      <w:r w:rsidRPr="00054688">
        <w:t>A Felek ezen teljes bizonyító erejű magánokiratba foglalt kölcsönös- és egybehangzó jognyilatkozatukat, mint szerződési akaratukkal mindenben megegyezőt, mai napon cégszerűen és helybenhagyólag aláírták.</w:t>
      </w:r>
    </w:p>
    <w:p w14:paraId="2314AC5F" w14:textId="77777777" w:rsidR="006248FD" w:rsidRPr="00054688" w:rsidRDefault="006248FD" w:rsidP="006248FD">
      <w:pPr>
        <w:jc w:val="both"/>
      </w:pPr>
    </w:p>
    <w:p w14:paraId="6B2577D3" w14:textId="77777777" w:rsidR="006248FD" w:rsidRPr="00054688" w:rsidRDefault="006248FD" w:rsidP="006248FD">
      <w:pPr>
        <w:jc w:val="both"/>
      </w:pPr>
    </w:p>
    <w:p w14:paraId="1772C627" w14:textId="77777777" w:rsidR="006248FD" w:rsidRPr="00054688" w:rsidRDefault="006248FD" w:rsidP="006248FD">
      <w:pPr>
        <w:jc w:val="both"/>
      </w:pPr>
      <w:r w:rsidRPr="00054688">
        <w:t xml:space="preserve">Budapest, 2020. ………………….. </w:t>
      </w:r>
    </w:p>
    <w:p w14:paraId="29287A3F" w14:textId="77777777" w:rsidR="006248FD" w:rsidRPr="00054688" w:rsidRDefault="006248FD" w:rsidP="006248FD">
      <w:pPr>
        <w:jc w:val="both"/>
      </w:pPr>
    </w:p>
    <w:p w14:paraId="10E67F95" w14:textId="77777777" w:rsidR="006248FD" w:rsidRPr="00054688" w:rsidRDefault="006248FD" w:rsidP="006248FD">
      <w:pPr>
        <w:jc w:val="both"/>
        <w:rPr>
          <w:color w:val="000000"/>
        </w:rPr>
      </w:pPr>
    </w:p>
    <w:p w14:paraId="75B92F8C" w14:textId="77777777" w:rsidR="006248FD" w:rsidRPr="00054688" w:rsidRDefault="006248FD" w:rsidP="006248FD">
      <w:pPr>
        <w:pStyle w:val="Szvegtrzs21"/>
        <w:rPr>
          <w:color w:val="000000"/>
          <w:szCs w:val="24"/>
        </w:rPr>
      </w:pPr>
    </w:p>
    <w:tbl>
      <w:tblPr>
        <w:tblStyle w:val="Rcsostblza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356"/>
      </w:tblGrid>
      <w:tr w:rsidR="006248FD" w:rsidRPr="00054688" w14:paraId="0781D604" w14:textId="77777777" w:rsidTr="005A125E">
        <w:tc>
          <w:tcPr>
            <w:tcW w:w="4530" w:type="dxa"/>
          </w:tcPr>
          <w:p w14:paraId="5C620572" w14:textId="77777777" w:rsidR="006248FD" w:rsidRPr="00054688" w:rsidRDefault="006248FD" w:rsidP="005A125E">
            <w:pPr>
              <w:jc w:val="center"/>
              <w:rPr>
                <w:color w:val="000000"/>
              </w:rPr>
            </w:pPr>
            <w:r w:rsidRPr="00054688">
              <w:rPr>
                <w:color w:val="000000"/>
              </w:rPr>
              <w:t>____________________</w:t>
            </w:r>
          </w:p>
        </w:tc>
        <w:tc>
          <w:tcPr>
            <w:tcW w:w="4531" w:type="dxa"/>
          </w:tcPr>
          <w:p w14:paraId="3777BC5C" w14:textId="77777777" w:rsidR="006248FD" w:rsidRPr="00054688" w:rsidRDefault="006248FD" w:rsidP="005A125E">
            <w:pPr>
              <w:jc w:val="center"/>
              <w:rPr>
                <w:color w:val="000000"/>
              </w:rPr>
            </w:pPr>
            <w:r w:rsidRPr="00054688">
              <w:rPr>
                <w:color w:val="000000"/>
              </w:rPr>
              <w:t>____________________</w:t>
            </w:r>
          </w:p>
        </w:tc>
      </w:tr>
      <w:tr w:rsidR="006248FD" w:rsidRPr="00054688" w14:paraId="7F66AB93" w14:textId="77777777" w:rsidTr="005A125E">
        <w:tc>
          <w:tcPr>
            <w:tcW w:w="4530" w:type="dxa"/>
          </w:tcPr>
          <w:p w14:paraId="1AFBFA99" w14:textId="77777777" w:rsidR="006248FD" w:rsidRPr="00054688" w:rsidRDefault="006248FD" w:rsidP="005A125E">
            <w:pPr>
              <w:jc w:val="center"/>
              <w:rPr>
                <w:color w:val="000000"/>
              </w:rPr>
            </w:pPr>
            <w:r w:rsidRPr="00054688">
              <w:rPr>
                <w:color w:val="000000"/>
              </w:rPr>
              <w:t>Pap Zoltán ügyvezető</w:t>
            </w:r>
          </w:p>
        </w:tc>
        <w:tc>
          <w:tcPr>
            <w:tcW w:w="4531" w:type="dxa"/>
          </w:tcPr>
          <w:p w14:paraId="4FC97A53" w14:textId="77777777" w:rsidR="006248FD" w:rsidRPr="006F295F" w:rsidRDefault="006248FD" w:rsidP="005A125E">
            <w:pPr>
              <w:jc w:val="center"/>
              <w:rPr>
                <w:color w:val="000000"/>
              </w:rPr>
            </w:pPr>
            <w:r w:rsidRPr="006F295F">
              <w:rPr>
                <w:color w:val="000000"/>
              </w:rPr>
              <w:t>_______________</w:t>
            </w:r>
          </w:p>
        </w:tc>
      </w:tr>
      <w:tr w:rsidR="006248FD" w:rsidRPr="00054688" w14:paraId="256DA17B" w14:textId="77777777" w:rsidTr="005A125E">
        <w:tc>
          <w:tcPr>
            <w:tcW w:w="4530" w:type="dxa"/>
          </w:tcPr>
          <w:p w14:paraId="20D1160C" w14:textId="77777777" w:rsidR="006248FD" w:rsidRPr="00054688" w:rsidRDefault="006248FD" w:rsidP="005A125E">
            <w:pPr>
              <w:jc w:val="center"/>
              <w:rPr>
                <w:color w:val="000000"/>
              </w:rPr>
            </w:pPr>
            <w:r w:rsidRPr="00054688">
              <w:rPr>
                <w:color w:val="000000"/>
              </w:rPr>
              <w:t>BDK Kft.</w:t>
            </w:r>
          </w:p>
        </w:tc>
        <w:tc>
          <w:tcPr>
            <w:tcW w:w="4531" w:type="dxa"/>
          </w:tcPr>
          <w:p w14:paraId="104796B7" w14:textId="77777777" w:rsidR="006248FD" w:rsidRPr="006F295F" w:rsidRDefault="006248FD" w:rsidP="005A125E">
            <w:pPr>
              <w:jc w:val="center"/>
              <w:rPr>
                <w:color w:val="000000"/>
              </w:rPr>
            </w:pPr>
            <w:r w:rsidRPr="006F295F">
              <w:rPr>
                <w:color w:val="000000"/>
              </w:rPr>
              <w:t>_______________</w:t>
            </w:r>
          </w:p>
        </w:tc>
      </w:tr>
      <w:tr w:rsidR="006248FD" w:rsidRPr="00054688" w14:paraId="7CAA72E9" w14:textId="77777777" w:rsidTr="005A125E">
        <w:tc>
          <w:tcPr>
            <w:tcW w:w="4530" w:type="dxa"/>
          </w:tcPr>
          <w:p w14:paraId="79D8AB98" w14:textId="77777777" w:rsidR="006248FD" w:rsidRPr="00054688" w:rsidRDefault="006248FD" w:rsidP="005A125E">
            <w:pPr>
              <w:jc w:val="center"/>
              <w:rPr>
                <w:color w:val="000000"/>
              </w:rPr>
            </w:pPr>
            <w:r w:rsidRPr="00054688">
              <w:rPr>
                <w:color w:val="000000"/>
              </w:rPr>
              <w:t>Vevő</w:t>
            </w:r>
          </w:p>
        </w:tc>
        <w:tc>
          <w:tcPr>
            <w:tcW w:w="4531" w:type="dxa"/>
          </w:tcPr>
          <w:p w14:paraId="083BE41A" w14:textId="77777777" w:rsidR="006248FD" w:rsidRPr="006F295F" w:rsidRDefault="006248FD" w:rsidP="005A125E">
            <w:pPr>
              <w:jc w:val="center"/>
              <w:rPr>
                <w:color w:val="000000"/>
              </w:rPr>
            </w:pPr>
            <w:r w:rsidRPr="006F295F">
              <w:rPr>
                <w:color w:val="000000"/>
              </w:rPr>
              <w:t>Eladó</w:t>
            </w:r>
          </w:p>
        </w:tc>
      </w:tr>
    </w:tbl>
    <w:p w14:paraId="76536FFC" w14:textId="77777777" w:rsidR="0077480E" w:rsidRPr="00054688" w:rsidRDefault="0077480E" w:rsidP="0030123B">
      <w:pPr>
        <w:ind w:left="360"/>
        <w:jc w:val="both"/>
      </w:pPr>
    </w:p>
    <w:sectPr w:rsidR="0077480E" w:rsidRPr="00054688">
      <w:headerReference w:type="first" r:id="rId31"/>
      <w:pgSz w:w="11907" w:h="16840" w:code="9"/>
      <w:pgMar w:top="1418" w:right="1418" w:bottom="1418"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82C2E" w14:textId="77777777" w:rsidR="007B6F7F" w:rsidRDefault="007B6F7F">
      <w:r>
        <w:separator/>
      </w:r>
    </w:p>
  </w:endnote>
  <w:endnote w:type="continuationSeparator" w:id="0">
    <w:p w14:paraId="33CBF1B3" w14:textId="77777777" w:rsidR="007B6F7F" w:rsidRDefault="007B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ourmand">
    <w:altName w:val="Times New Roman"/>
    <w:panose1 w:val="020B0604020202020204"/>
    <w:charset w:val="00"/>
    <w:family w:val="roman"/>
    <w:notTrueType/>
    <w:pitch w:val="variable"/>
    <w:sig w:usb0="00000003" w:usb1="00000000" w:usb2="00000000" w:usb3="00000000" w:csb0="00000001" w:csb1="00000000"/>
  </w:font>
  <w:font w:name="&amp;#39">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PSMT">
    <w:panose1 w:val="02020603050405020304"/>
    <w:charset w:val="00"/>
    <w:family w:val="roman"/>
    <w:notTrueType/>
    <w:pitch w:val="default"/>
    <w:sig w:usb0="00000007" w:usb1="00000000" w:usb2="00000000" w:usb3="00000000" w:csb0="00000003" w:csb1="00000000"/>
  </w:font>
  <w:font w:name="TimesNewRomanPS-BoldMT">
    <w:altName w:val="Times New Roman"/>
    <w:panose1 w:val="02020803070505020304"/>
    <w:charset w:val="00"/>
    <w:family w:val="roman"/>
    <w:notTrueType/>
    <w:pitch w:val="default"/>
    <w:sig w:usb0="00000001" w:usb1="00000000" w:usb2="00000000" w:usb3="00000000" w:csb0="00000003" w:csb1="00000000"/>
  </w:font>
  <w:font w:name="MyriadPro-Semibold">
    <w:altName w:val="MS Gothic"/>
    <w:panose1 w:val="020B0604020202020204"/>
    <w:charset w:val="80"/>
    <w:family w:val="swiss"/>
    <w:notTrueType/>
    <w:pitch w:val="default"/>
    <w:sig w:usb0="00000203" w:usb1="08070000" w:usb2="00000010"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96B7D" w14:textId="77777777" w:rsidR="007F3EF4" w:rsidRDefault="007F3EF4" w:rsidP="00BA489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14:paraId="6A2D591F" w14:textId="77777777" w:rsidR="007F3EF4" w:rsidRDefault="007F3EF4" w:rsidP="00BA489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656B4" w14:textId="429C81B4" w:rsidR="007F3EF4" w:rsidRDefault="007F3EF4" w:rsidP="00BA489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sidR="002969B8">
      <w:rPr>
        <w:rStyle w:val="Oldalszm"/>
        <w:rFonts w:cs="Arial"/>
        <w:noProof/>
      </w:rPr>
      <w:t>11</w:t>
    </w:r>
    <w:r>
      <w:rPr>
        <w:rStyle w:val="Oldalszm"/>
        <w:rFonts w:cs="Arial"/>
      </w:rPr>
      <w:fldChar w:fldCharType="end"/>
    </w:r>
  </w:p>
  <w:p w14:paraId="12B91774" w14:textId="77777777" w:rsidR="007F3EF4" w:rsidRDefault="007F3EF4" w:rsidP="00BA4894">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FBD4C" w14:textId="77777777" w:rsidR="007B6F7F" w:rsidRDefault="007B6F7F">
      <w:r>
        <w:separator/>
      </w:r>
    </w:p>
  </w:footnote>
  <w:footnote w:type="continuationSeparator" w:id="0">
    <w:p w14:paraId="764B34CB" w14:textId="77777777" w:rsidR="007B6F7F" w:rsidRDefault="007B6F7F">
      <w:r>
        <w:continuationSeparator/>
      </w:r>
    </w:p>
  </w:footnote>
  <w:footnote w:id="1">
    <w:p w14:paraId="6ED8BD81" w14:textId="77777777" w:rsidR="007F3EF4" w:rsidRDefault="007F3EF4" w:rsidP="008B13BA">
      <w:pPr>
        <w:pStyle w:val="Lbjegyzetszveg"/>
        <w:numPr>
          <w:ilvl w:val="0"/>
          <w:numId w:val="0"/>
        </w:numPr>
        <w:jc w:val="both"/>
        <w:rPr>
          <w:rFonts w:ascii="Times New Roman" w:hAnsi="Times New Roman"/>
        </w:rPr>
      </w:pPr>
      <w:r>
        <w:rPr>
          <w:rStyle w:val="Lbjegyzet-hivatkozs"/>
          <w:rFonts w:ascii="Times New Roman" w:hAnsi="Times New Roman"/>
        </w:rPr>
        <w:footnoteRef/>
      </w:r>
      <w:r>
        <w:rPr>
          <w:rFonts w:ascii="Times New Roman" w:hAnsi="Times New Roman"/>
        </w:rPr>
        <w:t xml:space="preserve"> Csak azon személyek, akik az AJÁNLATBAN nyilatkozatot tesznek.</w:t>
      </w:r>
    </w:p>
  </w:footnote>
  <w:footnote w:id="2">
    <w:p w14:paraId="72B88E0A" w14:textId="77777777" w:rsidR="007F3EF4" w:rsidRPr="001D3E1B" w:rsidRDefault="007F3EF4" w:rsidP="008B13BA">
      <w:pPr>
        <w:pStyle w:val="Lbjegyzetszveg"/>
        <w:numPr>
          <w:ilvl w:val="0"/>
          <w:numId w:val="0"/>
        </w:numPr>
        <w:spacing w:after="0"/>
        <w:rPr>
          <w:rFonts w:ascii="Times New Roman" w:hAnsi="Times New Roman"/>
        </w:rPr>
      </w:pPr>
      <w:r w:rsidRPr="001D3E1B">
        <w:rPr>
          <w:rStyle w:val="Lbjegyzet-hivatkozs"/>
          <w:rFonts w:ascii="Times New Roman" w:hAnsi="Times New Roman"/>
        </w:rPr>
        <w:footnoteRef/>
      </w:r>
      <w:r w:rsidRPr="001D3E1B">
        <w:rPr>
          <w:rFonts w:ascii="Times New Roman" w:hAnsi="Times New Roman"/>
          <w:lang w:val="hu-HU"/>
        </w:rPr>
        <w:t xml:space="preserve"> </w:t>
      </w:r>
      <w:r w:rsidRPr="001D3E1B">
        <w:rPr>
          <w:rFonts w:ascii="Times New Roman" w:hAnsi="Times New Roman"/>
        </w:rPr>
        <w:t xml:space="preserve"> </w:t>
      </w:r>
      <w:r w:rsidRPr="001D3E1B">
        <w:rPr>
          <w:rFonts w:ascii="Times New Roman" w:hAnsi="Times New Roman"/>
          <w:color w:val="000000"/>
        </w:rPr>
        <w:t>A megfelelő aláhúzandó</w:t>
      </w:r>
    </w:p>
  </w:footnote>
  <w:footnote w:id="3">
    <w:p w14:paraId="2D2E0414" w14:textId="77777777" w:rsidR="007F3EF4" w:rsidRPr="001D3E1B" w:rsidRDefault="007F3EF4" w:rsidP="008B13BA">
      <w:pPr>
        <w:pStyle w:val="Lbjegyzetszveg"/>
        <w:numPr>
          <w:ilvl w:val="0"/>
          <w:numId w:val="0"/>
        </w:numPr>
        <w:spacing w:after="0"/>
        <w:rPr>
          <w:rFonts w:ascii="Times New Roman" w:hAnsi="Times New Roman"/>
        </w:rPr>
      </w:pPr>
      <w:r w:rsidRPr="001D3E1B">
        <w:rPr>
          <w:rStyle w:val="Lbjegyzet-hivatkozs"/>
          <w:rFonts w:ascii="Times New Roman" w:hAnsi="Times New Roman"/>
        </w:rPr>
        <w:footnoteRef/>
      </w:r>
      <w:r w:rsidRPr="001D3E1B">
        <w:rPr>
          <w:rFonts w:ascii="Times New Roman" w:hAnsi="Times New Roman"/>
        </w:rPr>
        <w:t xml:space="preserve"> </w:t>
      </w:r>
      <w:r w:rsidRPr="001D3E1B">
        <w:rPr>
          <w:rFonts w:ascii="Times New Roman" w:hAnsi="Times New Roman"/>
          <w:color w:val="000000"/>
        </w:rPr>
        <w:t>A megfelelő aláhúzandó</w:t>
      </w:r>
    </w:p>
  </w:footnote>
  <w:footnote w:id="4">
    <w:p w14:paraId="595F4337" w14:textId="77777777" w:rsidR="007F3EF4" w:rsidRPr="00F3631E" w:rsidRDefault="007F3EF4" w:rsidP="008B13BA">
      <w:pPr>
        <w:pStyle w:val="Lbjegyzetszveg"/>
        <w:numPr>
          <w:ilvl w:val="0"/>
          <w:numId w:val="0"/>
        </w:numPr>
        <w:spacing w:after="0"/>
        <w:jc w:val="both"/>
        <w:rPr>
          <w:lang w:val="hu-HU"/>
        </w:rPr>
      </w:pPr>
      <w:r w:rsidRPr="001D3E1B">
        <w:rPr>
          <w:rStyle w:val="Lbjegyzet-hivatkozs"/>
          <w:rFonts w:ascii="Times New Roman" w:hAnsi="Times New Roman"/>
        </w:rPr>
        <w:footnoteRef/>
      </w:r>
      <w:r w:rsidRPr="001D3E1B">
        <w:rPr>
          <w:rFonts w:ascii="Times New Roman" w:hAnsi="Times New Roman"/>
        </w:rPr>
        <w:t xml:space="preserve"> </w:t>
      </w:r>
      <w:r w:rsidRPr="001D3E1B">
        <w:rPr>
          <w:rFonts w:ascii="Times New Roman" w:hAnsi="Times New Roman"/>
          <w:color w:val="000000"/>
        </w:rPr>
        <w:t xml:space="preserve">amennyiben az utolsó kettő üzleti évének beszámoló adatai nem találhatóak meg a www.e-beszamolo.kim.gov.hu honlapon, csatolni kell az eljárást megindító felhívás </w:t>
      </w:r>
      <w:r>
        <w:rPr>
          <w:rFonts w:ascii="Times New Roman" w:hAnsi="Times New Roman"/>
          <w:color w:val="000000"/>
          <w:lang w:val="hu-HU"/>
        </w:rPr>
        <w:t>megküldésétől</w:t>
      </w:r>
      <w:r w:rsidRPr="001D3E1B">
        <w:rPr>
          <w:rFonts w:ascii="Times New Roman" w:hAnsi="Times New Roman"/>
          <w:color w:val="000000"/>
        </w:rPr>
        <w:t xml:space="preserve"> visszafelé számított kettő lezárt üzleti évre vonatkozó – mellékletek nélküli – saját vagy jogelődje éves beszámolóját (ha az ajánlattevő letelepedése szerinti ország joga előírja közzétételét).</w:t>
      </w:r>
      <w:r w:rsidRPr="00F3631E">
        <w:rPr>
          <w:rFonts w:ascii="Times New Roman" w:hAnsi="Times New Roman"/>
          <w:color w:val="000000"/>
        </w:rPr>
        <w:t xml:space="preserve"> </w:t>
      </w:r>
    </w:p>
  </w:footnote>
  <w:footnote w:id="5">
    <w:p w14:paraId="36A2678D" w14:textId="77777777" w:rsidR="007F3EF4" w:rsidRPr="00BF63A3" w:rsidRDefault="007F3EF4" w:rsidP="008B13BA">
      <w:pPr>
        <w:pStyle w:val="Lbjegyzetszveg"/>
        <w:numPr>
          <w:ilvl w:val="0"/>
          <w:numId w:val="0"/>
        </w:numPr>
        <w:spacing w:after="0"/>
        <w:rPr>
          <w:rFonts w:ascii="Times New Roman" w:hAnsi="Times New Roman"/>
        </w:rPr>
      </w:pPr>
      <w:r w:rsidRPr="00BF63A3">
        <w:rPr>
          <w:rStyle w:val="Lbjegyzet-hivatkozs"/>
          <w:rFonts w:ascii="Times New Roman" w:hAnsi="Times New Roman"/>
        </w:rPr>
        <w:footnoteRef/>
      </w:r>
      <w:r w:rsidRPr="00BF63A3">
        <w:rPr>
          <w:rFonts w:ascii="Times New Roman" w:hAnsi="Times New Roman"/>
          <w:lang w:val="hu-HU"/>
        </w:rPr>
        <w:t xml:space="preserve"> </w:t>
      </w:r>
      <w:r w:rsidRPr="00BF63A3">
        <w:rPr>
          <w:rFonts w:ascii="Times New Roman" w:hAnsi="Times New Roman"/>
        </w:rPr>
        <w:t xml:space="preserve"> </w:t>
      </w:r>
      <w:r w:rsidRPr="00BF63A3">
        <w:rPr>
          <w:rFonts w:ascii="Times New Roman" w:hAnsi="Times New Roman"/>
          <w:color w:val="000000"/>
        </w:rPr>
        <w:t>A megfelelő aláhúzandó</w:t>
      </w:r>
    </w:p>
  </w:footnote>
  <w:footnote w:id="6">
    <w:p w14:paraId="0F6B6C82" w14:textId="77777777" w:rsidR="007F3EF4" w:rsidRPr="00BF63A3" w:rsidRDefault="007F3EF4" w:rsidP="008B13BA">
      <w:pPr>
        <w:pStyle w:val="Lbjegyzetszveg"/>
        <w:numPr>
          <w:ilvl w:val="0"/>
          <w:numId w:val="0"/>
        </w:numPr>
        <w:spacing w:after="0"/>
        <w:rPr>
          <w:rFonts w:ascii="Times New Roman" w:hAnsi="Times New Roman"/>
        </w:rPr>
      </w:pPr>
      <w:r w:rsidRPr="00BF63A3">
        <w:rPr>
          <w:rStyle w:val="Lbjegyzet-hivatkozs"/>
          <w:rFonts w:ascii="Times New Roman" w:hAnsi="Times New Roman"/>
        </w:rPr>
        <w:footnoteRef/>
      </w:r>
      <w:r w:rsidRPr="00BF63A3">
        <w:rPr>
          <w:rFonts w:ascii="Times New Roman" w:hAnsi="Times New Roman"/>
        </w:rPr>
        <w:t xml:space="preserve"> </w:t>
      </w:r>
      <w:r w:rsidRPr="00BF63A3">
        <w:rPr>
          <w:rFonts w:ascii="Times New Roman" w:hAnsi="Times New Roman"/>
          <w:color w:val="000000"/>
        </w:rPr>
        <w:t>A megfelelő aláhúzandó</w:t>
      </w:r>
    </w:p>
  </w:footnote>
  <w:footnote w:id="7">
    <w:p w14:paraId="272E7A5D" w14:textId="77777777" w:rsidR="007F3EF4" w:rsidRPr="00725BCD" w:rsidRDefault="007F3EF4" w:rsidP="008B13BA">
      <w:pPr>
        <w:pStyle w:val="Lbjegyzetszveg"/>
        <w:numPr>
          <w:ilvl w:val="0"/>
          <w:numId w:val="0"/>
        </w:numPr>
        <w:spacing w:after="0"/>
        <w:rPr>
          <w:rFonts w:ascii="Times New Roman" w:hAnsi="Times New Roman"/>
          <w:lang w:val="hu-HU"/>
        </w:rPr>
      </w:pPr>
      <w:r w:rsidRPr="00BF63A3">
        <w:rPr>
          <w:rStyle w:val="Lbjegyzet-hivatkozs"/>
          <w:rFonts w:ascii="Times New Roman" w:hAnsi="Times New Roman"/>
        </w:rPr>
        <w:footnoteRef/>
      </w:r>
      <w:r w:rsidRPr="00BF63A3">
        <w:rPr>
          <w:rFonts w:ascii="Times New Roman" w:hAnsi="Times New Roman"/>
        </w:rPr>
        <w:t xml:space="preserve"> </w:t>
      </w:r>
      <w:r w:rsidRPr="00BF63A3">
        <w:rPr>
          <w:rFonts w:ascii="Times New Roman" w:hAnsi="Times New Roman"/>
          <w:lang w:val="hu-HU"/>
        </w:rPr>
        <w:t>Az évet kérjük pontosan megjelölni.</w:t>
      </w:r>
    </w:p>
  </w:footnote>
  <w:footnote w:id="8">
    <w:p w14:paraId="1F93936B" w14:textId="77777777" w:rsidR="007F3EF4" w:rsidRPr="004B00D5" w:rsidRDefault="007F3EF4" w:rsidP="004B00D5">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lang w:val="hu-HU"/>
        </w:rPr>
        <w:t xml:space="preserve"> </w:t>
      </w:r>
      <w:r w:rsidRPr="004B00D5">
        <w:rPr>
          <w:rFonts w:ascii="Times New Roman" w:hAnsi="Times New Roman"/>
        </w:rPr>
        <w:t xml:space="preserve"> </w:t>
      </w:r>
      <w:r w:rsidRPr="004B00D5">
        <w:rPr>
          <w:rFonts w:ascii="Times New Roman" w:hAnsi="Times New Roman"/>
          <w:color w:val="000000"/>
        </w:rPr>
        <w:t>A megfelelő aláhúzandó</w:t>
      </w:r>
    </w:p>
  </w:footnote>
  <w:footnote w:id="9">
    <w:p w14:paraId="7B8B3327" w14:textId="77777777" w:rsidR="007F3EF4" w:rsidRPr="004B00D5" w:rsidRDefault="007F3EF4" w:rsidP="004B00D5">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color w:val="000000"/>
        </w:rPr>
        <w:t>A megfelelő aláhúzandó</w:t>
      </w:r>
    </w:p>
  </w:footnote>
  <w:footnote w:id="10">
    <w:p w14:paraId="7AFFC184" w14:textId="77777777" w:rsidR="007F3EF4" w:rsidRPr="004B00D5" w:rsidRDefault="007F3EF4" w:rsidP="001A1E28">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lang w:val="hu-HU"/>
        </w:rPr>
        <w:t xml:space="preserve"> </w:t>
      </w:r>
      <w:r w:rsidRPr="004B00D5">
        <w:rPr>
          <w:rFonts w:ascii="Times New Roman" w:hAnsi="Times New Roman"/>
        </w:rPr>
        <w:t xml:space="preserve"> </w:t>
      </w:r>
      <w:r w:rsidRPr="004B00D5">
        <w:rPr>
          <w:rFonts w:ascii="Times New Roman" w:hAnsi="Times New Roman"/>
          <w:color w:val="000000"/>
        </w:rPr>
        <w:t>A megfelelő aláhúzandó</w:t>
      </w:r>
    </w:p>
  </w:footnote>
  <w:footnote w:id="11">
    <w:p w14:paraId="40AFD9C4" w14:textId="77777777" w:rsidR="007F3EF4" w:rsidRPr="004B00D5" w:rsidRDefault="007F3EF4" w:rsidP="001A1E28">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color w:val="000000"/>
        </w:rPr>
        <w:t>A megfelelő aláhúzandó</w:t>
      </w:r>
    </w:p>
  </w:footnote>
  <w:footnote w:id="12">
    <w:p w14:paraId="4B3D9A83" w14:textId="77777777" w:rsidR="007F3EF4" w:rsidRPr="00B3081E" w:rsidRDefault="007F3EF4" w:rsidP="00FB5D27">
      <w:pPr>
        <w:pStyle w:val="Lbjegyzetszveg"/>
        <w:numPr>
          <w:ilvl w:val="0"/>
          <w:numId w:val="0"/>
        </w:numPr>
        <w:spacing w:after="0"/>
        <w:rPr>
          <w:rFonts w:ascii="Times New Roman" w:hAnsi="Times New Roman"/>
        </w:rPr>
      </w:pPr>
      <w:r>
        <w:rPr>
          <w:rStyle w:val="Lbjegyzet-hivatkozs"/>
        </w:rPr>
        <w:footnoteRef/>
      </w:r>
      <w:r w:rsidRPr="00B3081E">
        <w:rPr>
          <w:rStyle w:val="Lbjegyzet-hivatkozs"/>
          <w:rFonts w:ascii="Times New Roman" w:hAnsi="Times New Roman"/>
        </w:rPr>
        <w:footnoteRef/>
      </w:r>
      <w:r w:rsidRPr="00C14548">
        <w:rPr>
          <w:rFonts w:ascii="Times New Roman" w:hAnsi="Times New Roman"/>
          <w:lang w:val="hu-HU"/>
        </w:rPr>
        <w:t xml:space="preserve"> Az Eladó </w:t>
      </w:r>
      <w:r w:rsidRPr="00B3081E">
        <w:rPr>
          <w:rFonts w:ascii="Times New Roman" w:hAnsi="Times New Roman"/>
          <w:lang w:val="hu-HU"/>
        </w:rPr>
        <w:t>megajánlása alapján</w:t>
      </w:r>
      <w:r w:rsidRPr="00B3081E">
        <w:rPr>
          <w:rFonts w:ascii="Times New Roman" w:hAnsi="Times New Roman"/>
        </w:rPr>
        <w:t xml:space="preserve"> </w:t>
      </w:r>
    </w:p>
  </w:footnote>
  <w:footnote w:id="13">
    <w:p w14:paraId="60236592" w14:textId="77777777" w:rsidR="007F3EF4" w:rsidRPr="00B3081E" w:rsidRDefault="007F3EF4" w:rsidP="006248FD">
      <w:pPr>
        <w:pStyle w:val="Lbjegyzetszveg"/>
        <w:numPr>
          <w:ilvl w:val="0"/>
          <w:numId w:val="0"/>
        </w:numPr>
        <w:spacing w:after="0"/>
        <w:rPr>
          <w:rFonts w:ascii="Times New Roman" w:hAnsi="Times New Roman"/>
        </w:rPr>
      </w:pPr>
      <w:r>
        <w:rPr>
          <w:rStyle w:val="Lbjegyzet-hivatkozs"/>
        </w:rPr>
        <w:footnoteRef/>
      </w:r>
      <w:r w:rsidRPr="00B3081E">
        <w:rPr>
          <w:rStyle w:val="Lbjegyzet-hivatkozs"/>
          <w:rFonts w:ascii="Times New Roman" w:hAnsi="Times New Roman"/>
        </w:rPr>
        <w:footnoteRef/>
      </w:r>
      <w:r w:rsidRPr="00C14548">
        <w:rPr>
          <w:rFonts w:ascii="Times New Roman" w:hAnsi="Times New Roman"/>
          <w:lang w:val="hu-HU"/>
        </w:rPr>
        <w:t xml:space="preserve"> Az Eladó </w:t>
      </w:r>
      <w:r w:rsidRPr="00B3081E">
        <w:rPr>
          <w:rFonts w:ascii="Times New Roman" w:hAnsi="Times New Roman"/>
          <w:lang w:val="hu-HU"/>
        </w:rPr>
        <w:t>megajánlása alapján</w:t>
      </w:r>
      <w:r w:rsidRPr="00B3081E">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919B" w14:textId="77777777" w:rsidR="007F3EF4" w:rsidRPr="00294926" w:rsidRDefault="007F3EF4" w:rsidP="00294926">
    <w:pPr>
      <w:pStyle w:val="lfej"/>
      <w:numPr>
        <w:ilvl w:val="0"/>
        <w:numId w:val="0"/>
      </w:numPr>
      <w:pBdr>
        <w:bottom w:val="none" w:sz="0" w:space="0" w:color="auto"/>
      </w:pBdr>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F81F" w14:textId="77777777" w:rsidR="007F3EF4" w:rsidRDefault="007F3EF4" w:rsidP="006C4E23">
    <w:pPr>
      <w:pStyle w:val="lfej"/>
      <w:numPr>
        <w:ilvl w:val="0"/>
        <w:numId w:val="0"/>
      </w:numP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BB1E" w14:textId="77777777" w:rsidR="007F3EF4" w:rsidRDefault="007F3EF4" w:rsidP="006C4E23">
    <w:pPr>
      <w:pStyle w:val="lfej"/>
      <w:numPr>
        <w:ilvl w:val="0"/>
        <w:numId w:val="0"/>
      </w:numP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8F8B3" w14:textId="77777777" w:rsidR="007F3EF4" w:rsidRDefault="007F3EF4" w:rsidP="006C4E23">
    <w:pPr>
      <w:pStyle w:val="lfej"/>
      <w:numPr>
        <w:ilvl w:val="0"/>
        <w:numId w:val="0"/>
      </w:numP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A085618"/>
    <w:lvl w:ilvl="0">
      <w:start w:val="1"/>
      <w:numFmt w:val="decimal"/>
      <w:pStyle w:val="Cmsor3formzva"/>
      <w:lvlText w:val="%1."/>
      <w:lvlJc w:val="left"/>
      <w:pPr>
        <w:tabs>
          <w:tab w:val="num" w:pos="643"/>
        </w:tabs>
        <w:ind w:left="643" w:hanging="360"/>
      </w:pPr>
    </w:lvl>
  </w:abstractNum>
  <w:abstractNum w:abstractNumId="1" w15:restartNumberingAfterBreak="0">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2" w15:restartNumberingAfterBreak="0">
    <w:nsid w:val="FFFFFFFB"/>
    <w:multiLevelType w:val="multilevel"/>
    <w:tmpl w:val="CADE34CE"/>
    <w:lvl w:ilvl="0">
      <w:start w:val="1"/>
      <w:numFmt w:val="decimal"/>
      <w:pStyle w:val="Cmsor1"/>
      <w:lvlText w:val="%1."/>
      <w:legacy w:legacy="1" w:legacySpace="284" w:legacyIndent="0"/>
      <w:lvlJc w:val="left"/>
    </w:lvl>
    <w:lvl w:ilvl="1">
      <w:start w:val="1"/>
      <w:numFmt w:val="decimal"/>
      <w:pStyle w:val="Cmsor2"/>
      <w:lvlText w:val="%1.%2."/>
      <w:legacy w:legacy="1" w:legacySpace="284" w:legacyIndent="0"/>
      <w:lvlJc w:val="left"/>
    </w:lvl>
    <w:lvl w:ilvl="2">
      <w:start w:val="1"/>
      <w:numFmt w:val="decimal"/>
      <w:pStyle w:val="Cmsor3"/>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3" w15:restartNumberingAfterBreak="0">
    <w:nsid w:val="00000006"/>
    <w:multiLevelType w:val="multilevel"/>
    <w:tmpl w:val="00000006"/>
    <w:name w:val="WW8Num6"/>
    <w:lvl w:ilvl="0">
      <w:start w:val="1"/>
      <w:numFmt w:val="decimal"/>
      <w:lvlText w:val="%1."/>
      <w:lvlJc w:val="left"/>
      <w:pPr>
        <w:tabs>
          <w:tab w:val="num" w:pos="851"/>
        </w:tabs>
        <w:ind w:left="851" w:firstLine="0"/>
      </w:pPr>
    </w:lvl>
    <w:lvl w:ilvl="1">
      <w:start w:val="5"/>
      <w:numFmt w:val="bullet"/>
      <w:lvlText w:val="-"/>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13D2E62"/>
    <w:multiLevelType w:val="hybridMultilevel"/>
    <w:tmpl w:val="30D49E50"/>
    <w:lvl w:ilvl="0" w:tplc="040E0001">
      <w:start w:val="1"/>
      <w:numFmt w:val="bullet"/>
      <w:lvlText w:val=""/>
      <w:lvlJc w:val="left"/>
      <w:pPr>
        <w:ind w:left="720" w:hanging="360"/>
      </w:pPr>
      <w:rPr>
        <w:rFonts w:ascii="Symbol" w:hAnsi="Symbol" w:hint="default"/>
      </w:rPr>
    </w:lvl>
    <w:lvl w:ilvl="1" w:tplc="9D428E98">
      <w:start w:val="4"/>
      <w:numFmt w:val="decimal"/>
      <w:lvlText w:val="%2."/>
      <w:lvlJc w:val="left"/>
      <w:pPr>
        <w:tabs>
          <w:tab w:val="num" w:pos="1440"/>
        </w:tabs>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16C3565"/>
    <w:multiLevelType w:val="hybridMultilevel"/>
    <w:tmpl w:val="6040DB10"/>
    <w:lvl w:ilvl="0" w:tplc="E68E93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3A3956"/>
    <w:multiLevelType w:val="hybridMultilevel"/>
    <w:tmpl w:val="F2D8CD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D154FA"/>
    <w:multiLevelType w:val="hybridMultilevel"/>
    <w:tmpl w:val="3FC6ED86"/>
    <w:lvl w:ilvl="0" w:tplc="FFFFFFFF">
      <w:start w:val="1"/>
      <w:numFmt w:val="bullet"/>
      <w:pStyle w:val="lfej"/>
      <w:lvlText w:val=""/>
      <w:lvlJc w:val="left"/>
      <w:pPr>
        <w:tabs>
          <w:tab w:val="num" w:pos="851"/>
        </w:tabs>
        <w:ind w:left="851" w:hanging="4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281AC6"/>
    <w:multiLevelType w:val="hybridMultilevel"/>
    <w:tmpl w:val="7338C9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C7357F6"/>
    <w:multiLevelType w:val="hybridMultilevel"/>
    <w:tmpl w:val="77382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E6C7A92"/>
    <w:multiLevelType w:val="hybridMultilevel"/>
    <w:tmpl w:val="FC04B0A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0B53F7"/>
    <w:multiLevelType w:val="hybridMultilevel"/>
    <w:tmpl w:val="082E12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FCB06BE"/>
    <w:multiLevelType w:val="hybridMultilevel"/>
    <w:tmpl w:val="F1C83FB4"/>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abstractNum w:abstractNumId="13" w15:restartNumberingAfterBreak="0">
    <w:nsid w:val="13281E09"/>
    <w:multiLevelType w:val="hybridMultilevel"/>
    <w:tmpl w:val="D11C9F82"/>
    <w:lvl w:ilvl="0" w:tplc="9D9E6476">
      <w:numFmt w:val="bullet"/>
      <w:lvlText w:val="-"/>
      <w:lvlJc w:val="left"/>
      <w:pPr>
        <w:ind w:left="1428" w:hanging="360"/>
      </w:pPr>
      <w:rPr>
        <w:rFonts w:ascii="Calibri" w:eastAsiaTheme="minorHAnsi" w:hAnsi="Calibri" w:cs="Calibri"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abstractNum w:abstractNumId="14" w15:restartNumberingAfterBreak="0">
    <w:nsid w:val="133F1B99"/>
    <w:multiLevelType w:val="hybridMultilevel"/>
    <w:tmpl w:val="4BD23B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831457D"/>
    <w:multiLevelType w:val="hybridMultilevel"/>
    <w:tmpl w:val="FE7806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9702278"/>
    <w:multiLevelType w:val="hybridMultilevel"/>
    <w:tmpl w:val="FC86323E"/>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1B1D7107"/>
    <w:multiLevelType w:val="hybridMultilevel"/>
    <w:tmpl w:val="8048DB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D04466D"/>
    <w:multiLevelType w:val="hybridMultilevel"/>
    <w:tmpl w:val="E83606C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E78125D"/>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EB954F6"/>
    <w:multiLevelType w:val="singleLevel"/>
    <w:tmpl w:val="96606E7E"/>
    <w:lvl w:ilvl="0">
      <w:start w:val="1"/>
      <w:numFmt w:val="decimal"/>
      <w:lvlText w:val="%1."/>
      <w:lvlJc w:val="left"/>
      <w:pPr>
        <w:tabs>
          <w:tab w:val="num" w:pos="360"/>
        </w:tabs>
        <w:ind w:left="360" w:hanging="360"/>
      </w:pPr>
      <w:rPr>
        <w:rFonts w:hint="default"/>
        <w:b/>
        <w:i w:val="0"/>
      </w:rPr>
    </w:lvl>
  </w:abstractNum>
  <w:abstractNum w:abstractNumId="21" w15:restartNumberingAfterBreak="0">
    <w:nsid w:val="1F2D3219"/>
    <w:multiLevelType w:val="singleLevel"/>
    <w:tmpl w:val="501E2300"/>
    <w:lvl w:ilvl="0">
      <w:start w:val="1"/>
      <w:numFmt w:val="bullet"/>
      <w:pStyle w:val="felsor"/>
      <w:lvlText w:val="-"/>
      <w:lvlJc w:val="left"/>
      <w:pPr>
        <w:tabs>
          <w:tab w:val="num" w:pos="360"/>
        </w:tabs>
        <w:ind w:left="360" w:hanging="360"/>
      </w:pPr>
      <w:rPr>
        <w:rFonts w:ascii="Times New Roman" w:hAnsi="Times New Roman" w:hint="default"/>
      </w:rPr>
    </w:lvl>
  </w:abstractNum>
  <w:abstractNum w:abstractNumId="22" w15:restartNumberingAfterBreak="0">
    <w:nsid w:val="1FD26415"/>
    <w:multiLevelType w:val="hybridMultilevel"/>
    <w:tmpl w:val="8F3EB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2735E41"/>
    <w:multiLevelType w:val="hybridMultilevel"/>
    <w:tmpl w:val="3B3E1F3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4" w15:restartNumberingAfterBreak="0">
    <w:nsid w:val="22AC4D2A"/>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6E96320"/>
    <w:multiLevelType w:val="hybridMultilevel"/>
    <w:tmpl w:val="45DA353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278710F7"/>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B0775F2"/>
    <w:multiLevelType w:val="hybridMultilevel"/>
    <w:tmpl w:val="30546846"/>
    <w:lvl w:ilvl="0" w:tplc="E68E93E4">
      <w:start w:val="1"/>
      <w:numFmt w:val="bullet"/>
      <w:lvlText w:val=""/>
      <w:lvlJc w:val="left"/>
      <w:pPr>
        <w:ind w:left="720" w:hanging="360"/>
      </w:pPr>
      <w:rPr>
        <w:rFonts w:ascii="Symbol" w:hAnsi="Symbol" w:hint="default"/>
      </w:rPr>
    </w:lvl>
    <w:lvl w:ilvl="1" w:tplc="CFB4ED3C">
      <w:numFmt w:val="bullet"/>
      <w:lvlText w:val="-"/>
      <w:lvlJc w:val="left"/>
      <w:pPr>
        <w:tabs>
          <w:tab w:val="num" w:pos="1440"/>
        </w:tabs>
        <w:ind w:left="1440" w:hanging="360"/>
      </w:pPr>
      <w:rPr>
        <w:rFonts w:ascii="Calibri" w:eastAsia="Times New Roman"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BB461FF"/>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C1D0E26"/>
    <w:multiLevelType w:val="hybridMultilevel"/>
    <w:tmpl w:val="E8243B7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D710C19"/>
    <w:multiLevelType w:val="hybridMultilevel"/>
    <w:tmpl w:val="B4E8AD9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F824418"/>
    <w:multiLevelType w:val="singleLevel"/>
    <w:tmpl w:val="389E6504"/>
    <w:lvl w:ilvl="0">
      <w:start w:val="7"/>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300F60F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19A134F"/>
    <w:multiLevelType w:val="multilevel"/>
    <w:tmpl w:val="040E001F"/>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32AF2280"/>
    <w:multiLevelType w:val="multilevel"/>
    <w:tmpl w:val="81C61F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44B4D9C"/>
    <w:multiLevelType w:val="hybridMultilevel"/>
    <w:tmpl w:val="3BC43626"/>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15:restartNumberingAfterBreak="0">
    <w:nsid w:val="34D050DE"/>
    <w:multiLevelType w:val="singleLevel"/>
    <w:tmpl w:val="BEC62AF0"/>
    <w:lvl w:ilvl="0">
      <w:start w:val="1"/>
      <w:numFmt w:val="bullet"/>
      <w:pStyle w:val="Felsorolas1"/>
      <w:lvlText w:val=""/>
      <w:lvlJc w:val="left"/>
      <w:pPr>
        <w:tabs>
          <w:tab w:val="num" w:pos="1324"/>
        </w:tabs>
        <w:ind w:left="1247" w:hanging="283"/>
      </w:pPr>
      <w:rPr>
        <w:rFonts w:ascii="Symbol" w:hAnsi="Symbol" w:cs="Symbol" w:hint="default"/>
        <w:sz w:val="16"/>
        <w:szCs w:val="16"/>
      </w:rPr>
    </w:lvl>
  </w:abstractNum>
  <w:abstractNum w:abstractNumId="38" w15:restartNumberingAfterBreak="0">
    <w:nsid w:val="34D175E9"/>
    <w:multiLevelType w:val="hybridMultilevel"/>
    <w:tmpl w:val="8ECA57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51F1E69"/>
    <w:multiLevelType w:val="hybridMultilevel"/>
    <w:tmpl w:val="842AA776"/>
    <w:lvl w:ilvl="0" w:tplc="9D9E6476">
      <w:numFmt w:val="bullet"/>
      <w:lvlText w:val="-"/>
      <w:lvlJc w:val="left"/>
      <w:pPr>
        <w:ind w:left="720" w:hanging="360"/>
      </w:pPr>
      <w:rPr>
        <w:rFonts w:ascii="Calibri" w:eastAsiaTheme="minorHAnsi" w:hAnsi="Calibri" w:cs="Calibri"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6133784"/>
    <w:multiLevelType w:val="hybridMultilevel"/>
    <w:tmpl w:val="015217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6B86859"/>
    <w:multiLevelType w:val="hybridMultilevel"/>
    <w:tmpl w:val="1FC676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8414C40"/>
    <w:multiLevelType w:val="multilevel"/>
    <w:tmpl w:val="040E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15:restartNumberingAfterBreak="0">
    <w:nsid w:val="38BC55D0"/>
    <w:multiLevelType w:val="hybridMultilevel"/>
    <w:tmpl w:val="6BF63510"/>
    <w:lvl w:ilvl="0" w:tplc="BB9A73F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39070FF5"/>
    <w:multiLevelType w:val="multilevel"/>
    <w:tmpl w:val="9454EB54"/>
    <w:lvl w:ilvl="0">
      <w:start w:val="1"/>
      <w:numFmt w:val="decimal"/>
      <w:pStyle w:val="TJ2"/>
      <w:lvlText w:val="%1"/>
      <w:lvlJc w:val="left"/>
      <w:pPr>
        <w:tabs>
          <w:tab w:val="num" w:pos="432"/>
        </w:tabs>
        <w:ind w:left="432" w:hanging="432"/>
      </w:pPr>
      <w:rPr>
        <w:rFonts w:hint="default"/>
      </w:rPr>
    </w:lvl>
    <w:lvl w:ilvl="1">
      <w:start w:val="1"/>
      <w:numFmt w:val="decimal"/>
      <w:pStyle w:val="TJ1"/>
      <w:lvlText w:val="%1.%2"/>
      <w:lvlJc w:val="left"/>
      <w:pPr>
        <w:tabs>
          <w:tab w:val="num" w:pos="576"/>
        </w:tabs>
        <w:ind w:left="576" w:hanging="576"/>
      </w:pPr>
      <w:rPr>
        <w:rFonts w:ascii="Garamond" w:eastAsia="Times New Roman" w:hAnsi="Garamond"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9FC458E"/>
    <w:multiLevelType w:val="hybridMultilevel"/>
    <w:tmpl w:val="376461B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6" w15:restartNumberingAfterBreak="0">
    <w:nsid w:val="3ADB1795"/>
    <w:multiLevelType w:val="hybridMultilevel"/>
    <w:tmpl w:val="9BFCADCC"/>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3BA43AEB"/>
    <w:multiLevelType w:val="hybridMultilevel"/>
    <w:tmpl w:val="8DD824D8"/>
    <w:lvl w:ilvl="0" w:tplc="040E0001">
      <w:start w:val="1"/>
      <w:numFmt w:val="bullet"/>
      <w:lvlText w:val=""/>
      <w:lvlJc w:val="left"/>
      <w:pPr>
        <w:ind w:left="720" w:hanging="360"/>
      </w:pPr>
      <w:rPr>
        <w:rFonts w:ascii="Symbol" w:hAnsi="Symbol" w:hint="default"/>
      </w:rPr>
    </w:lvl>
    <w:lvl w:ilvl="1" w:tplc="CFB4ED3C">
      <w:numFmt w:val="bullet"/>
      <w:lvlText w:val="-"/>
      <w:lvlJc w:val="left"/>
      <w:pPr>
        <w:tabs>
          <w:tab w:val="num" w:pos="1440"/>
        </w:tabs>
        <w:ind w:left="1440" w:hanging="360"/>
      </w:pPr>
      <w:rPr>
        <w:rFonts w:ascii="Calibri" w:eastAsia="Times New Roman"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BD812D2"/>
    <w:multiLevelType w:val="hybridMultilevel"/>
    <w:tmpl w:val="010CA2A4"/>
    <w:lvl w:ilvl="0" w:tplc="FFFFFFFF">
      <w:start w:val="1"/>
      <w:numFmt w:val="bullet"/>
      <w:pStyle w:val="Felsorols"/>
      <w:lvlText w:val=""/>
      <w:lvlJc w:val="left"/>
      <w:pPr>
        <w:tabs>
          <w:tab w:val="num" w:pos="720"/>
        </w:tabs>
        <w:ind w:left="720" w:hanging="360"/>
      </w:pPr>
      <w:rPr>
        <w:rFonts w:ascii="Wingdings" w:hAnsi="Wingdings" w:hint="default"/>
      </w:rPr>
    </w:lvl>
    <w:lvl w:ilvl="1" w:tplc="FFFFFFFF">
      <w:start w:val="1"/>
      <w:numFmt w:val="bullet"/>
      <w:pStyle w:val="Felsorols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1800" w:firstLine="0"/>
      </w:pPr>
      <w:rPr>
        <w:rFonts w:ascii="Symbol" w:hAnsi="Symbol"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BDE6D12"/>
    <w:multiLevelType w:val="hybridMultilevel"/>
    <w:tmpl w:val="8ECA57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3C8E66C4"/>
    <w:multiLevelType w:val="hybridMultilevel"/>
    <w:tmpl w:val="EA601E4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1" w15:restartNumberingAfterBreak="0">
    <w:nsid w:val="3CE5547B"/>
    <w:multiLevelType w:val="hybridMultilevel"/>
    <w:tmpl w:val="6F3267DC"/>
    <w:lvl w:ilvl="0" w:tplc="040E000F">
      <w:start w:val="1"/>
      <w:numFmt w:val="decimal"/>
      <w:lvlText w:val="%1."/>
      <w:lvlJc w:val="left"/>
      <w:pPr>
        <w:ind w:left="1068" w:hanging="360"/>
      </w:pPr>
      <w:rPr>
        <w:rFonts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2" w15:restartNumberingAfterBreak="0">
    <w:nsid w:val="41CD0A99"/>
    <w:multiLevelType w:val="hybridMultilevel"/>
    <w:tmpl w:val="68A03456"/>
    <w:lvl w:ilvl="0" w:tplc="9D9E64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9C623C"/>
    <w:multiLevelType w:val="hybridMultilevel"/>
    <w:tmpl w:val="A25C0B9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5" w15:restartNumberingAfterBreak="0">
    <w:nsid w:val="45422EAA"/>
    <w:multiLevelType w:val="multilevel"/>
    <w:tmpl w:val="EF30C0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60C0BDF"/>
    <w:multiLevelType w:val="hybridMultilevel"/>
    <w:tmpl w:val="794CB5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48FB77FC"/>
    <w:multiLevelType w:val="hybridMultilevel"/>
    <w:tmpl w:val="5A74A5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4A0F6D4F"/>
    <w:multiLevelType w:val="hybridMultilevel"/>
    <w:tmpl w:val="79CCE446"/>
    <w:lvl w:ilvl="0" w:tplc="2CAE8986">
      <w:start w:val="1"/>
      <w:numFmt w:val="decimal"/>
      <w:lvlText w:val="%1."/>
      <w:lvlJc w:val="left"/>
      <w:pPr>
        <w:ind w:left="720" w:hanging="360"/>
      </w:pPr>
      <w:rPr>
        <w:b/>
        <w:color w:val="auto"/>
        <w:sz w:val="24"/>
      </w:rPr>
    </w:lvl>
    <w:lvl w:ilvl="1" w:tplc="04D8166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4B455C61"/>
    <w:multiLevelType w:val="hybridMultilevel"/>
    <w:tmpl w:val="672A2902"/>
    <w:lvl w:ilvl="0" w:tplc="9D9E647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B8459D0"/>
    <w:multiLevelType w:val="hybridMultilevel"/>
    <w:tmpl w:val="8C866226"/>
    <w:lvl w:ilvl="0" w:tplc="2556D052">
      <w:numFmt w:val="bullet"/>
      <w:lvlText w:val="-"/>
      <w:lvlJc w:val="left"/>
      <w:pPr>
        <w:tabs>
          <w:tab w:val="num" w:pos="780"/>
        </w:tabs>
        <w:ind w:left="780" w:hanging="360"/>
      </w:pPr>
      <w:rPr>
        <w:rFonts w:ascii="Times New Roman" w:eastAsia="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61" w15:restartNumberingAfterBreak="0">
    <w:nsid w:val="4CB2061F"/>
    <w:multiLevelType w:val="hybridMultilevel"/>
    <w:tmpl w:val="06182B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4FF66257"/>
    <w:multiLevelType w:val="hybridMultilevel"/>
    <w:tmpl w:val="A03A6036"/>
    <w:lvl w:ilvl="0" w:tplc="CFC8BA74">
      <w:start w:val="1"/>
      <w:numFmt w:val="lowerLetter"/>
      <w:lvlText w:val="%1.)"/>
      <w:lvlJc w:val="left"/>
      <w:pPr>
        <w:tabs>
          <w:tab w:val="num" w:pos="786"/>
        </w:tabs>
        <w:ind w:left="786"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3" w15:restartNumberingAfterBreak="0">
    <w:nsid w:val="52926701"/>
    <w:multiLevelType w:val="hybridMultilevel"/>
    <w:tmpl w:val="A03A6036"/>
    <w:lvl w:ilvl="0" w:tplc="CFC8BA74">
      <w:start w:val="1"/>
      <w:numFmt w:val="lowerLetter"/>
      <w:lvlText w:val="%1.)"/>
      <w:lvlJc w:val="left"/>
      <w:pPr>
        <w:tabs>
          <w:tab w:val="num" w:pos="786"/>
        </w:tabs>
        <w:ind w:left="786"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912"/>
        </w:tabs>
        <w:ind w:left="2912"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4" w15:restartNumberingAfterBreak="0">
    <w:nsid w:val="54D66ABF"/>
    <w:multiLevelType w:val="multilevel"/>
    <w:tmpl w:val="C8E23EBC"/>
    <w:lvl w:ilvl="0">
      <w:start w:val="1"/>
      <w:numFmt w:val="lowerLetter"/>
      <w:lvlText w:val="%1)"/>
      <w:lvlJc w:val="left"/>
      <w:pPr>
        <w:tabs>
          <w:tab w:val="num" w:pos="737"/>
        </w:tabs>
        <w:ind w:left="737" w:hanging="397"/>
      </w:pPr>
      <w:rPr>
        <w:rFonts w:hint="default"/>
      </w:rPr>
    </w:lvl>
    <w:lvl w:ilvl="1">
      <w:start w:val="1"/>
      <w:numFmt w:val="bullet"/>
      <w:pStyle w:val="OIT"/>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559745AC"/>
    <w:multiLevelType w:val="multilevel"/>
    <w:tmpl w:val="BA48D834"/>
    <w:lvl w:ilvl="0">
      <w:start w:val="1"/>
      <w:numFmt w:val="upperRoman"/>
      <w:lvlText w:val="%1)"/>
      <w:lvlJc w:val="left"/>
      <w:pPr>
        <w:tabs>
          <w:tab w:val="num" w:pos="360"/>
        </w:tabs>
        <w:ind w:left="360" w:hanging="360"/>
      </w:pPr>
      <w:rPr>
        <w:rFonts w:hint="default"/>
      </w:rPr>
    </w:lvl>
    <w:lvl w:ilvl="1">
      <w:start w:val="1"/>
      <w:numFmt w:val="lowerLetter"/>
      <w:pStyle w:val="Normlbehzs"/>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6E71DB7"/>
    <w:multiLevelType w:val="multilevel"/>
    <w:tmpl w:val="040E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77D169B"/>
    <w:multiLevelType w:val="hybridMultilevel"/>
    <w:tmpl w:val="8B98E4BC"/>
    <w:lvl w:ilvl="0" w:tplc="1E90C65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8557B94"/>
    <w:multiLevelType w:val="hybridMultilevel"/>
    <w:tmpl w:val="4E3484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9" w15:restartNumberingAfterBreak="0">
    <w:nsid w:val="59322CE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9544640"/>
    <w:multiLevelType w:val="hybridMultilevel"/>
    <w:tmpl w:val="76BC8742"/>
    <w:lvl w:ilvl="0" w:tplc="93627C3C">
      <w:start w:val="1"/>
      <w:numFmt w:val="upperRoman"/>
      <w:lvlText w:val="%1."/>
      <w:lvlJc w:val="left"/>
      <w:pPr>
        <w:ind w:left="1080" w:hanging="72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5C240A14"/>
    <w:multiLevelType w:val="singleLevel"/>
    <w:tmpl w:val="D4462CDC"/>
    <w:lvl w:ilvl="0">
      <w:start w:val="1"/>
      <w:numFmt w:val="bullet"/>
      <w:pStyle w:val="Lbjegyzetszveg"/>
      <w:lvlText w:val=""/>
      <w:lvlJc w:val="left"/>
      <w:pPr>
        <w:tabs>
          <w:tab w:val="num" w:pos="360"/>
        </w:tabs>
        <w:ind w:left="360" w:hanging="360"/>
      </w:pPr>
      <w:rPr>
        <w:rFonts w:ascii="Symbol" w:hAnsi="Symbol" w:hint="default"/>
      </w:r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F8B1204"/>
    <w:multiLevelType w:val="hybridMultilevel"/>
    <w:tmpl w:val="CB8408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4" w15:restartNumberingAfterBreak="0">
    <w:nsid w:val="606E2BAC"/>
    <w:multiLevelType w:val="hybridMultilevel"/>
    <w:tmpl w:val="4F1C65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63FD33CE"/>
    <w:multiLevelType w:val="hybridMultilevel"/>
    <w:tmpl w:val="63089750"/>
    <w:lvl w:ilvl="0" w:tplc="6FB608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64AA0D3F"/>
    <w:multiLevelType w:val="hybridMultilevel"/>
    <w:tmpl w:val="4BD23B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65320A29"/>
    <w:multiLevelType w:val="hybridMultilevel"/>
    <w:tmpl w:val="CB9A90E8"/>
    <w:lvl w:ilvl="0" w:tplc="2556D052">
      <w:numFmt w:val="bullet"/>
      <w:lvlText w:val="-"/>
      <w:lvlJc w:val="left"/>
      <w:pPr>
        <w:tabs>
          <w:tab w:val="num" w:pos="780"/>
        </w:tabs>
        <w:ind w:left="780" w:hanging="360"/>
      </w:pPr>
      <w:rPr>
        <w:rFonts w:ascii="Times New Roman" w:eastAsia="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68F67975"/>
    <w:multiLevelType w:val="hybridMultilevel"/>
    <w:tmpl w:val="60E48F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6A3D74A7"/>
    <w:multiLevelType w:val="hybridMultilevel"/>
    <w:tmpl w:val="6100A1E2"/>
    <w:lvl w:ilvl="0" w:tplc="040E0001">
      <w:start w:val="1"/>
      <w:numFmt w:val="bullet"/>
      <w:lvlText w:val=""/>
      <w:lvlJc w:val="left"/>
      <w:pPr>
        <w:tabs>
          <w:tab w:val="num" w:pos="4046"/>
        </w:tabs>
        <w:ind w:left="4046" w:hanging="360"/>
      </w:pPr>
      <w:rPr>
        <w:rFonts w:ascii="Symbol" w:hAnsi="Symbol" w:hint="default"/>
      </w:rPr>
    </w:lvl>
    <w:lvl w:ilvl="1" w:tplc="82F8C1E2">
      <w:start w:val="7"/>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cs="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81" w15:restartNumberingAfterBreak="0">
    <w:nsid w:val="6DD7213B"/>
    <w:multiLevelType w:val="hybridMultilevel"/>
    <w:tmpl w:val="26FAB5F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6F2538E6"/>
    <w:multiLevelType w:val="hybridMultilevel"/>
    <w:tmpl w:val="095EDA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73A60065"/>
    <w:multiLevelType w:val="multilevel"/>
    <w:tmpl w:val="81C61F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640439B"/>
    <w:multiLevelType w:val="singleLevel"/>
    <w:tmpl w:val="C024ACCE"/>
    <w:lvl w:ilvl="0">
      <w:start w:val="2"/>
      <w:numFmt w:val="bullet"/>
      <w:lvlText w:val="-"/>
      <w:lvlJc w:val="left"/>
      <w:pPr>
        <w:tabs>
          <w:tab w:val="num" w:pos="360"/>
        </w:tabs>
        <w:ind w:left="360" w:hanging="360"/>
      </w:pPr>
    </w:lvl>
  </w:abstractNum>
  <w:abstractNum w:abstractNumId="85" w15:restartNumberingAfterBreak="0">
    <w:nsid w:val="76E507D5"/>
    <w:multiLevelType w:val="hybridMultilevel"/>
    <w:tmpl w:val="050E26CC"/>
    <w:lvl w:ilvl="0" w:tplc="4162C368">
      <w:start w:val="2"/>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6" w15:restartNumberingAfterBreak="0">
    <w:nsid w:val="796E545A"/>
    <w:multiLevelType w:val="singleLevel"/>
    <w:tmpl w:val="3666492E"/>
    <w:lvl w:ilvl="0">
      <w:start w:val="1"/>
      <w:numFmt w:val="bullet"/>
      <w:pStyle w:val="NormlWeb"/>
      <w:lvlText w:val=""/>
      <w:lvlJc w:val="left"/>
      <w:pPr>
        <w:tabs>
          <w:tab w:val="num" w:pos="928"/>
        </w:tabs>
        <w:ind w:left="928" w:hanging="360"/>
      </w:pPr>
      <w:rPr>
        <w:rFonts w:ascii="Symbol" w:hAnsi="Symbol" w:hint="default"/>
      </w:rPr>
    </w:lvl>
  </w:abstractNum>
  <w:abstractNum w:abstractNumId="87" w15:restartNumberingAfterBreak="0">
    <w:nsid w:val="7A403211"/>
    <w:multiLevelType w:val="hybridMultilevel"/>
    <w:tmpl w:val="CE1468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7AD34E77"/>
    <w:multiLevelType w:val="multilevel"/>
    <w:tmpl w:val="921248B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9" w15:restartNumberingAfterBreak="0">
    <w:nsid w:val="7EED2675"/>
    <w:multiLevelType w:val="hybridMultilevel"/>
    <w:tmpl w:val="151428B6"/>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6"/>
  </w:num>
  <w:num w:numId="4">
    <w:abstractNumId w:val="71"/>
  </w:num>
  <w:num w:numId="5">
    <w:abstractNumId w:val="7"/>
  </w:num>
  <w:num w:numId="6">
    <w:abstractNumId w:val="65"/>
  </w:num>
  <w:num w:numId="7">
    <w:abstractNumId w:val="64"/>
  </w:num>
  <w:num w:numId="8">
    <w:abstractNumId w:val="37"/>
  </w:num>
  <w:num w:numId="9">
    <w:abstractNumId w:val="48"/>
  </w:num>
  <w:num w:numId="10">
    <w:abstractNumId w:val="80"/>
  </w:num>
  <w:num w:numId="11">
    <w:abstractNumId w:val="32"/>
  </w:num>
  <w:num w:numId="12">
    <w:abstractNumId w:val="44"/>
  </w:num>
  <w:num w:numId="13">
    <w:abstractNumId w:val="85"/>
  </w:num>
  <w:num w:numId="14">
    <w:abstractNumId w:val="3"/>
  </w:num>
  <w:num w:numId="15">
    <w:abstractNumId w:val="18"/>
  </w:num>
  <w:num w:numId="16">
    <w:abstractNumId w:val="72"/>
    <w:lvlOverride w:ilvl="0">
      <w:startOverride w:val="1"/>
    </w:lvlOverride>
  </w:num>
  <w:num w:numId="17">
    <w:abstractNumId w:val="53"/>
    <w:lvlOverride w:ilvl="0">
      <w:startOverride w:val="1"/>
    </w:lvlOverride>
  </w:num>
  <w:num w:numId="18">
    <w:abstractNumId w:val="1"/>
  </w:num>
  <w:num w:numId="19">
    <w:abstractNumId w:val="25"/>
  </w:num>
  <w:num w:numId="20">
    <w:abstractNumId w:val="20"/>
  </w:num>
  <w:num w:numId="21">
    <w:abstractNumId w:val="34"/>
  </w:num>
  <w:num w:numId="22">
    <w:abstractNumId w:val="60"/>
  </w:num>
  <w:num w:numId="23">
    <w:abstractNumId w:val="77"/>
  </w:num>
  <w:num w:numId="24">
    <w:abstractNumId w:val="21"/>
  </w:num>
  <w:num w:numId="25">
    <w:abstractNumId w:val="36"/>
  </w:num>
  <w:num w:numId="26">
    <w:abstractNumId w:val="57"/>
  </w:num>
  <w:num w:numId="27">
    <w:abstractNumId w:val="11"/>
  </w:num>
  <w:num w:numId="28">
    <w:abstractNumId w:val="4"/>
  </w:num>
  <w:num w:numId="29">
    <w:abstractNumId w:val="47"/>
  </w:num>
  <w:num w:numId="30">
    <w:abstractNumId w:val="82"/>
  </w:num>
  <w:num w:numId="31">
    <w:abstractNumId w:val="26"/>
  </w:num>
  <w:num w:numId="32">
    <w:abstractNumId w:val="79"/>
  </w:num>
  <w:num w:numId="33">
    <w:abstractNumId w:val="40"/>
  </w:num>
  <w:num w:numId="34">
    <w:abstractNumId w:val="22"/>
  </w:num>
  <w:num w:numId="35">
    <w:abstractNumId w:val="89"/>
  </w:num>
  <w:num w:numId="36">
    <w:abstractNumId w:val="62"/>
  </w:num>
  <w:num w:numId="37">
    <w:abstractNumId w:val="63"/>
  </w:num>
  <w:num w:numId="38">
    <w:abstractNumId w:val="73"/>
  </w:num>
  <w:num w:numId="39">
    <w:abstractNumId w:val="68"/>
  </w:num>
  <w:num w:numId="40">
    <w:abstractNumId w:val="15"/>
  </w:num>
  <w:num w:numId="41">
    <w:abstractNumId w:val="54"/>
  </w:num>
  <w:num w:numId="42">
    <w:abstractNumId w:val="23"/>
  </w:num>
  <w:num w:numId="43">
    <w:abstractNumId w:val="16"/>
  </w:num>
  <w:num w:numId="44">
    <w:abstractNumId w:val="27"/>
  </w:num>
  <w:num w:numId="45">
    <w:abstractNumId w:val="66"/>
  </w:num>
  <w:num w:numId="46">
    <w:abstractNumId w:val="76"/>
  </w:num>
  <w:num w:numId="47">
    <w:abstractNumId w:val="41"/>
  </w:num>
  <w:num w:numId="48">
    <w:abstractNumId w:val="14"/>
  </w:num>
  <w:num w:numId="49">
    <w:abstractNumId w:val="17"/>
  </w:num>
  <w:num w:numId="50">
    <w:abstractNumId w:val="6"/>
  </w:num>
  <w:num w:numId="51">
    <w:abstractNumId w:val="19"/>
  </w:num>
  <w:num w:numId="52">
    <w:abstractNumId w:val="42"/>
  </w:num>
  <w:num w:numId="53">
    <w:abstractNumId w:val="69"/>
  </w:num>
  <w:num w:numId="54">
    <w:abstractNumId w:val="33"/>
  </w:num>
  <w:num w:numId="55">
    <w:abstractNumId w:val="35"/>
  </w:num>
  <w:num w:numId="56">
    <w:abstractNumId w:val="83"/>
  </w:num>
  <w:num w:numId="57">
    <w:abstractNumId w:val="38"/>
  </w:num>
  <w:num w:numId="58">
    <w:abstractNumId w:val="73"/>
  </w:num>
  <w:num w:numId="59">
    <w:abstractNumId w:val="68"/>
  </w:num>
  <w:num w:numId="60">
    <w:abstractNumId w:val="29"/>
  </w:num>
  <w:num w:numId="61">
    <w:abstractNumId w:val="9"/>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num>
  <w:num w:numId="70">
    <w:abstractNumId w:val="23"/>
  </w:num>
  <w:num w:numId="71">
    <w:abstractNumId w:val="16"/>
  </w:num>
  <w:num w:numId="72">
    <w:abstractNumId w:val="89"/>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num>
  <w:num w:numId="75">
    <w:abstractNumId w:val="11"/>
  </w:num>
  <w:num w:numId="76">
    <w:abstractNumId w:val="47"/>
  </w:num>
  <w:num w:numId="77">
    <w:abstractNumId w:val="4"/>
    <w:lvlOverride w:ilvl="0"/>
    <w:lvlOverride w:ilvl="1">
      <w:startOverride w:val="4"/>
    </w:lvlOverride>
    <w:lvlOverride w:ilvl="2"/>
    <w:lvlOverride w:ilvl="3"/>
    <w:lvlOverride w:ilvl="4"/>
    <w:lvlOverride w:ilvl="5"/>
    <w:lvlOverride w:ilvl="6"/>
    <w:lvlOverride w:ilvl="7"/>
    <w:lvlOverride w:ilvl="8"/>
  </w:num>
  <w:num w:numId="78">
    <w:abstractNumId w:val="79"/>
    <w:lvlOverride w:ilvl="0"/>
    <w:lvlOverride w:ilvl="1">
      <w:startOverride w:val="7"/>
    </w:lvlOverride>
    <w:lvlOverride w:ilvl="2"/>
    <w:lvlOverride w:ilvl="3"/>
    <w:lvlOverride w:ilvl="4"/>
    <w:lvlOverride w:ilvl="5"/>
    <w:lvlOverride w:ilvl="6"/>
    <w:lvlOverride w:ilvl="7"/>
    <w:lvlOverride w:ilvl="8"/>
  </w:num>
  <w:num w:numId="79">
    <w:abstractNumId w:val="40"/>
  </w:num>
  <w:num w:numId="80">
    <w:abstractNumId w:val="22"/>
  </w:num>
  <w:num w:numId="81">
    <w:abstractNumId w:val="9"/>
  </w:num>
  <w:num w:numId="82">
    <w:abstractNumId w:val="46"/>
  </w:num>
  <w:num w:numId="83">
    <w:abstractNumId w:val="5"/>
  </w:num>
  <w:num w:numId="84">
    <w:abstractNumId w:val="67"/>
  </w:num>
  <w:num w:numId="85">
    <w:abstractNumId w:val="4"/>
    <w:lvlOverride w:ilvl="0"/>
    <w:lvlOverride w:ilvl="1">
      <w:startOverride w:val="4"/>
    </w:lvlOverride>
    <w:lvlOverride w:ilvl="2"/>
    <w:lvlOverride w:ilvl="3"/>
    <w:lvlOverride w:ilvl="4"/>
    <w:lvlOverride w:ilvl="5"/>
    <w:lvlOverride w:ilvl="6"/>
    <w:lvlOverride w:ilvl="7"/>
    <w:lvlOverride w:ilvl="8"/>
  </w:num>
  <w:num w:numId="86">
    <w:abstractNumId w:val="79"/>
    <w:lvlOverride w:ilvl="0"/>
    <w:lvlOverride w:ilvl="1">
      <w:startOverride w:val="7"/>
    </w:lvlOverride>
    <w:lvlOverride w:ilvl="2"/>
    <w:lvlOverride w:ilvl="3"/>
    <w:lvlOverride w:ilvl="4"/>
    <w:lvlOverride w:ilvl="5"/>
    <w:lvlOverride w:ilvl="6"/>
    <w:lvlOverride w:ilvl="7"/>
    <w:lvlOverride w:ilvl="8"/>
  </w:num>
  <w:num w:numId="87">
    <w:abstractNumId w:val="81"/>
  </w:num>
  <w:num w:numId="88">
    <w:abstractNumId w:val="30"/>
  </w:num>
  <w:num w:numId="89">
    <w:abstractNumId w:val="24"/>
  </w:num>
  <w:num w:numId="90">
    <w:abstractNumId w:val="10"/>
  </w:num>
  <w:num w:numId="91">
    <w:abstractNumId w:val="45"/>
  </w:num>
  <w:num w:numId="92">
    <w:abstractNumId w:val="55"/>
  </w:num>
  <w:num w:numId="93">
    <w:abstractNumId w:val="51"/>
  </w:num>
  <w:num w:numId="94">
    <w:abstractNumId w:val="28"/>
  </w:num>
  <w:num w:numId="95">
    <w:abstractNumId w:val="74"/>
  </w:num>
  <w:num w:numId="96">
    <w:abstractNumId w:val="24"/>
  </w:num>
  <w:num w:numId="97">
    <w:abstractNumId w:val="10"/>
  </w:num>
  <w:num w:numId="98">
    <w:abstractNumId w:val="58"/>
  </w:num>
  <w:num w:numId="99">
    <w:abstractNumId w:val="59"/>
  </w:num>
  <w:num w:numId="100">
    <w:abstractNumId w:val="70"/>
  </w:num>
  <w:num w:numId="101">
    <w:abstractNumId w:val="75"/>
  </w:num>
  <w:num w:numId="1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9"/>
  </w:num>
  <w:num w:numId="104">
    <w:abstractNumId w:val="84"/>
  </w:num>
  <w:num w:numId="105">
    <w:abstractNumId w:val="13"/>
  </w:num>
  <w:num w:numId="106">
    <w:abstractNumId w:val="12"/>
  </w:num>
  <w:num w:numId="107">
    <w:abstractNumId w:val="39"/>
  </w:num>
  <w:num w:numId="108">
    <w:abstractNumId w:val="52"/>
  </w:num>
  <w:num w:numId="109">
    <w:abstractNumId w:val="56"/>
  </w:num>
  <w:num w:numId="110">
    <w:abstractNumId w:val="31"/>
  </w:num>
  <w:num w:numId="111">
    <w:abstractNumId w:val="61"/>
  </w:num>
  <w:num w:numId="112">
    <w:abstractNumId w:val="78"/>
  </w:num>
  <w:num w:numId="113">
    <w:abstractNumId w:val="87"/>
  </w:num>
  <w:num w:numId="114">
    <w:abstractNumId w:val="8"/>
  </w:num>
  <w:num w:numId="115">
    <w:abstractNumId w:val="43"/>
  </w:num>
  <w:num w:numId="116">
    <w:abstractNumId w:val="8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E38"/>
    <w:rsid w:val="0000101D"/>
    <w:rsid w:val="00001265"/>
    <w:rsid w:val="000015F7"/>
    <w:rsid w:val="00001B57"/>
    <w:rsid w:val="000025CF"/>
    <w:rsid w:val="00002C6D"/>
    <w:rsid w:val="00002E10"/>
    <w:rsid w:val="000042E7"/>
    <w:rsid w:val="000047BE"/>
    <w:rsid w:val="000061BC"/>
    <w:rsid w:val="00006F27"/>
    <w:rsid w:val="00010EF5"/>
    <w:rsid w:val="000115A3"/>
    <w:rsid w:val="00011FF8"/>
    <w:rsid w:val="00012996"/>
    <w:rsid w:val="00012F55"/>
    <w:rsid w:val="00013D12"/>
    <w:rsid w:val="00013D6C"/>
    <w:rsid w:val="000140A8"/>
    <w:rsid w:val="000145BB"/>
    <w:rsid w:val="00016C2B"/>
    <w:rsid w:val="000177FA"/>
    <w:rsid w:val="00017807"/>
    <w:rsid w:val="00017DB4"/>
    <w:rsid w:val="0002079B"/>
    <w:rsid w:val="00020D54"/>
    <w:rsid w:val="00020DFE"/>
    <w:rsid w:val="00021CB6"/>
    <w:rsid w:val="00022C22"/>
    <w:rsid w:val="00023EC0"/>
    <w:rsid w:val="00024734"/>
    <w:rsid w:val="00024E90"/>
    <w:rsid w:val="000260B4"/>
    <w:rsid w:val="0002626D"/>
    <w:rsid w:val="00026CD4"/>
    <w:rsid w:val="00031283"/>
    <w:rsid w:val="00031977"/>
    <w:rsid w:val="00032EB5"/>
    <w:rsid w:val="00033DDD"/>
    <w:rsid w:val="000346F5"/>
    <w:rsid w:val="00034A9F"/>
    <w:rsid w:val="00035E5A"/>
    <w:rsid w:val="00036793"/>
    <w:rsid w:val="000402F5"/>
    <w:rsid w:val="00040F1A"/>
    <w:rsid w:val="000422C3"/>
    <w:rsid w:val="00042C2F"/>
    <w:rsid w:val="00043420"/>
    <w:rsid w:val="00043E31"/>
    <w:rsid w:val="00044BC7"/>
    <w:rsid w:val="00044D33"/>
    <w:rsid w:val="000468D5"/>
    <w:rsid w:val="000473A9"/>
    <w:rsid w:val="000475E8"/>
    <w:rsid w:val="00047DF2"/>
    <w:rsid w:val="000500A3"/>
    <w:rsid w:val="00050D14"/>
    <w:rsid w:val="00051731"/>
    <w:rsid w:val="00051E1C"/>
    <w:rsid w:val="00052A11"/>
    <w:rsid w:val="00053217"/>
    <w:rsid w:val="0005424D"/>
    <w:rsid w:val="0005434C"/>
    <w:rsid w:val="00054688"/>
    <w:rsid w:val="00054B7B"/>
    <w:rsid w:val="00055149"/>
    <w:rsid w:val="00055174"/>
    <w:rsid w:val="00055A6F"/>
    <w:rsid w:val="00055D0F"/>
    <w:rsid w:val="00055D91"/>
    <w:rsid w:val="00055F66"/>
    <w:rsid w:val="00056A25"/>
    <w:rsid w:val="00057897"/>
    <w:rsid w:val="00060AE3"/>
    <w:rsid w:val="00060FDA"/>
    <w:rsid w:val="00061EA2"/>
    <w:rsid w:val="00062740"/>
    <w:rsid w:val="00062AFC"/>
    <w:rsid w:val="00063063"/>
    <w:rsid w:val="00063754"/>
    <w:rsid w:val="00063897"/>
    <w:rsid w:val="00063E31"/>
    <w:rsid w:val="00064A61"/>
    <w:rsid w:val="0006525C"/>
    <w:rsid w:val="00065523"/>
    <w:rsid w:val="0006621F"/>
    <w:rsid w:val="00066ABD"/>
    <w:rsid w:val="00066AF9"/>
    <w:rsid w:val="000673C3"/>
    <w:rsid w:val="00067BB1"/>
    <w:rsid w:val="000700A8"/>
    <w:rsid w:val="000706B8"/>
    <w:rsid w:val="0007094D"/>
    <w:rsid w:val="00071647"/>
    <w:rsid w:val="000732BF"/>
    <w:rsid w:val="00073B5F"/>
    <w:rsid w:val="00074812"/>
    <w:rsid w:val="00074DE3"/>
    <w:rsid w:val="00076536"/>
    <w:rsid w:val="00077F21"/>
    <w:rsid w:val="00081C39"/>
    <w:rsid w:val="00082174"/>
    <w:rsid w:val="000825FE"/>
    <w:rsid w:val="00082646"/>
    <w:rsid w:val="00082DB5"/>
    <w:rsid w:val="000830A1"/>
    <w:rsid w:val="00084497"/>
    <w:rsid w:val="00084C76"/>
    <w:rsid w:val="000853BF"/>
    <w:rsid w:val="000856AA"/>
    <w:rsid w:val="00086850"/>
    <w:rsid w:val="000869F8"/>
    <w:rsid w:val="00087EB8"/>
    <w:rsid w:val="00087EE4"/>
    <w:rsid w:val="00090A0F"/>
    <w:rsid w:val="00091EB9"/>
    <w:rsid w:val="00092016"/>
    <w:rsid w:val="00092044"/>
    <w:rsid w:val="00092785"/>
    <w:rsid w:val="00092CA6"/>
    <w:rsid w:val="0009418A"/>
    <w:rsid w:val="000954A4"/>
    <w:rsid w:val="00095A44"/>
    <w:rsid w:val="000961B1"/>
    <w:rsid w:val="00096A5C"/>
    <w:rsid w:val="00097034"/>
    <w:rsid w:val="0009736A"/>
    <w:rsid w:val="00097500"/>
    <w:rsid w:val="00097944"/>
    <w:rsid w:val="000A0826"/>
    <w:rsid w:val="000A1152"/>
    <w:rsid w:val="000A1413"/>
    <w:rsid w:val="000A1D11"/>
    <w:rsid w:val="000A202C"/>
    <w:rsid w:val="000A250A"/>
    <w:rsid w:val="000A2B80"/>
    <w:rsid w:val="000A2E6F"/>
    <w:rsid w:val="000A3A2F"/>
    <w:rsid w:val="000A5567"/>
    <w:rsid w:val="000A6747"/>
    <w:rsid w:val="000A78DB"/>
    <w:rsid w:val="000B0561"/>
    <w:rsid w:val="000B06DA"/>
    <w:rsid w:val="000B0C15"/>
    <w:rsid w:val="000B20C4"/>
    <w:rsid w:val="000B2A61"/>
    <w:rsid w:val="000B3AAD"/>
    <w:rsid w:val="000B411E"/>
    <w:rsid w:val="000B46AB"/>
    <w:rsid w:val="000B4D68"/>
    <w:rsid w:val="000B4FC9"/>
    <w:rsid w:val="000B55B2"/>
    <w:rsid w:val="000B5CEE"/>
    <w:rsid w:val="000B6EAA"/>
    <w:rsid w:val="000C0F5C"/>
    <w:rsid w:val="000C1068"/>
    <w:rsid w:val="000C1460"/>
    <w:rsid w:val="000C308A"/>
    <w:rsid w:val="000C355F"/>
    <w:rsid w:val="000C3912"/>
    <w:rsid w:val="000C3BD3"/>
    <w:rsid w:val="000C4127"/>
    <w:rsid w:val="000C4EBA"/>
    <w:rsid w:val="000C5034"/>
    <w:rsid w:val="000C5E29"/>
    <w:rsid w:val="000C5E55"/>
    <w:rsid w:val="000C60F0"/>
    <w:rsid w:val="000C7028"/>
    <w:rsid w:val="000C77DC"/>
    <w:rsid w:val="000C7F45"/>
    <w:rsid w:val="000D074B"/>
    <w:rsid w:val="000D1134"/>
    <w:rsid w:val="000D1E38"/>
    <w:rsid w:val="000D3132"/>
    <w:rsid w:val="000D38DD"/>
    <w:rsid w:val="000D6848"/>
    <w:rsid w:val="000D6A57"/>
    <w:rsid w:val="000D6E4F"/>
    <w:rsid w:val="000D7B9A"/>
    <w:rsid w:val="000E066A"/>
    <w:rsid w:val="000E0716"/>
    <w:rsid w:val="000E0F08"/>
    <w:rsid w:val="000E189C"/>
    <w:rsid w:val="000E23F2"/>
    <w:rsid w:val="000E3CC2"/>
    <w:rsid w:val="000E4364"/>
    <w:rsid w:val="000E5C58"/>
    <w:rsid w:val="000E5F3E"/>
    <w:rsid w:val="000E65A4"/>
    <w:rsid w:val="000E67AC"/>
    <w:rsid w:val="000E69AF"/>
    <w:rsid w:val="000E6CE4"/>
    <w:rsid w:val="000E6D8F"/>
    <w:rsid w:val="000E7807"/>
    <w:rsid w:val="000E7CE5"/>
    <w:rsid w:val="000F01D7"/>
    <w:rsid w:val="000F01F7"/>
    <w:rsid w:val="000F136A"/>
    <w:rsid w:val="000F1599"/>
    <w:rsid w:val="000F387D"/>
    <w:rsid w:val="000F3BB9"/>
    <w:rsid w:val="000F4515"/>
    <w:rsid w:val="000F5E68"/>
    <w:rsid w:val="000F6071"/>
    <w:rsid w:val="000F63D2"/>
    <w:rsid w:val="000F6597"/>
    <w:rsid w:val="000F6A9C"/>
    <w:rsid w:val="000F72D8"/>
    <w:rsid w:val="000F7CB4"/>
    <w:rsid w:val="00100061"/>
    <w:rsid w:val="00100BB8"/>
    <w:rsid w:val="0010133B"/>
    <w:rsid w:val="00101D1E"/>
    <w:rsid w:val="00102FF2"/>
    <w:rsid w:val="00103A64"/>
    <w:rsid w:val="00104720"/>
    <w:rsid w:val="00105673"/>
    <w:rsid w:val="001059CA"/>
    <w:rsid w:val="001064C5"/>
    <w:rsid w:val="00106950"/>
    <w:rsid w:val="001073B7"/>
    <w:rsid w:val="00107499"/>
    <w:rsid w:val="00107FAA"/>
    <w:rsid w:val="00110008"/>
    <w:rsid w:val="0011054D"/>
    <w:rsid w:val="00110891"/>
    <w:rsid w:val="00111C72"/>
    <w:rsid w:val="001120CB"/>
    <w:rsid w:val="0011235E"/>
    <w:rsid w:val="00112A28"/>
    <w:rsid w:val="00113D3E"/>
    <w:rsid w:val="00114290"/>
    <w:rsid w:val="00114331"/>
    <w:rsid w:val="00114CAD"/>
    <w:rsid w:val="001152D2"/>
    <w:rsid w:val="001158BE"/>
    <w:rsid w:val="001164C8"/>
    <w:rsid w:val="00116FDE"/>
    <w:rsid w:val="001177D7"/>
    <w:rsid w:val="00120688"/>
    <w:rsid w:val="00122651"/>
    <w:rsid w:val="001238B5"/>
    <w:rsid w:val="001242DB"/>
    <w:rsid w:val="001247A2"/>
    <w:rsid w:val="0012605A"/>
    <w:rsid w:val="00126BFB"/>
    <w:rsid w:val="00126DDB"/>
    <w:rsid w:val="001308AC"/>
    <w:rsid w:val="0013121D"/>
    <w:rsid w:val="001317F5"/>
    <w:rsid w:val="001327D6"/>
    <w:rsid w:val="00132D3A"/>
    <w:rsid w:val="00132E79"/>
    <w:rsid w:val="00132FB1"/>
    <w:rsid w:val="00133674"/>
    <w:rsid w:val="00134247"/>
    <w:rsid w:val="0013495E"/>
    <w:rsid w:val="00134DFC"/>
    <w:rsid w:val="0013519A"/>
    <w:rsid w:val="001351B1"/>
    <w:rsid w:val="00135494"/>
    <w:rsid w:val="001358AA"/>
    <w:rsid w:val="00135A0B"/>
    <w:rsid w:val="00136700"/>
    <w:rsid w:val="001377C4"/>
    <w:rsid w:val="00137DD3"/>
    <w:rsid w:val="00140097"/>
    <w:rsid w:val="00140546"/>
    <w:rsid w:val="00140C8D"/>
    <w:rsid w:val="001412CE"/>
    <w:rsid w:val="00141AE4"/>
    <w:rsid w:val="00142304"/>
    <w:rsid w:val="001426C4"/>
    <w:rsid w:val="00142E38"/>
    <w:rsid w:val="00143183"/>
    <w:rsid w:val="001435AE"/>
    <w:rsid w:val="00143F8A"/>
    <w:rsid w:val="001440F2"/>
    <w:rsid w:val="00145B61"/>
    <w:rsid w:val="00146469"/>
    <w:rsid w:val="0014659E"/>
    <w:rsid w:val="0014671E"/>
    <w:rsid w:val="00146755"/>
    <w:rsid w:val="00146EF7"/>
    <w:rsid w:val="001476A0"/>
    <w:rsid w:val="00147996"/>
    <w:rsid w:val="00147A1B"/>
    <w:rsid w:val="00147FCA"/>
    <w:rsid w:val="001509F8"/>
    <w:rsid w:val="00150DD1"/>
    <w:rsid w:val="0015151F"/>
    <w:rsid w:val="001517F2"/>
    <w:rsid w:val="00151C0D"/>
    <w:rsid w:val="00151E31"/>
    <w:rsid w:val="0015293D"/>
    <w:rsid w:val="001532CD"/>
    <w:rsid w:val="00153408"/>
    <w:rsid w:val="0015366D"/>
    <w:rsid w:val="001538A9"/>
    <w:rsid w:val="00154D88"/>
    <w:rsid w:val="00154F4B"/>
    <w:rsid w:val="0015511C"/>
    <w:rsid w:val="001567FB"/>
    <w:rsid w:val="00156C3D"/>
    <w:rsid w:val="00157CD7"/>
    <w:rsid w:val="00157F06"/>
    <w:rsid w:val="00157F4B"/>
    <w:rsid w:val="001607A8"/>
    <w:rsid w:val="00160F2D"/>
    <w:rsid w:val="00161CFA"/>
    <w:rsid w:val="00162E70"/>
    <w:rsid w:val="00163FA7"/>
    <w:rsid w:val="00164A15"/>
    <w:rsid w:val="00165E0C"/>
    <w:rsid w:val="00166AE8"/>
    <w:rsid w:val="00166E55"/>
    <w:rsid w:val="0016703C"/>
    <w:rsid w:val="001702B9"/>
    <w:rsid w:val="001708B9"/>
    <w:rsid w:val="00171513"/>
    <w:rsid w:val="00171786"/>
    <w:rsid w:val="00171ABC"/>
    <w:rsid w:val="00172196"/>
    <w:rsid w:val="00173004"/>
    <w:rsid w:val="0017346D"/>
    <w:rsid w:val="00173655"/>
    <w:rsid w:val="00174A12"/>
    <w:rsid w:val="00174DA5"/>
    <w:rsid w:val="00175A23"/>
    <w:rsid w:val="00175FE7"/>
    <w:rsid w:val="001761D7"/>
    <w:rsid w:val="00176238"/>
    <w:rsid w:val="0017635A"/>
    <w:rsid w:val="00177829"/>
    <w:rsid w:val="00177983"/>
    <w:rsid w:val="001802EA"/>
    <w:rsid w:val="00182F15"/>
    <w:rsid w:val="00183832"/>
    <w:rsid w:val="00183CC6"/>
    <w:rsid w:val="00185652"/>
    <w:rsid w:val="001857A2"/>
    <w:rsid w:val="0018593F"/>
    <w:rsid w:val="00185DB2"/>
    <w:rsid w:val="00186738"/>
    <w:rsid w:val="001877D2"/>
    <w:rsid w:val="001906B0"/>
    <w:rsid w:val="00190EF1"/>
    <w:rsid w:val="00191460"/>
    <w:rsid w:val="00192EB8"/>
    <w:rsid w:val="0019324B"/>
    <w:rsid w:val="001935E4"/>
    <w:rsid w:val="00193714"/>
    <w:rsid w:val="0019381E"/>
    <w:rsid w:val="00193BAC"/>
    <w:rsid w:val="00193D8A"/>
    <w:rsid w:val="0019418E"/>
    <w:rsid w:val="00194388"/>
    <w:rsid w:val="00194C88"/>
    <w:rsid w:val="00195E9B"/>
    <w:rsid w:val="00197008"/>
    <w:rsid w:val="00197A0B"/>
    <w:rsid w:val="00197BDC"/>
    <w:rsid w:val="001A053C"/>
    <w:rsid w:val="001A0924"/>
    <w:rsid w:val="001A0DE5"/>
    <w:rsid w:val="001A1155"/>
    <w:rsid w:val="001A12DB"/>
    <w:rsid w:val="001A1E28"/>
    <w:rsid w:val="001A1FBB"/>
    <w:rsid w:val="001A2B92"/>
    <w:rsid w:val="001A3120"/>
    <w:rsid w:val="001A34D1"/>
    <w:rsid w:val="001A3782"/>
    <w:rsid w:val="001A3FDD"/>
    <w:rsid w:val="001A460A"/>
    <w:rsid w:val="001A5294"/>
    <w:rsid w:val="001A5AFA"/>
    <w:rsid w:val="001A6EE1"/>
    <w:rsid w:val="001A6F1F"/>
    <w:rsid w:val="001A7464"/>
    <w:rsid w:val="001A7992"/>
    <w:rsid w:val="001B0D2E"/>
    <w:rsid w:val="001B29B3"/>
    <w:rsid w:val="001B2F38"/>
    <w:rsid w:val="001B361F"/>
    <w:rsid w:val="001B385C"/>
    <w:rsid w:val="001B3EBE"/>
    <w:rsid w:val="001B42EB"/>
    <w:rsid w:val="001B4B37"/>
    <w:rsid w:val="001B52E0"/>
    <w:rsid w:val="001B5B50"/>
    <w:rsid w:val="001B5F7B"/>
    <w:rsid w:val="001B697A"/>
    <w:rsid w:val="001B6D76"/>
    <w:rsid w:val="001B7232"/>
    <w:rsid w:val="001C079C"/>
    <w:rsid w:val="001C0953"/>
    <w:rsid w:val="001C0B53"/>
    <w:rsid w:val="001C378F"/>
    <w:rsid w:val="001C3CE1"/>
    <w:rsid w:val="001C5E7A"/>
    <w:rsid w:val="001C6115"/>
    <w:rsid w:val="001C784D"/>
    <w:rsid w:val="001C7A31"/>
    <w:rsid w:val="001D025B"/>
    <w:rsid w:val="001D04E5"/>
    <w:rsid w:val="001D106A"/>
    <w:rsid w:val="001D21AA"/>
    <w:rsid w:val="001D27B4"/>
    <w:rsid w:val="001D27CF"/>
    <w:rsid w:val="001D31C9"/>
    <w:rsid w:val="001D3223"/>
    <w:rsid w:val="001D388C"/>
    <w:rsid w:val="001D55F9"/>
    <w:rsid w:val="001D609A"/>
    <w:rsid w:val="001D6412"/>
    <w:rsid w:val="001D6898"/>
    <w:rsid w:val="001E07BD"/>
    <w:rsid w:val="001E0DA5"/>
    <w:rsid w:val="001E13C3"/>
    <w:rsid w:val="001E1BC0"/>
    <w:rsid w:val="001E23C5"/>
    <w:rsid w:val="001E2641"/>
    <w:rsid w:val="001E3135"/>
    <w:rsid w:val="001E33C7"/>
    <w:rsid w:val="001E4A7A"/>
    <w:rsid w:val="001E5550"/>
    <w:rsid w:val="001E6056"/>
    <w:rsid w:val="001E60A2"/>
    <w:rsid w:val="001E65CA"/>
    <w:rsid w:val="001E73FB"/>
    <w:rsid w:val="001F0759"/>
    <w:rsid w:val="001F0CCE"/>
    <w:rsid w:val="001F24A4"/>
    <w:rsid w:val="001F34E1"/>
    <w:rsid w:val="001F3CBC"/>
    <w:rsid w:val="001F49A3"/>
    <w:rsid w:val="001F4D55"/>
    <w:rsid w:val="001F4F2D"/>
    <w:rsid w:val="001F532A"/>
    <w:rsid w:val="001F5627"/>
    <w:rsid w:val="001F5711"/>
    <w:rsid w:val="001F61BC"/>
    <w:rsid w:val="001F624A"/>
    <w:rsid w:val="001F66D1"/>
    <w:rsid w:val="001F6C49"/>
    <w:rsid w:val="001F6EF1"/>
    <w:rsid w:val="001F735F"/>
    <w:rsid w:val="001F7A89"/>
    <w:rsid w:val="00201AE0"/>
    <w:rsid w:val="00202192"/>
    <w:rsid w:val="002024C7"/>
    <w:rsid w:val="00202FF9"/>
    <w:rsid w:val="00203343"/>
    <w:rsid w:val="00203683"/>
    <w:rsid w:val="002039FE"/>
    <w:rsid w:val="00203FEE"/>
    <w:rsid w:val="002048BB"/>
    <w:rsid w:val="00204947"/>
    <w:rsid w:val="00204D9D"/>
    <w:rsid w:val="002050FD"/>
    <w:rsid w:val="00205B4D"/>
    <w:rsid w:val="00206FE9"/>
    <w:rsid w:val="00207128"/>
    <w:rsid w:val="002071B8"/>
    <w:rsid w:val="002078F1"/>
    <w:rsid w:val="00207BFC"/>
    <w:rsid w:val="00207DA9"/>
    <w:rsid w:val="00207FE0"/>
    <w:rsid w:val="00210455"/>
    <w:rsid w:val="00210671"/>
    <w:rsid w:val="00210FD5"/>
    <w:rsid w:val="00210FE7"/>
    <w:rsid w:val="00212CE1"/>
    <w:rsid w:val="00213188"/>
    <w:rsid w:val="002135C1"/>
    <w:rsid w:val="00213757"/>
    <w:rsid w:val="002148D5"/>
    <w:rsid w:val="002154CA"/>
    <w:rsid w:val="00216005"/>
    <w:rsid w:val="00216422"/>
    <w:rsid w:val="002207E9"/>
    <w:rsid w:val="00222338"/>
    <w:rsid w:val="0022372B"/>
    <w:rsid w:val="002239DA"/>
    <w:rsid w:val="00223D9F"/>
    <w:rsid w:val="002244CA"/>
    <w:rsid w:val="00224A93"/>
    <w:rsid w:val="00224D7B"/>
    <w:rsid w:val="00224E46"/>
    <w:rsid w:val="002253C1"/>
    <w:rsid w:val="00226ED2"/>
    <w:rsid w:val="002301DE"/>
    <w:rsid w:val="0023089F"/>
    <w:rsid w:val="00230FAD"/>
    <w:rsid w:val="00232828"/>
    <w:rsid w:val="00232FD3"/>
    <w:rsid w:val="00233BAE"/>
    <w:rsid w:val="00234A98"/>
    <w:rsid w:val="00235446"/>
    <w:rsid w:val="002356A3"/>
    <w:rsid w:val="002374BC"/>
    <w:rsid w:val="00237CA3"/>
    <w:rsid w:val="00241A78"/>
    <w:rsid w:val="00241F5D"/>
    <w:rsid w:val="00242614"/>
    <w:rsid w:val="00242ABB"/>
    <w:rsid w:val="00242D2D"/>
    <w:rsid w:val="002436FC"/>
    <w:rsid w:val="00244E4F"/>
    <w:rsid w:val="00245256"/>
    <w:rsid w:val="00245748"/>
    <w:rsid w:val="0024639D"/>
    <w:rsid w:val="002469E7"/>
    <w:rsid w:val="002501CD"/>
    <w:rsid w:val="00250E15"/>
    <w:rsid w:val="00252A87"/>
    <w:rsid w:val="00253410"/>
    <w:rsid w:val="0025348A"/>
    <w:rsid w:val="0025388D"/>
    <w:rsid w:val="00253A75"/>
    <w:rsid w:val="00254F23"/>
    <w:rsid w:val="00256C2F"/>
    <w:rsid w:val="00257087"/>
    <w:rsid w:val="00257747"/>
    <w:rsid w:val="0026025D"/>
    <w:rsid w:val="00260292"/>
    <w:rsid w:val="002604BE"/>
    <w:rsid w:val="002606C9"/>
    <w:rsid w:val="00260AB5"/>
    <w:rsid w:val="00260E1E"/>
    <w:rsid w:val="00262C17"/>
    <w:rsid w:val="0026316B"/>
    <w:rsid w:val="002631C0"/>
    <w:rsid w:val="0026338C"/>
    <w:rsid w:val="002639EC"/>
    <w:rsid w:val="00264816"/>
    <w:rsid w:val="0026538C"/>
    <w:rsid w:val="00265E0C"/>
    <w:rsid w:val="0026664F"/>
    <w:rsid w:val="00266DCC"/>
    <w:rsid w:val="00267496"/>
    <w:rsid w:val="00267A04"/>
    <w:rsid w:val="00267B69"/>
    <w:rsid w:val="002705AE"/>
    <w:rsid w:val="00271C7F"/>
    <w:rsid w:val="00272E6C"/>
    <w:rsid w:val="00273475"/>
    <w:rsid w:val="002737E4"/>
    <w:rsid w:val="00273E6D"/>
    <w:rsid w:val="00274105"/>
    <w:rsid w:val="00274B8B"/>
    <w:rsid w:val="00274CEF"/>
    <w:rsid w:val="00275129"/>
    <w:rsid w:val="002752BF"/>
    <w:rsid w:val="00276F97"/>
    <w:rsid w:val="002775C2"/>
    <w:rsid w:val="00277BB2"/>
    <w:rsid w:val="00280D33"/>
    <w:rsid w:val="00280E66"/>
    <w:rsid w:val="002813C1"/>
    <w:rsid w:val="002818EE"/>
    <w:rsid w:val="00282136"/>
    <w:rsid w:val="00282454"/>
    <w:rsid w:val="002825E9"/>
    <w:rsid w:val="00282992"/>
    <w:rsid w:val="0028365C"/>
    <w:rsid w:val="002849ED"/>
    <w:rsid w:val="00284BFA"/>
    <w:rsid w:val="0028775A"/>
    <w:rsid w:val="00287B93"/>
    <w:rsid w:val="00287BFE"/>
    <w:rsid w:val="00290CE6"/>
    <w:rsid w:val="00292BB9"/>
    <w:rsid w:val="00292EA9"/>
    <w:rsid w:val="0029463E"/>
    <w:rsid w:val="00294926"/>
    <w:rsid w:val="00295EF3"/>
    <w:rsid w:val="00295F00"/>
    <w:rsid w:val="002969B8"/>
    <w:rsid w:val="0029739D"/>
    <w:rsid w:val="00297510"/>
    <w:rsid w:val="002A1152"/>
    <w:rsid w:val="002A1A06"/>
    <w:rsid w:val="002A1B2B"/>
    <w:rsid w:val="002A3C16"/>
    <w:rsid w:val="002A401B"/>
    <w:rsid w:val="002A4323"/>
    <w:rsid w:val="002A4B0F"/>
    <w:rsid w:val="002A4CA8"/>
    <w:rsid w:val="002A52A4"/>
    <w:rsid w:val="002A5876"/>
    <w:rsid w:val="002A5DA1"/>
    <w:rsid w:val="002A661F"/>
    <w:rsid w:val="002A6802"/>
    <w:rsid w:val="002A6F87"/>
    <w:rsid w:val="002A7CB0"/>
    <w:rsid w:val="002B043E"/>
    <w:rsid w:val="002B0CEC"/>
    <w:rsid w:val="002B0F0F"/>
    <w:rsid w:val="002B10E0"/>
    <w:rsid w:val="002B138F"/>
    <w:rsid w:val="002B1B6D"/>
    <w:rsid w:val="002B1C1F"/>
    <w:rsid w:val="002B2117"/>
    <w:rsid w:val="002B25C3"/>
    <w:rsid w:val="002B3600"/>
    <w:rsid w:val="002B48E5"/>
    <w:rsid w:val="002B49BD"/>
    <w:rsid w:val="002B49E5"/>
    <w:rsid w:val="002B4E8B"/>
    <w:rsid w:val="002B5924"/>
    <w:rsid w:val="002B6CA1"/>
    <w:rsid w:val="002B7F7E"/>
    <w:rsid w:val="002C046F"/>
    <w:rsid w:val="002C14B7"/>
    <w:rsid w:val="002C1D59"/>
    <w:rsid w:val="002C1F3D"/>
    <w:rsid w:val="002C2764"/>
    <w:rsid w:val="002C2A6C"/>
    <w:rsid w:val="002C2B24"/>
    <w:rsid w:val="002C34A9"/>
    <w:rsid w:val="002C35C2"/>
    <w:rsid w:val="002C3618"/>
    <w:rsid w:val="002C4480"/>
    <w:rsid w:val="002C57AF"/>
    <w:rsid w:val="002C5DF7"/>
    <w:rsid w:val="002C626C"/>
    <w:rsid w:val="002C6771"/>
    <w:rsid w:val="002C6ACD"/>
    <w:rsid w:val="002D04ED"/>
    <w:rsid w:val="002D08B4"/>
    <w:rsid w:val="002D0A50"/>
    <w:rsid w:val="002D0DC5"/>
    <w:rsid w:val="002D19CE"/>
    <w:rsid w:val="002D33D3"/>
    <w:rsid w:val="002D3AED"/>
    <w:rsid w:val="002D3BA8"/>
    <w:rsid w:val="002D481A"/>
    <w:rsid w:val="002D4B58"/>
    <w:rsid w:val="002D4B63"/>
    <w:rsid w:val="002D5879"/>
    <w:rsid w:val="002D63A0"/>
    <w:rsid w:val="002D73E1"/>
    <w:rsid w:val="002E05AD"/>
    <w:rsid w:val="002E075E"/>
    <w:rsid w:val="002E0BB1"/>
    <w:rsid w:val="002E13EA"/>
    <w:rsid w:val="002E19F0"/>
    <w:rsid w:val="002E1DBB"/>
    <w:rsid w:val="002E26BC"/>
    <w:rsid w:val="002E36AE"/>
    <w:rsid w:val="002E3B39"/>
    <w:rsid w:val="002E424F"/>
    <w:rsid w:val="002E5763"/>
    <w:rsid w:val="002E5D33"/>
    <w:rsid w:val="002E5E3D"/>
    <w:rsid w:val="002E5F00"/>
    <w:rsid w:val="002E72C2"/>
    <w:rsid w:val="002E763E"/>
    <w:rsid w:val="002F0B9B"/>
    <w:rsid w:val="002F0BA0"/>
    <w:rsid w:val="002F1D0F"/>
    <w:rsid w:val="002F23B3"/>
    <w:rsid w:val="002F2F72"/>
    <w:rsid w:val="002F35FA"/>
    <w:rsid w:val="002F3A5A"/>
    <w:rsid w:val="002F52A4"/>
    <w:rsid w:val="002F60D6"/>
    <w:rsid w:val="002F6179"/>
    <w:rsid w:val="002F6879"/>
    <w:rsid w:val="002F72EB"/>
    <w:rsid w:val="0030009B"/>
    <w:rsid w:val="0030123B"/>
    <w:rsid w:val="00302904"/>
    <w:rsid w:val="00302B41"/>
    <w:rsid w:val="003031C8"/>
    <w:rsid w:val="00304085"/>
    <w:rsid w:val="00304093"/>
    <w:rsid w:val="0030453C"/>
    <w:rsid w:val="003048F0"/>
    <w:rsid w:val="00304989"/>
    <w:rsid w:val="00304A2E"/>
    <w:rsid w:val="003055A9"/>
    <w:rsid w:val="00305680"/>
    <w:rsid w:val="00305B90"/>
    <w:rsid w:val="0030685C"/>
    <w:rsid w:val="0030799A"/>
    <w:rsid w:val="00307BF9"/>
    <w:rsid w:val="00307D75"/>
    <w:rsid w:val="00310423"/>
    <w:rsid w:val="00310750"/>
    <w:rsid w:val="00312EDE"/>
    <w:rsid w:val="00313362"/>
    <w:rsid w:val="003135CF"/>
    <w:rsid w:val="00313E23"/>
    <w:rsid w:val="00314806"/>
    <w:rsid w:val="00314AD4"/>
    <w:rsid w:val="00315604"/>
    <w:rsid w:val="0031585E"/>
    <w:rsid w:val="0031591E"/>
    <w:rsid w:val="00315D02"/>
    <w:rsid w:val="00316391"/>
    <w:rsid w:val="003170D4"/>
    <w:rsid w:val="00317B16"/>
    <w:rsid w:val="00317ED4"/>
    <w:rsid w:val="00320C35"/>
    <w:rsid w:val="00321689"/>
    <w:rsid w:val="00322A9F"/>
    <w:rsid w:val="00323875"/>
    <w:rsid w:val="00324611"/>
    <w:rsid w:val="00324622"/>
    <w:rsid w:val="00324DFE"/>
    <w:rsid w:val="003253A9"/>
    <w:rsid w:val="003257BE"/>
    <w:rsid w:val="00325871"/>
    <w:rsid w:val="00325A36"/>
    <w:rsid w:val="00325B50"/>
    <w:rsid w:val="003262A7"/>
    <w:rsid w:val="00326887"/>
    <w:rsid w:val="00327140"/>
    <w:rsid w:val="00327996"/>
    <w:rsid w:val="00330058"/>
    <w:rsid w:val="00330165"/>
    <w:rsid w:val="00330D29"/>
    <w:rsid w:val="0033114C"/>
    <w:rsid w:val="00332892"/>
    <w:rsid w:val="00332C05"/>
    <w:rsid w:val="00332DAC"/>
    <w:rsid w:val="00332F57"/>
    <w:rsid w:val="00333DF2"/>
    <w:rsid w:val="00334B97"/>
    <w:rsid w:val="00335C3F"/>
    <w:rsid w:val="003362BC"/>
    <w:rsid w:val="003362E7"/>
    <w:rsid w:val="00337BCC"/>
    <w:rsid w:val="0034003D"/>
    <w:rsid w:val="00341B2C"/>
    <w:rsid w:val="00342352"/>
    <w:rsid w:val="00342ED4"/>
    <w:rsid w:val="00342F1D"/>
    <w:rsid w:val="003432F9"/>
    <w:rsid w:val="00343BEB"/>
    <w:rsid w:val="0034405D"/>
    <w:rsid w:val="003441C3"/>
    <w:rsid w:val="0034422F"/>
    <w:rsid w:val="0034429E"/>
    <w:rsid w:val="0034504A"/>
    <w:rsid w:val="003454FC"/>
    <w:rsid w:val="003462EF"/>
    <w:rsid w:val="00346439"/>
    <w:rsid w:val="003467ED"/>
    <w:rsid w:val="00350521"/>
    <w:rsid w:val="00350945"/>
    <w:rsid w:val="003514C5"/>
    <w:rsid w:val="00351E8D"/>
    <w:rsid w:val="0035205B"/>
    <w:rsid w:val="003525A7"/>
    <w:rsid w:val="0035326E"/>
    <w:rsid w:val="0035368C"/>
    <w:rsid w:val="003555E6"/>
    <w:rsid w:val="00355B34"/>
    <w:rsid w:val="00355DB2"/>
    <w:rsid w:val="0035683E"/>
    <w:rsid w:val="0035689D"/>
    <w:rsid w:val="00356BC3"/>
    <w:rsid w:val="00356C93"/>
    <w:rsid w:val="00360323"/>
    <w:rsid w:val="0036038F"/>
    <w:rsid w:val="0036174E"/>
    <w:rsid w:val="0036188C"/>
    <w:rsid w:val="00361BDD"/>
    <w:rsid w:val="00363A25"/>
    <w:rsid w:val="00363F39"/>
    <w:rsid w:val="003644F0"/>
    <w:rsid w:val="00364C02"/>
    <w:rsid w:val="003650B4"/>
    <w:rsid w:val="0036597D"/>
    <w:rsid w:val="00365BEC"/>
    <w:rsid w:val="00367139"/>
    <w:rsid w:val="00367140"/>
    <w:rsid w:val="0036715D"/>
    <w:rsid w:val="003676C1"/>
    <w:rsid w:val="003677FF"/>
    <w:rsid w:val="00370459"/>
    <w:rsid w:val="003706D8"/>
    <w:rsid w:val="0037174F"/>
    <w:rsid w:val="00372BB4"/>
    <w:rsid w:val="003742C9"/>
    <w:rsid w:val="00374907"/>
    <w:rsid w:val="003752A1"/>
    <w:rsid w:val="00376737"/>
    <w:rsid w:val="00377702"/>
    <w:rsid w:val="00381093"/>
    <w:rsid w:val="00381326"/>
    <w:rsid w:val="00381FCB"/>
    <w:rsid w:val="003828CB"/>
    <w:rsid w:val="00382EF7"/>
    <w:rsid w:val="00383E04"/>
    <w:rsid w:val="00384359"/>
    <w:rsid w:val="003854CE"/>
    <w:rsid w:val="00385955"/>
    <w:rsid w:val="00385C37"/>
    <w:rsid w:val="00385D0C"/>
    <w:rsid w:val="0038766C"/>
    <w:rsid w:val="00387976"/>
    <w:rsid w:val="003913AB"/>
    <w:rsid w:val="00392285"/>
    <w:rsid w:val="00392393"/>
    <w:rsid w:val="003925E1"/>
    <w:rsid w:val="00392952"/>
    <w:rsid w:val="00392F72"/>
    <w:rsid w:val="00393725"/>
    <w:rsid w:val="0039516E"/>
    <w:rsid w:val="0039519F"/>
    <w:rsid w:val="00395732"/>
    <w:rsid w:val="003963B2"/>
    <w:rsid w:val="00397B57"/>
    <w:rsid w:val="003A24BE"/>
    <w:rsid w:val="003A2B93"/>
    <w:rsid w:val="003A34F1"/>
    <w:rsid w:val="003A4F6B"/>
    <w:rsid w:val="003A5195"/>
    <w:rsid w:val="003A58AF"/>
    <w:rsid w:val="003A5ECB"/>
    <w:rsid w:val="003A6587"/>
    <w:rsid w:val="003A66DE"/>
    <w:rsid w:val="003A6A67"/>
    <w:rsid w:val="003A705E"/>
    <w:rsid w:val="003B001D"/>
    <w:rsid w:val="003B01A6"/>
    <w:rsid w:val="003B0765"/>
    <w:rsid w:val="003B1657"/>
    <w:rsid w:val="003B2B71"/>
    <w:rsid w:val="003B5852"/>
    <w:rsid w:val="003B58C5"/>
    <w:rsid w:val="003B5E96"/>
    <w:rsid w:val="003B6824"/>
    <w:rsid w:val="003B6CED"/>
    <w:rsid w:val="003B6DAC"/>
    <w:rsid w:val="003B6F96"/>
    <w:rsid w:val="003B731F"/>
    <w:rsid w:val="003B7898"/>
    <w:rsid w:val="003C0639"/>
    <w:rsid w:val="003C0BF1"/>
    <w:rsid w:val="003C1523"/>
    <w:rsid w:val="003C2895"/>
    <w:rsid w:val="003C2F2C"/>
    <w:rsid w:val="003C3442"/>
    <w:rsid w:val="003C42E3"/>
    <w:rsid w:val="003C50C4"/>
    <w:rsid w:val="003C6477"/>
    <w:rsid w:val="003C6574"/>
    <w:rsid w:val="003C7108"/>
    <w:rsid w:val="003C7377"/>
    <w:rsid w:val="003D0510"/>
    <w:rsid w:val="003D0584"/>
    <w:rsid w:val="003D09E3"/>
    <w:rsid w:val="003D113A"/>
    <w:rsid w:val="003D1146"/>
    <w:rsid w:val="003D2342"/>
    <w:rsid w:val="003D26BB"/>
    <w:rsid w:val="003D2F8E"/>
    <w:rsid w:val="003D2FFD"/>
    <w:rsid w:val="003D3784"/>
    <w:rsid w:val="003D6915"/>
    <w:rsid w:val="003D6D97"/>
    <w:rsid w:val="003E03FE"/>
    <w:rsid w:val="003E0E13"/>
    <w:rsid w:val="003E150C"/>
    <w:rsid w:val="003E1792"/>
    <w:rsid w:val="003E200F"/>
    <w:rsid w:val="003E21DF"/>
    <w:rsid w:val="003E2954"/>
    <w:rsid w:val="003E29E6"/>
    <w:rsid w:val="003E3F63"/>
    <w:rsid w:val="003E4069"/>
    <w:rsid w:val="003E4739"/>
    <w:rsid w:val="003E4877"/>
    <w:rsid w:val="003E4A49"/>
    <w:rsid w:val="003E51AD"/>
    <w:rsid w:val="003E5B59"/>
    <w:rsid w:val="003E5CAE"/>
    <w:rsid w:val="003E6C41"/>
    <w:rsid w:val="003E72E0"/>
    <w:rsid w:val="003E77BF"/>
    <w:rsid w:val="003E794D"/>
    <w:rsid w:val="003F08F2"/>
    <w:rsid w:val="003F13EC"/>
    <w:rsid w:val="003F1F71"/>
    <w:rsid w:val="003F25E8"/>
    <w:rsid w:val="003F4602"/>
    <w:rsid w:val="003F6F4A"/>
    <w:rsid w:val="0040172F"/>
    <w:rsid w:val="00401F08"/>
    <w:rsid w:val="004023A1"/>
    <w:rsid w:val="00402A02"/>
    <w:rsid w:val="00402D6F"/>
    <w:rsid w:val="00403317"/>
    <w:rsid w:val="00407A29"/>
    <w:rsid w:val="00410912"/>
    <w:rsid w:val="004113D7"/>
    <w:rsid w:val="0041262E"/>
    <w:rsid w:val="004126B4"/>
    <w:rsid w:val="00412BC4"/>
    <w:rsid w:val="00412D98"/>
    <w:rsid w:val="004134E6"/>
    <w:rsid w:val="004138CC"/>
    <w:rsid w:val="00414028"/>
    <w:rsid w:val="00414A54"/>
    <w:rsid w:val="00415224"/>
    <w:rsid w:val="00415E1F"/>
    <w:rsid w:val="004205EF"/>
    <w:rsid w:val="00421766"/>
    <w:rsid w:val="00421C9D"/>
    <w:rsid w:val="00421CBF"/>
    <w:rsid w:val="00421E4F"/>
    <w:rsid w:val="00422F1D"/>
    <w:rsid w:val="004231FA"/>
    <w:rsid w:val="00423675"/>
    <w:rsid w:val="00423824"/>
    <w:rsid w:val="00423A0F"/>
    <w:rsid w:val="004250E4"/>
    <w:rsid w:val="004256D1"/>
    <w:rsid w:val="00425F53"/>
    <w:rsid w:val="00430244"/>
    <w:rsid w:val="00431C32"/>
    <w:rsid w:val="00431D46"/>
    <w:rsid w:val="00431EC6"/>
    <w:rsid w:val="00431EE5"/>
    <w:rsid w:val="00432463"/>
    <w:rsid w:val="0043346D"/>
    <w:rsid w:val="00433A31"/>
    <w:rsid w:val="004340DD"/>
    <w:rsid w:val="00436455"/>
    <w:rsid w:val="00436DDC"/>
    <w:rsid w:val="004379AA"/>
    <w:rsid w:val="00437DC9"/>
    <w:rsid w:val="00440C75"/>
    <w:rsid w:val="00440ED5"/>
    <w:rsid w:val="004413DA"/>
    <w:rsid w:val="00441AD9"/>
    <w:rsid w:val="00442A08"/>
    <w:rsid w:val="00443291"/>
    <w:rsid w:val="004433FD"/>
    <w:rsid w:val="00443EFA"/>
    <w:rsid w:val="0044435F"/>
    <w:rsid w:val="004447AF"/>
    <w:rsid w:val="00444DBE"/>
    <w:rsid w:val="00444EB9"/>
    <w:rsid w:val="00447A98"/>
    <w:rsid w:val="00450103"/>
    <w:rsid w:val="00450261"/>
    <w:rsid w:val="00451A33"/>
    <w:rsid w:val="00451E29"/>
    <w:rsid w:val="004520C0"/>
    <w:rsid w:val="0045233F"/>
    <w:rsid w:val="00452851"/>
    <w:rsid w:val="0045362B"/>
    <w:rsid w:val="00453895"/>
    <w:rsid w:val="00453B68"/>
    <w:rsid w:val="00453F8A"/>
    <w:rsid w:val="00454C00"/>
    <w:rsid w:val="00454DF6"/>
    <w:rsid w:val="00454DFA"/>
    <w:rsid w:val="004552D1"/>
    <w:rsid w:val="004557F0"/>
    <w:rsid w:val="004558DD"/>
    <w:rsid w:val="0045592B"/>
    <w:rsid w:val="00456054"/>
    <w:rsid w:val="00456CBA"/>
    <w:rsid w:val="00457968"/>
    <w:rsid w:val="00460AB3"/>
    <w:rsid w:val="0046102D"/>
    <w:rsid w:val="004612F8"/>
    <w:rsid w:val="00462B70"/>
    <w:rsid w:val="00464514"/>
    <w:rsid w:val="0046476C"/>
    <w:rsid w:val="00464A3B"/>
    <w:rsid w:val="00465503"/>
    <w:rsid w:val="00466614"/>
    <w:rsid w:val="004667EE"/>
    <w:rsid w:val="00466C45"/>
    <w:rsid w:val="0046765D"/>
    <w:rsid w:val="00471543"/>
    <w:rsid w:val="00471660"/>
    <w:rsid w:val="00471B01"/>
    <w:rsid w:val="00472CAC"/>
    <w:rsid w:val="004739EA"/>
    <w:rsid w:val="00473C78"/>
    <w:rsid w:val="004740D9"/>
    <w:rsid w:val="00474843"/>
    <w:rsid w:val="00475170"/>
    <w:rsid w:val="004753DC"/>
    <w:rsid w:val="00475BB7"/>
    <w:rsid w:val="004762AE"/>
    <w:rsid w:val="00476BD6"/>
    <w:rsid w:val="004775B6"/>
    <w:rsid w:val="00480E65"/>
    <w:rsid w:val="00481260"/>
    <w:rsid w:val="00481547"/>
    <w:rsid w:val="00481C2E"/>
    <w:rsid w:val="0048227B"/>
    <w:rsid w:val="00482875"/>
    <w:rsid w:val="004837A1"/>
    <w:rsid w:val="00483BC4"/>
    <w:rsid w:val="00483F90"/>
    <w:rsid w:val="004862B2"/>
    <w:rsid w:val="004864D3"/>
    <w:rsid w:val="00486FD6"/>
    <w:rsid w:val="00490197"/>
    <w:rsid w:val="0049032D"/>
    <w:rsid w:val="00491F43"/>
    <w:rsid w:val="00494401"/>
    <w:rsid w:val="00494D4E"/>
    <w:rsid w:val="004957A0"/>
    <w:rsid w:val="00495D9F"/>
    <w:rsid w:val="00496A0E"/>
    <w:rsid w:val="00497B12"/>
    <w:rsid w:val="004A03ED"/>
    <w:rsid w:val="004A04D2"/>
    <w:rsid w:val="004A12F2"/>
    <w:rsid w:val="004A1682"/>
    <w:rsid w:val="004A16B0"/>
    <w:rsid w:val="004A16FE"/>
    <w:rsid w:val="004A17D0"/>
    <w:rsid w:val="004A24FA"/>
    <w:rsid w:val="004A268A"/>
    <w:rsid w:val="004A6E05"/>
    <w:rsid w:val="004A76D8"/>
    <w:rsid w:val="004A7D8B"/>
    <w:rsid w:val="004A7ECD"/>
    <w:rsid w:val="004B00D5"/>
    <w:rsid w:val="004B022A"/>
    <w:rsid w:val="004B0B5A"/>
    <w:rsid w:val="004B1021"/>
    <w:rsid w:val="004B119E"/>
    <w:rsid w:val="004B2151"/>
    <w:rsid w:val="004B3952"/>
    <w:rsid w:val="004B4A60"/>
    <w:rsid w:val="004B50DB"/>
    <w:rsid w:val="004B5169"/>
    <w:rsid w:val="004B559C"/>
    <w:rsid w:val="004B55B8"/>
    <w:rsid w:val="004B55ED"/>
    <w:rsid w:val="004B61BE"/>
    <w:rsid w:val="004B63EB"/>
    <w:rsid w:val="004B657B"/>
    <w:rsid w:val="004C00AC"/>
    <w:rsid w:val="004C1571"/>
    <w:rsid w:val="004C17FA"/>
    <w:rsid w:val="004C2448"/>
    <w:rsid w:val="004C2AA7"/>
    <w:rsid w:val="004C2E8D"/>
    <w:rsid w:val="004C37AB"/>
    <w:rsid w:val="004C3D3D"/>
    <w:rsid w:val="004C4005"/>
    <w:rsid w:val="004C4174"/>
    <w:rsid w:val="004C50FA"/>
    <w:rsid w:val="004C58CC"/>
    <w:rsid w:val="004C6DA7"/>
    <w:rsid w:val="004C7CC3"/>
    <w:rsid w:val="004D0790"/>
    <w:rsid w:val="004D2448"/>
    <w:rsid w:val="004D25CF"/>
    <w:rsid w:val="004D27F4"/>
    <w:rsid w:val="004D2C2F"/>
    <w:rsid w:val="004D2CA9"/>
    <w:rsid w:val="004D2EE1"/>
    <w:rsid w:val="004D34DF"/>
    <w:rsid w:val="004D3938"/>
    <w:rsid w:val="004D4A46"/>
    <w:rsid w:val="004D64D7"/>
    <w:rsid w:val="004D7372"/>
    <w:rsid w:val="004E1413"/>
    <w:rsid w:val="004E1E31"/>
    <w:rsid w:val="004E1FBA"/>
    <w:rsid w:val="004E45F2"/>
    <w:rsid w:val="004E47EB"/>
    <w:rsid w:val="004E4863"/>
    <w:rsid w:val="004E59D0"/>
    <w:rsid w:val="004E6081"/>
    <w:rsid w:val="004E622E"/>
    <w:rsid w:val="004E74A2"/>
    <w:rsid w:val="004E7536"/>
    <w:rsid w:val="004E7BC1"/>
    <w:rsid w:val="004E7EBC"/>
    <w:rsid w:val="004F0487"/>
    <w:rsid w:val="004F0A29"/>
    <w:rsid w:val="004F0EA2"/>
    <w:rsid w:val="004F1465"/>
    <w:rsid w:val="004F15AF"/>
    <w:rsid w:val="004F1BC9"/>
    <w:rsid w:val="004F3725"/>
    <w:rsid w:val="004F376F"/>
    <w:rsid w:val="004F3B51"/>
    <w:rsid w:val="004F439F"/>
    <w:rsid w:val="004F4840"/>
    <w:rsid w:val="004F4CFC"/>
    <w:rsid w:val="004F54BE"/>
    <w:rsid w:val="004F694B"/>
    <w:rsid w:val="004F70CC"/>
    <w:rsid w:val="004F711A"/>
    <w:rsid w:val="00500162"/>
    <w:rsid w:val="005009C2"/>
    <w:rsid w:val="00501053"/>
    <w:rsid w:val="00501A0F"/>
    <w:rsid w:val="00501AA4"/>
    <w:rsid w:val="005024D0"/>
    <w:rsid w:val="0050351C"/>
    <w:rsid w:val="00503688"/>
    <w:rsid w:val="0050416C"/>
    <w:rsid w:val="005052EA"/>
    <w:rsid w:val="00506A18"/>
    <w:rsid w:val="00506DBD"/>
    <w:rsid w:val="00507FE4"/>
    <w:rsid w:val="0051083D"/>
    <w:rsid w:val="00510C0D"/>
    <w:rsid w:val="00511342"/>
    <w:rsid w:val="0051269D"/>
    <w:rsid w:val="005127E8"/>
    <w:rsid w:val="00513AC4"/>
    <w:rsid w:val="005146AA"/>
    <w:rsid w:val="00516051"/>
    <w:rsid w:val="00516D67"/>
    <w:rsid w:val="00517C82"/>
    <w:rsid w:val="005201A7"/>
    <w:rsid w:val="00520B2C"/>
    <w:rsid w:val="00520DDD"/>
    <w:rsid w:val="00523642"/>
    <w:rsid w:val="005236FB"/>
    <w:rsid w:val="005258E3"/>
    <w:rsid w:val="00526AE9"/>
    <w:rsid w:val="00526B5B"/>
    <w:rsid w:val="00526C0D"/>
    <w:rsid w:val="00530743"/>
    <w:rsid w:val="00530FCE"/>
    <w:rsid w:val="005323BA"/>
    <w:rsid w:val="005324A8"/>
    <w:rsid w:val="00532CF6"/>
    <w:rsid w:val="00533C9C"/>
    <w:rsid w:val="0053503E"/>
    <w:rsid w:val="00535A84"/>
    <w:rsid w:val="00536A92"/>
    <w:rsid w:val="005402E6"/>
    <w:rsid w:val="0054070E"/>
    <w:rsid w:val="005418FA"/>
    <w:rsid w:val="00542C45"/>
    <w:rsid w:val="0054395C"/>
    <w:rsid w:val="00544904"/>
    <w:rsid w:val="00544B33"/>
    <w:rsid w:val="00544B9E"/>
    <w:rsid w:val="00544F17"/>
    <w:rsid w:val="00545A01"/>
    <w:rsid w:val="00546182"/>
    <w:rsid w:val="00546392"/>
    <w:rsid w:val="00546D49"/>
    <w:rsid w:val="00546F14"/>
    <w:rsid w:val="0054762B"/>
    <w:rsid w:val="005501CA"/>
    <w:rsid w:val="00550DA4"/>
    <w:rsid w:val="005518D5"/>
    <w:rsid w:val="005527A4"/>
    <w:rsid w:val="00552A26"/>
    <w:rsid w:val="00552C78"/>
    <w:rsid w:val="00553047"/>
    <w:rsid w:val="005539CA"/>
    <w:rsid w:val="005551E5"/>
    <w:rsid w:val="00555AB3"/>
    <w:rsid w:val="00555F42"/>
    <w:rsid w:val="0055623E"/>
    <w:rsid w:val="00556436"/>
    <w:rsid w:val="00556DB7"/>
    <w:rsid w:val="00557A82"/>
    <w:rsid w:val="00557C7F"/>
    <w:rsid w:val="005614CE"/>
    <w:rsid w:val="00561A49"/>
    <w:rsid w:val="00562A85"/>
    <w:rsid w:val="00563C70"/>
    <w:rsid w:val="00563DEF"/>
    <w:rsid w:val="00563FE4"/>
    <w:rsid w:val="005647E9"/>
    <w:rsid w:val="00565862"/>
    <w:rsid w:val="00566541"/>
    <w:rsid w:val="00567590"/>
    <w:rsid w:val="00567C7C"/>
    <w:rsid w:val="00567D61"/>
    <w:rsid w:val="00567F94"/>
    <w:rsid w:val="005708D1"/>
    <w:rsid w:val="00571C5C"/>
    <w:rsid w:val="00571FF0"/>
    <w:rsid w:val="0057201B"/>
    <w:rsid w:val="0057203F"/>
    <w:rsid w:val="00572AB0"/>
    <w:rsid w:val="00573335"/>
    <w:rsid w:val="00573441"/>
    <w:rsid w:val="005739FA"/>
    <w:rsid w:val="00574997"/>
    <w:rsid w:val="00574C60"/>
    <w:rsid w:val="00575414"/>
    <w:rsid w:val="0057580A"/>
    <w:rsid w:val="00576993"/>
    <w:rsid w:val="005771C3"/>
    <w:rsid w:val="005772DE"/>
    <w:rsid w:val="005776C5"/>
    <w:rsid w:val="00577BDF"/>
    <w:rsid w:val="00577C35"/>
    <w:rsid w:val="005811D4"/>
    <w:rsid w:val="00582072"/>
    <w:rsid w:val="005832CB"/>
    <w:rsid w:val="00583354"/>
    <w:rsid w:val="005835FC"/>
    <w:rsid w:val="005852ED"/>
    <w:rsid w:val="00585439"/>
    <w:rsid w:val="005859A0"/>
    <w:rsid w:val="00586586"/>
    <w:rsid w:val="00587A45"/>
    <w:rsid w:val="0059013C"/>
    <w:rsid w:val="00590EFF"/>
    <w:rsid w:val="00591232"/>
    <w:rsid w:val="00591872"/>
    <w:rsid w:val="00591B8D"/>
    <w:rsid w:val="005923D9"/>
    <w:rsid w:val="00592DD8"/>
    <w:rsid w:val="00593A1A"/>
    <w:rsid w:val="00594037"/>
    <w:rsid w:val="005940D5"/>
    <w:rsid w:val="00594693"/>
    <w:rsid w:val="005958BF"/>
    <w:rsid w:val="00595EED"/>
    <w:rsid w:val="00595F9E"/>
    <w:rsid w:val="00596456"/>
    <w:rsid w:val="005965CB"/>
    <w:rsid w:val="00597272"/>
    <w:rsid w:val="005A02AC"/>
    <w:rsid w:val="005A0C89"/>
    <w:rsid w:val="005A125E"/>
    <w:rsid w:val="005A1739"/>
    <w:rsid w:val="005A2263"/>
    <w:rsid w:val="005A257A"/>
    <w:rsid w:val="005A2A05"/>
    <w:rsid w:val="005A52B9"/>
    <w:rsid w:val="005A5EC9"/>
    <w:rsid w:val="005A6068"/>
    <w:rsid w:val="005A638D"/>
    <w:rsid w:val="005A7389"/>
    <w:rsid w:val="005A77A5"/>
    <w:rsid w:val="005B0B6B"/>
    <w:rsid w:val="005B0FD5"/>
    <w:rsid w:val="005B113A"/>
    <w:rsid w:val="005B2BF6"/>
    <w:rsid w:val="005B3010"/>
    <w:rsid w:val="005B43DB"/>
    <w:rsid w:val="005B487A"/>
    <w:rsid w:val="005B5B20"/>
    <w:rsid w:val="005B658D"/>
    <w:rsid w:val="005B66A4"/>
    <w:rsid w:val="005B6928"/>
    <w:rsid w:val="005B6EF2"/>
    <w:rsid w:val="005B7085"/>
    <w:rsid w:val="005B7463"/>
    <w:rsid w:val="005B779F"/>
    <w:rsid w:val="005C1740"/>
    <w:rsid w:val="005C17C4"/>
    <w:rsid w:val="005C2070"/>
    <w:rsid w:val="005C225F"/>
    <w:rsid w:val="005C2270"/>
    <w:rsid w:val="005C23E9"/>
    <w:rsid w:val="005C2627"/>
    <w:rsid w:val="005C36F9"/>
    <w:rsid w:val="005C37DC"/>
    <w:rsid w:val="005C466A"/>
    <w:rsid w:val="005C46A5"/>
    <w:rsid w:val="005C6273"/>
    <w:rsid w:val="005C69D9"/>
    <w:rsid w:val="005D045A"/>
    <w:rsid w:val="005D17A8"/>
    <w:rsid w:val="005D17E5"/>
    <w:rsid w:val="005D1960"/>
    <w:rsid w:val="005D1CB2"/>
    <w:rsid w:val="005D3E28"/>
    <w:rsid w:val="005D46F0"/>
    <w:rsid w:val="005D4EEE"/>
    <w:rsid w:val="005D509E"/>
    <w:rsid w:val="005D6C5C"/>
    <w:rsid w:val="005D7B22"/>
    <w:rsid w:val="005E02A8"/>
    <w:rsid w:val="005E0505"/>
    <w:rsid w:val="005E09A0"/>
    <w:rsid w:val="005E0F3A"/>
    <w:rsid w:val="005E182D"/>
    <w:rsid w:val="005E1D3B"/>
    <w:rsid w:val="005E23DC"/>
    <w:rsid w:val="005E397F"/>
    <w:rsid w:val="005E474E"/>
    <w:rsid w:val="005E4EB4"/>
    <w:rsid w:val="005E55D3"/>
    <w:rsid w:val="005E5D00"/>
    <w:rsid w:val="005E61E8"/>
    <w:rsid w:val="005E69F3"/>
    <w:rsid w:val="005E74D7"/>
    <w:rsid w:val="005F021E"/>
    <w:rsid w:val="005F0F51"/>
    <w:rsid w:val="005F1E81"/>
    <w:rsid w:val="005F2211"/>
    <w:rsid w:val="005F2718"/>
    <w:rsid w:val="005F2DC2"/>
    <w:rsid w:val="005F32F4"/>
    <w:rsid w:val="005F334A"/>
    <w:rsid w:val="005F3C14"/>
    <w:rsid w:val="005F576D"/>
    <w:rsid w:val="005F61A5"/>
    <w:rsid w:val="005F6806"/>
    <w:rsid w:val="005F6EC9"/>
    <w:rsid w:val="0060113B"/>
    <w:rsid w:val="0060184B"/>
    <w:rsid w:val="00602361"/>
    <w:rsid w:val="00603D5F"/>
    <w:rsid w:val="006046A2"/>
    <w:rsid w:val="00604753"/>
    <w:rsid w:val="0060491A"/>
    <w:rsid w:val="006050B8"/>
    <w:rsid w:val="00605491"/>
    <w:rsid w:val="00605637"/>
    <w:rsid w:val="00605BD2"/>
    <w:rsid w:val="00606227"/>
    <w:rsid w:val="006062F7"/>
    <w:rsid w:val="0060663D"/>
    <w:rsid w:val="00606701"/>
    <w:rsid w:val="00607027"/>
    <w:rsid w:val="0060739C"/>
    <w:rsid w:val="006074BC"/>
    <w:rsid w:val="00607987"/>
    <w:rsid w:val="00610273"/>
    <w:rsid w:val="00610663"/>
    <w:rsid w:val="0061147A"/>
    <w:rsid w:val="0061189A"/>
    <w:rsid w:val="006119F2"/>
    <w:rsid w:val="00612160"/>
    <w:rsid w:val="00613435"/>
    <w:rsid w:val="0061392F"/>
    <w:rsid w:val="00615E58"/>
    <w:rsid w:val="00616DB1"/>
    <w:rsid w:val="00620485"/>
    <w:rsid w:val="006215DD"/>
    <w:rsid w:val="006227ED"/>
    <w:rsid w:val="0062336C"/>
    <w:rsid w:val="00623646"/>
    <w:rsid w:val="00623D84"/>
    <w:rsid w:val="006241BB"/>
    <w:rsid w:val="0062459C"/>
    <w:rsid w:val="0062477E"/>
    <w:rsid w:val="006248FD"/>
    <w:rsid w:val="00625B11"/>
    <w:rsid w:val="0062645A"/>
    <w:rsid w:val="00626897"/>
    <w:rsid w:val="00626947"/>
    <w:rsid w:val="006274B6"/>
    <w:rsid w:val="0062788F"/>
    <w:rsid w:val="00627C3E"/>
    <w:rsid w:val="00630D2D"/>
    <w:rsid w:val="0063120A"/>
    <w:rsid w:val="0063148B"/>
    <w:rsid w:val="00631E02"/>
    <w:rsid w:val="006326DE"/>
    <w:rsid w:val="00632BFA"/>
    <w:rsid w:val="006343EB"/>
    <w:rsid w:val="0063452D"/>
    <w:rsid w:val="00634C3F"/>
    <w:rsid w:val="00634C74"/>
    <w:rsid w:val="006353AA"/>
    <w:rsid w:val="00636129"/>
    <w:rsid w:val="006368F4"/>
    <w:rsid w:val="00636D4E"/>
    <w:rsid w:val="00636FD5"/>
    <w:rsid w:val="00637380"/>
    <w:rsid w:val="00637452"/>
    <w:rsid w:val="00637C29"/>
    <w:rsid w:val="00637F6C"/>
    <w:rsid w:val="00641351"/>
    <w:rsid w:val="00641533"/>
    <w:rsid w:val="0064195C"/>
    <w:rsid w:val="00641A63"/>
    <w:rsid w:val="0064209C"/>
    <w:rsid w:val="006422AC"/>
    <w:rsid w:val="006423AC"/>
    <w:rsid w:val="006425FD"/>
    <w:rsid w:val="00642E23"/>
    <w:rsid w:val="0064345A"/>
    <w:rsid w:val="00644051"/>
    <w:rsid w:val="00644EFA"/>
    <w:rsid w:val="0064501C"/>
    <w:rsid w:val="00645464"/>
    <w:rsid w:val="00645DB1"/>
    <w:rsid w:val="0064605F"/>
    <w:rsid w:val="00646A4D"/>
    <w:rsid w:val="00646B15"/>
    <w:rsid w:val="00647546"/>
    <w:rsid w:val="006479DF"/>
    <w:rsid w:val="00650482"/>
    <w:rsid w:val="00650E99"/>
    <w:rsid w:val="00651367"/>
    <w:rsid w:val="0065166E"/>
    <w:rsid w:val="0065194B"/>
    <w:rsid w:val="0065229B"/>
    <w:rsid w:val="00653104"/>
    <w:rsid w:val="006531F3"/>
    <w:rsid w:val="006553FD"/>
    <w:rsid w:val="006559AA"/>
    <w:rsid w:val="006560F4"/>
    <w:rsid w:val="00656247"/>
    <w:rsid w:val="0065707A"/>
    <w:rsid w:val="00657B10"/>
    <w:rsid w:val="0066069D"/>
    <w:rsid w:val="006606AB"/>
    <w:rsid w:val="00660F16"/>
    <w:rsid w:val="00660F4E"/>
    <w:rsid w:val="0066159D"/>
    <w:rsid w:val="00661939"/>
    <w:rsid w:val="00661BF5"/>
    <w:rsid w:val="006623F6"/>
    <w:rsid w:val="00662D1E"/>
    <w:rsid w:val="0066317D"/>
    <w:rsid w:val="00664050"/>
    <w:rsid w:val="006645CA"/>
    <w:rsid w:val="00664ECC"/>
    <w:rsid w:val="00665D4A"/>
    <w:rsid w:val="006665F3"/>
    <w:rsid w:val="00666A53"/>
    <w:rsid w:val="00670A89"/>
    <w:rsid w:val="006714B1"/>
    <w:rsid w:val="00671657"/>
    <w:rsid w:val="00674EDB"/>
    <w:rsid w:val="006759A5"/>
    <w:rsid w:val="00676409"/>
    <w:rsid w:val="006765FB"/>
    <w:rsid w:val="0067793B"/>
    <w:rsid w:val="006826BF"/>
    <w:rsid w:val="00682815"/>
    <w:rsid w:val="00682CA0"/>
    <w:rsid w:val="00683099"/>
    <w:rsid w:val="00683157"/>
    <w:rsid w:val="0068316D"/>
    <w:rsid w:val="00683AEF"/>
    <w:rsid w:val="0068507F"/>
    <w:rsid w:val="006859CB"/>
    <w:rsid w:val="00687F48"/>
    <w:rsid w:val="00690A38"/>
    <w:rsid w:val="00693929"/>
    <w:rsid w:val="00694960"/>
    <w:rsid w:val="006949AD"/>
    <w:rsid w:val="0069738C"/>
    <w:rsid w:val="006973A8"/>
    <w:rsid w:val="006A1FD2"/>
    <w:rsid w:val="006A20BF"/>
    <w:rsid w:val="006A2975"/>
    <w:rsid w:val="006A2DDA"/>
    <w:rsid w:val="006A3BD2"/>
    <w:rsid w:val="006A5467"/>
    <w:rsid w:val="006A55A7"/>
    <w:rsid w:val="006A6372"/>
    <w:rsid w:val="006A6B6C"/>
    <w:rsid w:val="006B1117"/>
    <w:rsid w:val="006B1396"/>
    <w:rsid w:val="006B166F"/>
    <w:rsid w:val="006B3A02"/>
    <w:rsid w:val="006B5D77"/>
    <w:rsid w:val="006B791C"/>
    <w:rsid w:val="006C0362"/>
    <w:rsid w:val="006C1EA8"/>
    <w:rsid w:val="006C2837"/>
    <w:rsid w:val="006C381D"/>
    <w:rsid w:val="006C3DEC"/>
    <w:rsid w:val="006C3F06"/>
    <w:rsid w:val="006C3F09"/>
    <w:rsid w:val="006C46AD"/>
    <w:rsid w:val="006C4958"/>
    <w:rsid w:val="006C4E23"/>
    <w:rsid w:val="006C56AE"/>
    <w:rsid w:val="006C5FE2"/>
    <w:rsid w:val="006C62F1"/>
    <w:rsid w:val="006C72D1"/>
    <w:rsid w:val="006C7783"/>
    <w:rsid w:val="006C7C8B"/>
    <w:rsid w:val="006C7DE1"/>
    <w:rsid w:val="006D04D0"/>
    <w:rsid w:val="006D0991"/>
    <w:rsid w:val="006D1FB3"/>
    <w:rsid w:val="006D3DDB"/>
    <w:rsid w:val="006D4896"/>
    <w:rsid w:val="006D5475"/>
    <w:rsid w:val="006D726E"/>
    <w:rsid w:val="006D7AB1"/>
    <w:rsid w:val="006E0207"/>
    <w:rsid w:val="006E0A2A"/>
    <w:rsid w:val="006E1002"/>
    <w:rsid w:val="006E161A"/>
    <w:rsid w:val="006E1862"/>
    <w:rsid w:val="006E1C0C"/>
    <w:rsid w:val="006E213D"/>
    <w:rsid w:val="006E2B07"/>
    <w:rsid w:val="006E36F3"/>
    <w:rsid w:val="006E3A38"/>
    <w:rsid w:val="006E3C06"/>
    <w:rsid w:val="006E4C30"/>
    <w:rsid w:val="006E547D"/>
    <w:rsid w:val="006E6DCE"/>
    <w:rsid w:val="006F0348"/>
    <w:rsid w:val="006F09F2"/>
    <w:rsid w:val="006F2436"/>
    <w:rsid w:val="006F295F"/>
    <w:rsid w:val="006F42DC"/>
    <w:rsid w:val="006F4663"/>
    <w:rsid w:val="006F4824"/>
    <w:rsid w:val="006F5F44"/>
    <w:rsid w:val="006F60B9"/>
    <w:rsid w:val="006F77E7"/>
    <w:rsid w:val="006F7F55"/>
    <w:rsid w:val="00700042"/>
    <w:rsid w:val="007012AD"/>
    <w:rsid w:val="00704235"/>
    <w:rsid w:val="00704A3E"/>
    <w:rsid w:val="00705245"/>
    <w:rsid w:val="0070582C"/>
    <w:rsid w:val="00706404"/>
    <w:rsid w:val="00706BE2"/>
    <w:rsid w:val="00706DE7"/>
    <w:rsid w:val="007109E1"/>
    <w:rsid w:val="00710A69"/>
    <w:rsid w:val="00710E6A"/>
    <w:rsid w:val="007112A2"/>
    <w:rsid w:val="00711818"/>
    <w:rsid w:val="00713790"/>
    <w:rsid w:val="00714CB5"/>
    <w:rsid w:val="00714CCE"/>
    <w:rsid w:val="007151FC"/>
    <w:rsid w:val="00715FD5"/>
    <w:rsid w:val="00716328"/>
    <w:rsid w:val="00720196"/>
    <w:rsid w:val="0072025E"/>
    <w:rsid w:val="00720758"/>
    <w:rsid w:val="00720D2E"/>
    <w:rsid w:val="0072169C"/>
    <w:rsid w:val="00722B93"/>
    <w:rsid w:val="00722E7F"/>
    <w:rsid w:val="00724117"/>
    <w:rsid w:val="0072468B"/>
    <w:rsid w:val="00724DCC"/>
    <w:rsid w:val="00725513"/>
    <w:rsid w:val="007265F0"/>
    <w:rsid w:val="007267B1"/>
    <w:rsid w:val="0072697E"/>
    <w:rsid w:val="00727EE5"/>
    <w:rsid w:val="00730DFF"/>
    <w:rsid w:val="0073107C"/>
    <w:rsid w:val="007321FE"/>
    <w:rsid w:val="00732E1A"/>
    <w:rsid w:val="00733241"/>
    <w:rsid w:val="00733A08"/>
    <w:rsid w:val="007342A4"/>
    <w:rsid w:val="00735970"/>
    <w:rsid w:val="00736417"/>
    <w:rsid w:val="00736A2F"/>
    <w:rsid w:val="00741A68"/>
    <w:rsid w:val="0074203D"/>
    <w:rsid w:val="007424F0"/>
    <w:rsid w:val="00742673"/>
    <w:rsid w:val="00742BCE"/>
    <w:rsid w:val="00743257"/>
    <w:rsid w:val="00746185"/>
    <w:rsid w:val="007461C1"/>
    <w:rsid w:val="00746668"/>
    <w:rsid w:val="00747066"/>
    <w:rsid w:val="007514C9"/>
    <w:rsid w:val="0075437F"/>
    <w:rsid w:val="00754633"/>
    <w:rsid w:val="007562CB"/>
    <w:rsid w:val="00757685"/>
    <w:rsid w:val="00757734"/>
    <w:rsid w:val="00760366"/>
    <w:rsid w:val="007604E2"/>
    <w:rsid w:val="007610AC"/>
    <w:rsid w:val="00761196"/>
    <w:rsid w:val="00761F99"/>
    <w:rsid w:val="00762EDF"/>
    <w:rsid w:val="00764B08"/>
    <w:rsid w:val="00766112"/>
    <w:rsid w:val="00766803"/>
    <w:rsid w:val="007671D6"/>
    <w:rsid w:val="00770B43"/>
    <w:rsid w:val="0077119B"/>
    <w:rsid w:val="00771968"/>
    <w:rsid w:val="00771C83"/>
    <w:rsid w:val="00771D6A"/>
    <w:rsid w:val="00773D8D"/>
    <w:rsid w:val="00774687"/>
    <w:rsid w:val="0077480E"/>
    <w:rsid w:val="00775E8C"/>
    <w:rsid w:val="0077661E"/>
    <w:rsid w:val="0077676A"/>
    <w:rsid w:val="007773A5"/>
    <w:rsid w:val="007807C7"/>
    <w:rsid w:val="00781CDF"/>
    <w:rsid w:val="00783F48"/>
    <w:rsid w:val="00785889"/>
    <w:rsid w:val="00785897"/>
    <w:rsid w:val="007858FF"/>
    <w:rsid w:val="00786FB2"/>
    <w:rsid w:val="0078729A"/>
    <w:rsid w:val="00787D4C"/>
    <w:rsid w:val="00787DAE"/>
    <w:rsid w:val="007907F6"/>
    <w:rsid w:val="00790C47"/>
    <w:rsid w:val="007911A7"/>
    <w:rsid w:val="00793507"/>
    <w:rsid w:val="007940DD"/>
    <w:rsid w:val="00794612"/>
    <w:rsid w:val="00794A7A"/>
    <w:rsid w:val="00794B13"/>
    <w:rsid w:val="00794DAB"/>
    <w:rsid w:val="00795F49"/>
    <w:rsid w:val="00797B68"/>
    <w:rsid w:val="007A0222"/>
    <w:rsid w:val="007A1C82"/>
    <w:rsid w:val="007A1D18"/>
    <w:rsid w:val="007A351F"/>
    <w:rsid w:val="007A361F"/>
    <w:rsid w:val="007A39A2"/>
    <w:rsid w:val="007A3DA4"/>
    <w:rsid w:val="007A420E"/>
    <w:rsid w:val="007A45F3"/>
    <w:rsid w:val="007A4953"/>
    <w:rsid w:val="007A71FB"/>
    <w:rsid w:val="007B2539"/>
    <w:rsid w:val="007B26BA"/>
    <w:rsid w:val="007B26C3"/>
    <w:rsid w:val="007B4493"/>
    <w:rsid w:val="007B5108"/>
    <w:rsid w:val="007B56A6"/>
    <w:rsid w:val="007B5B47"/>
    <w:rsid w:val="007B6933"/>
    <w:rsid w:val="007B6F7F"/>
    <w:rsid w:val="007C0BD0"/>
    <w:rsid w:val="007C0C83"/>
    <w:rsid w:val="007C0CA2"/>
    <w:rsid w:val="007C15E9"/>
    <w:rsid w:val="007C21A9"/>
    <w:rsid w:val="007C306F"/>
    <w:rsid w:val="007C406B"/>
    <w:rsid w:val="007C4E54"/>
    <w:rsid w:val="007C5013"/>
    <w:rsid w:val="007C5418"/>
    <w:rsid w:val="007C5F0B"/>
    <w:rsid w:val="007C5F61"/>
    <w:rsid w:val="007C64A8"/>
    <w:rsid w:val="007C6D88"/>
    <w:rsid w:val="007C6E8B"/>
    <w:rsid w:val="007C7DEF"/>
    <w:rsid w:val="007D0E3F"/>
    <w:rsid w:val="007D1F62"/>
    <w:rsid w:val="007D2418"/>
    <w:rsid w:val="007D28E0"/>
    <w:rsid w:val="007D2C14"/>
    <w:rsid w:val="007D30AB"/>
    <w:rsid w:val="007D3C07"/>
    <w:rsid w:val="007D4A1E"/>
    <w:rsid w:val="007D507A"/>
    <w:rsid w:val="007D56BF"/>
    <w:rsid w:val="007D5D08"/>
    <w:rsid w:val="007D5F7B"/>
    <w:rsid w:val="007D715D"/>
    <w:rsid w:val="007D7D17"/>
    <w:rsid w:val="007E0DBF"/>
    <w:rsid w:val="007E1AC7"/>
    <w:rsid w:val="007E2017"/>
    <w:rsid w:val="007E58FB"/>
    <w:rsid w:val="007E6855"/>
    <w:rsid w:val="007E7C6F"/>
    <w:rsid w:val="007F088F"/>
    <w:rsid w:val="007F1E00"/>
    <w:rsid w:val="007F31C3"/>
    <w:rsid w:val="007F3EF4"/>
    <w:rsid w:val="007F49F7"/>
    <w:rsid w:val="007F6E2F"/>
    <w:rsid w:val="007F7368"/>
    <w:rsid w:val="007F752A"/>
    <w:rsid w:val="007F78F4"/>
    <w:rsid w:val="007F7B6F"/>
    <w:rsid w:val="007F7CA3"/>
    <w:rsid w:val="0080085A"/>
    <w:rsid w:val="00801D6A"/>
    <w:rsid w:val="00802081"/>
    <w:rsid w:val="008029CF"/>
    <w:rsid w:val="008034AC"/>
    <w:rsid w:val="00804179"/>
    <w:rsid w:val="008051FD"/>
    <w:rsid w:val="00805C86"/>
    <w:rsid w:val="0080641E"/>
    <w:rsid w:val="008064C6"/>
    <w:rsid w:val="00806BAC"/>
    <w:rsid w:val="00807508"/>
    <w:rsid w:val="0080753E"/>
    <w:rsid w:val="00807718"/>
    <w:rsid w:val="008077EA"/>
    <w:rsid w:val="00807F55"/>
    <w:rsid w:val="008103BB"/>
    <w:rsid w:val="00811F0A"/>
    <w:rsid w:val="00812780"/>
    <w:rsid w:val="00812C87"/>
    <w:rsid w:val="008138ED"/>
    <w:rsid w:val="00814066"/>
    <w:rsid w:val="00816D00"/>
    <w:rsid w:val="00817672"/>
    <w:rsid w:val="0082052C"/>
    <w:rsid w:val="00821375"/>
    <w:rsid w:val="0082142A"/>
    <w:rsid w:val="00822AC0"/>
    <w:rsid w:val="008231AE"/>
    <w:rsid w:val="00823858"/>
    <w:rsid w:val="00823EFC"/>
    <w:rsid w:val="00823F08"/>
    <w:rsid w:val="00824A5F"/>
    <w:rsid w:val="00825117"/>
    <w:rsid w:val="008256AC"/>
    <w:rsid w:val="00825887"/>
    <w:rsid w:val="008259CF"/>
    <w:rsid w:val="00827285"/>
    <w:rsid w:val="008273EA"/>
    <w:rsid w:val="00827453"/>
    <w:rsid w:val="0082770A"/>
    <w:rsid w:val="00827B0D"/>
    <w:rsid w:val="0083065B"/>
    <w:rsid w:val="00830E12"/>
    <w:rsid w:val="00831FE4"/>
    <w:rsid w:val="00832F11"/>
    <w:rsid w:val="00833D10"/>
    <w:rsid w:val="00833F21"/>
    <w:rsid w:val="00834B20"/>
    <w:rsid w:val="00834DCD"/>
    <w:rsid w:val="00835016"/>
    <w:rsid w:val="0083537F"/>
    <w:rsid w:val="00835875"/>
    <w:rsid w:val="00836787"/>
    <w:rsid w:val="00836941"/>
    <w:rsid w:val="008371E6"/>
    <w:rsid w:val="00837FBE"/>
    <w:rsid w:val="008405A6"/>
    <w:rsid w:val="00840B4F"/>
    <w:rsid w:val="00840BD0"/>
    <w:rsid w:val="00840E58"/>
    <w:rsid w:val="00842280"/>
    <w:rsid w:val="008427FC"/>
    <w:rsid w:val="00844719"/>
    <w:rsid w:val="0084493E"/>
    <w:rsid w:val="008463E9"/>
    <w:rsid w:val="00846487"/>
    <w:rsid w:val="008465B1"/>
    <w:rsid w:val="008479EC"/>
    <w:rsid w:val="00847BFD"/>
    <w:rsid w:val="0085097B"/>
    <w:rsid w:val="00851140"/>
    <w:rsid w:val="008522ED"/>
    <w:rsid w:val="00852A63"/>
    <w:rsid w:val="0085393B"/>
    <w:rsid w:val="008539F1"/>
    <w:rsid w:val="00853F32"/>
    <w:rsid w:val="00854FF1"/>
    <w:rsid w:val="008554C8"/>
    <w:rsid w:val="00857124"/>
    <w:rsid w:val="00857660"/>
    <w:rsid w:val="008579A6"/>
    <w:rsid w:val="00857B2D"/>
    <w:rsid w:val="00860269"/>
    <w:rsid w:val="00860401"/>
    <w:rsid w:val="00860BCD"/>
    <w:rsid w:val="008612D0"/>
    <w:rsid w:val="00861562"/>
    <w:rsid w:val="00862D0F"/>
    <w:rsid w:val="00863411"/>
    <w:rsid w:val="008636A5"/>
    <w:rsid w:val="00863E85"/>
    <w:rsid w:val="008650E2"/>
    <w:rsid w:val="0086526D"/>
    <w:rsid w:val="00865962"/>
    <w:rsid w:val="0086635F"/>
    <w:rsid w:val="00866D26"/>
    <w:rsid w:val="008672DD"/>
    <w:rsid w:val="008701B3"/>
    <w:rsid w:val="008709BE"/>
    <w:rsid w:val="00871816"/>
    <w:rsid w:val="008724B7"/>
    <w:rsid w:val="00874020"/>
    <w:rsid w:val="0087515A"/>
    <w:rsid w:val="00875296"/>
    <w:rsid w:val="0087529A"/>
    <w:rsid w:val="008762AC"/>
    <w:rsid w:val="00876AA1"/>
    <w:rsid w:val="00880999"/>
    <w:rsid w:val="00881130"/>
    <w:rsid w:val="00881366"/>
    <w:rsid w:val="008816D3"/>
    <w:rsid w:val="008817CA"/>
    <w:rsid w:val="00881E3E"/>
    <w:rsid w:val="0088208F"/>
    <w:rsid w:val="008830E9"/>
    <w:rsid w:val="00884A19"/>
    <w:rsid w:val="00885721"/>
    <w:rsid w:val="00885744"/>
    <w:rsid w:val="00885ADE"/>
    <w:rsid w:val="008869DF"/>
    <w:rsid w:val="0088754F"/>
    <w:rsid w:val="00891BEA"/>
    <w:rsid w:val="00891ECB"/>
    <w:rsid w:val="0089452A"/>
    <w:rsid w:val="0089514A"/>
    <w:rsid w:val="008954EC"/>
    <w:rsid w:val="008961C2"/>
    <w:rsid w:val="0089688D"/>
    <w:rsid w:val="008973A1"/>
    <w:rsid w:val="00897DF7"/>
    <w:rsid w:val="008A191F"/>
    <w:rsid w:val="008A27F8"/>
    <w:rsid w:val="008A2F43"/>
    <w:rsid w:val="008A317B"/>
    <w:rsid w:val="008A360C"/>
    <w:rsid w:val="008A367C"/>
    <w:rsid w:val="008A40B3"/>
    <w:rsid w:val="008A4462"/>
    <w:rsid w:val="008A4682"/>
    <w:rsid w:val="008A534A"/>
    <w:rsid w:val="008A536D"/>
    <w:rsid w:val="008A666E"/>
    <w:rsid w:val="008A678A"/>
    <w:rsid w:val="008A6DC5"/>
    <w:rsid w:val="008A7C84"/>
    <w:rsid w:val="008A7CC9"/>
    <w:rsid w:val="008B002F"/>
    <w:rsid w:val="008B0053"/>
    <w:rsid w:val="008B0A2B"/>
    <w:rsid w:val="008B1002"/>
    <w:rsid w:val="008B13BA"/>
    <w:rsid w:val="008B2AE9"/>
    <w:rsid w:val="008B3051"/>
    <w:rsid w:val="008B3EAF"/>
    <w:rsid w:val="008B416E"/>
    <w:rsid w:val="008B41CF"/>
    <w:rsid w:val="008B489C"/>
    <w:rsid w:val="008B4AA7"/>
    <w:rsid w:val="008B4E11"/>
    <w:rsid w:val="008B5EB4"/>
    <w:rsid w:val="008B71EF"/>
    <w:rsid w:val="008C05D1"/>
    <w:rsid w:val="008C074F"/>
    <w:rsid w:val="008C0B0C"/>
    <w:rsid w:val="008C0CDB"/>
    <w:rsid w:val="008C1052"/>
    <w:rsid w:val="008C185E"/>
    <w:rsid w:val="008C1914"/>
    <w:rsid w:val="008C2379"/>
    <w:rsid w:val="008C2FD4"/>
    <w:rsid w:val="008C3C1B"/>
    <w:rsid w:val="008C3EA0"/>
    <w:rsid w:val="008C4377"/>
    <w:rsid w:val="008C44EA"/>
    <w:rsid w:val="008C4F40"/>
    <w:rsid w:val="008C56DA"/>
    <w:rsid w:val="008C6093"/>
    <w:rsid w:val="008C62F6"/>
    <w:rsid w:val="008C6DAF"/>
    <w:rsid w:val="008C7AC6"/>
    <w:rsid w:val="008D05F8"/>
    <w:rsid w:val="008D0C4E"/>
    <w:rsid w:val="008D14EA"/>
    <w:rsid w:val="008D20BE"/>
    <w:rsid w:val="008D2A04"/>
    <w:rsid w:val="008D3580"/>
    <w:rsid w:val="008D388F"/>
    <w:rsid w:val="008D3A68"/>
    <w:rsid w:val="008D3EFC"/>
    <w:rsid w:val="008D4353"/>
    <w:rsid w:val="008D473A"/>
    <w:rsid w:val="008D562F"/>
    <w:rsid w:val="008D656C"/>
    <w:rsid w:val="008D65D4"/>
    <w:rsid w:val="008D72A3"/>
    <w:rsid w:val="008D75D9"/>
    <w:rsid w:val="008D76CD"/>
    <w:rsid w:val="008D7948"/>
    <w:rsid w:val="008D7E15"/>
    <w:rsid w:val="008E0EA0"/>
    <w:rsid w:val="008E100F"/>
    <w:rsid w:val="008E36E6"/>
    <w:rsid w:val="008E371C"/>
    <w:rsid w:val="008E40B7"/>
    <w:rsid w:val="008E4B5B"/>
    <w:rsid w:val="008E759E"/>
    <w:rsid w:val="008F10D7"/>
    <w:rsid w:val="008F156B"/>
    <w:rsid w:val="008F1AB8"/>
    <w:rsid w:val="008F1E31"/>
    <w:rsid w:val="008F2EF7"/>
    <w:rsid w:val="008F3236"/>
    <w:rsid w:val="008F3A36"/>
    <w:rsid w:val="008F3E6E"/>
    <w:rsid w:val="008F4547"/>
    <w:rsid w:val="008F468E"/>
    <w:rsid w:val="008F529D"/>
    <w:rsid w:val="008F59D0"/>
    <w:rsid w:val="008F5A93"/>
    <w:rsid w:val="008F5BE0"/>
    <w:rsid w:val="008F72EF"/>
    <w:rsid w:val="00900B94"/>
    <w:rsid w:val="00900E74"/>
    <w:rsid w:val="0090132A"/>
    <w:rsid w:val="00901522"/>
    <w:rsid w:val="00901974"/>
    <w:rsid w:val="00901B9E"/>
    <w:rsid w:val="0090290C"/>
    <w:rsid w:val="00903773"/>
    <w:rsid w:val="00903950"/>
    <w:rsid w:val="00903A8F"/>
    <w:rsid w:val="00903C13"/>
    <w:rsid w:val="00905011"/>
    <w:rsid w:val="00905288"/>
    <w:rsid w:val="009057C9"/>
    <w:rsid w:val="00906091"/>
    <w:rsid w:val="0090694D"/>
    <w:rsid w:val="0090760C"/>
    <w:rsid w:val="0091018D"/>
    <w:rsid w:val="0091157E"/>
    <w:rsid w:val="00911717"/>
    <w:rsid w:val="0091180D"/>
    <w:rsid w:val="009119D6"/>
    <w:rsid w:val="00911AD5"/>
    <w:rsid w:val="0091214C"/>
    <w:rsid w:val="00913578"/>
    <w:rsid w:val="00913AEC"/>
    <w:rsid w:val="00913B06"/>
    <w:rsid w:val="00913C6E"/>
    <w:rsid w:val="00914CB4"/>
    <w:rsid w:val="00915BFD"/>
    <w:rsid w:val="00915EAB"/>
    <w:rsid w:val="0091638A"/>
    <w:rsid w:val="00916501"/>
    <w:rsid w:val="009202AC"/>
    <w:rsid w:val="00921669"/>
    <w:rsid w:val="00923935"/>
    <w:rsid w:val="00924537"/>
    <w:rsid w:val="00924834"/>
    <w:rsid w:val="009256E7"/>
    <w:rsid w:val="00925F2A"/>
    <w:rsid w:val="0092610C"/>
    <w:rsid w:val="00926C95"/>
    <w:rsid w:val="009273D3"/>
    <w:rsid w:val="0092756D"/>
    <w:rsid w:val="00927BA6"/>
    <w:rsid w:val="00927ED4"/>
    <w:rsid w:val="009306E2"/>
    <w:rsid w:val="00930E7F"/>
    <w:rsid w:val="00931592"/>
    <w:rsid w:val="009321FB"/>
    <w:rsid w:val="009327F2"/>
    <w:rsid w:val="00933862"/>
    <w:rsid w:val="00934822"/>
    <w:rsid w:val="009351C3"/>
    <w:rsid w:val="00936DC6"/>
    <w:rsid w:val="009372E3"/>
    <w:rsid w:val="00937FD6"/>
    <w:rsid w:val="009406E7"/>
    <w:rsid w:val="00942019"/>
    <w:rsid w:val="00942256"/>
    <w:rsid w:val="009434F0"/>
    <w:rsid w:val="0094395D"/>
    <w:rsid w:val="00943A51"/>
    <w:rsid w:val="00944179"/>
    <w:rsid w:val="0094485F"/>
    <w:rsid w:val="00946511"/>
    <w:rsid w:val="009503AA"/>
    <w:rsid w:val="00950ED7"/>
    <w:rsid w:val="00951F53"/>
    <w:rsid w:val="009521CD"/>
    <w:rsid w:val="00952532"/>
    <w:rsid w:val="009529B7"/>
    <w:rsid w:val="009529C7"/>
    <w:rsid w:val="00952ECC"/>
    <w:rsid w:val="00954DF3"/>
    <w:rsid w:val="00954ECF"/>
    <w:rsid w:val="00954EE1"/>
    <w:rsid w:val="009554BA"/>
    <w:rsid w:val="009557BA"/>
    <w:rsid w:val="0095759B"/>
    <w:rsid w:val="00957770"/>
    <w:rsid w:val="00957829"/>
    <w:rsid w:val="00957987"/>
    <w:rsid w:val="00957996"/>
    <w:rsid w:val="009600FE"/>
    <w:rsid w:val="00961A48"/>
    <w:rsid w:val="0096231E"/>
    <w:rsid w:val="0096269E"/>
    <w:rsid w:val="00963C40"/>
    <w:rsid w:val="00964E19"/>
    <w:rsid w:val="00967465"/>
    <w:rsid w:val="009678BC"/>
    <w:rsid w:val="009708BC"/>
    <w:rsid w:val="00970AB5"/>
    <w:rsid w:val="00971104"/>
    <w:rsid w:val="0097202C"/>
    <w:rsid w:val="009721E0"/>
    <w:rsid w:val="00972AF4"/>
    <w:rsid w:val="0097402C"/>
    <w:rsid w:val="00974237"/>
    <w:rsid w:val="0097425B"/>
    <w:rsid w:val="009747A6"/>
    <w:rsid w:val="00974AC8"/>
    <w:rsid w:val="009754E7"/>
    <w:rsid w:val="00976014"/>
    <w:rsid w:val="00976FA1"/>
    <w:rsid w:val="009800B5"/>
    <w:rsid w:val="009811B6"/>
    <w:rsid w:val="009819E7"/>
    <w:rsid w:val="00982301"/>
    <w:rsid w:val="00982C15"/>
    <w:rsid w:val="00983309"/>
    <w:rsid w:val="00983A27"/>
    <w:rsid w:val="00983AC2"/>
    <w:rsid w:val="00983BB2"/>
    <w:rsid w:val="00985076"/>
    <w:rsid w:val="00987FE6"/>
    <w:rsid w:val="00990046"/>
    <w:rsid w:val="0099064C"/>
    <w:rsid w:val="00990CF7"/>
    <w:rsid w:val="00991292"/>
    <w:rsid w:val="00991651"/>
    <w:rsid w:val="00991757"/>
    <w:rsid w:val="009918B1"/>
    <w:rsid w:val="00992096"/>
    <w:rsid w:val="0099273E"/>
    <w:rsid w:val="00992975"/>
    <w:rsid w:val="00992B57"/>
    <w:rsid w:val="00993326"/>
    <w:rsid w:val="00994039"/>
    <w:rsid w:val="0099500A"/>
    <w:rsid w:val="009954C4"/>
    <w:rsid w:val="00995647"/>
    <w:rsid w:val="0099603E"/>
    <w:rsid w:val="0099688C"/>
    <w:rsid w:val="00996EB9"/>
    <w:rsid w:val="00997189"/>
    <w:rsid w:val="00997B75"/>
    <w:rsid w:val="009A0A69"/>
    <w:rsid w:val="009A0AAE"/>
    <w:rsid w:val="009A15C8"/>
    <w:rsid w:val="009A1758"/>
    <w:rsid w:val="009A1A29"/>
    <w:rsid w:val="009A3078"/>
    <w:rsid w:val="009A3EA2"/>
    <w:rsid w:val="009A46AE"/>
    <w:rsid w:val="009A4FA1"/>
    <w:rsid w:val="009A5DE2"/>
    <w:rsid w:val="009A6442"/>
    <w:rsid w:val="009A6E56"/>
    <w:rsid w:val="009A7236"/>
    <w:rsid w:val="009A7F89"/>
    <w:rsid w:val="009B0391"/>
    <w:rsid w:val="009B11CD"/>
    <w:rsid w:val="009B144C"/>
    <w:rsid w:val="009B17F7"/>
    <w:rsid w:val="009B21AE"/>
    <w:rsid w:val="009B228D"/>
    <w:rsid w:val="009B2598"/>
    <w:rsid w:val="009B351E"/>
    <w:rsid w:val="009B42FD"/>
    <w:rsid w:val="009B4790"/>
    <w:rsid w:val="009B48AB"/>
    <w:rsid w:val="009B51EA"/>
    <w:rsid w:val="009B61E3"/>
    <w:rsid w:val="009B7296"/>
    <w:rsid w:val="009B7CEE"/>
    <w:rsid w:val="009B7FE6"/>
    <w:rsid w:val="009C12B4"/>
    <w:rsid w:val="009C1BA7"/>
    <w:rsid w:val="009C1CD0"/>
    <w:rsid w:val="009C27C9"/>
    <w:rsid w:val="009C4421"/>
    <w:rsid w:val="009C56C9"/>
    <w:rsid w:val="009C5BA7"/>
    <w:rsid w:val="009C5C53"/>
    <w:rsid w:val="009C656F"/>
    <w:rsid w:val="009C683B"/>
    <w:rsid w:val="009C6EE0"/>
    <w:rsid w:val="009C6FA6"/>
    <w:rsid w:val="009C789E"/>
    <w:rsid w:val="009C78D5"/>
    <w:rsid w:val="009C793A"/>
    <w:rsid w:val="009C7A98"/>
    <w:rsid w:val="009C7E52"/>
    <w:rsid w:val="009D1F8E"/>
    <w:rsid w:val="009D376F"/>
    <w:rsid w:val="009D5057"/>
    <w:rsid w:val="009D5A25"/>
    <w:rsid w:val="009D5CBC"/>
    <w:rsid w:val="009D5ECF"/>
    <w:rsid w:val="009D63F9"/>
    <w:rsid w:val="009D640D"/>
    <w:rsid w:val="009D7321"/>
    <w:rsid w:val="009D75E8"/>
    <w:rsid w:val="009D7CC5"/>
    <w:rsid w:val="009E0F98"/>
    <w:rsid w:val="009E15C3"/>
    <w:rsid w:val="009E18A7"/>
    <w:rsid w:val="009E1DA9"/>
    <w:rsid w:val="009E29B7"/>
    <w:rsid w:val="009E2C70"/>
    <w:rsid w:val="009E4726"/>
    <w:rsid w:val="009E6511"/>
    <w:rsid w:val="009E7D3F"/>
    <w:rsid w:val="009F005F"/>
    <w:rsid w:val="009F0CCC"/>
    <w:rsid w:val="009F1484"/>
    <w:rsid w:val="009F234B"/>
    <w:rsid w:val="009F2C07"/>
    <w:rsid w:val="009F331E"/>
    <w:rsid w:val="009F555E"/>
    <w:rsid w:val="009F6060"/>
    <w:rsid w:val="009F6CC1"/>
    <w:rsid w:val="009F7ADB"/>
    <w:rsid w:val="00A003E4"/>
    <w:rsid w:val="00A00C3C"/>
    <w:rsid w:val="00A00EB8"/>
    <w:rsid w:val="00A0106C"/>
    <w:rsid w:val="00A02F71"/>
    <w:rsid w:val="00A03133"/>
    <w:rsid w:val="00A056F0"/>
    <w:rsid w:val="00A05CFD"/>
    <w:rsid w:val="00A06ED3"/>
    <w:rsid w:val="00A07198"/>
    <w:rsid w:val="00A07493"/>
    <w:rsid w:val="00A07F5C"/>
    <w:rsid w:val="00A1073D"/>
    <w:rsid w:val="00A10DE1"/>
    <w:rsid w:val="00A11AB5"/>
    <w:rsid w:val="00A12201"/>
    <w:rsid w:val="00A12941"/>
    <w:rsid w:val="00A12D80"/>
    <w:rsid w:val="00A12F87"/>
    <w:rsid w:val="00A1420C"/>
    <w:rsid w:val="00A14BF2"/>
    <w:rsid w:val="00A1510F"/>
    <w:rsid w:val="00A152F1"/>
    <w:rsid w:val="00A15966"/>
    <w:rsid w:val="00A15D0D"/>
    <w:rsid w:val="00A1635E"/>
    <w:rsid w:val="00A16801"/>
    <w:rsid w:val="00A16FE7"/>
    <w:rsid w:val="00A1770E"/>
    <w:rsid w:val="00A179E2"/>
    <w:rsid w:val="00A208BC"/>
    <w:rsid w:val="00A21B72"/>
    <w:rsid w:val="00A22093"/>
    <w:rsid w:val="00A22651"/>
    <w:rsid w:val="00A22909"/>
    <w:rsid w:val="00A22FA0"/>
    <w:rsid w:val="00A23266"/>
    <w:rsid w:val="00A237F6"/>
    <w:rsid w:val="00A2488E"/>
    <w:rsid w:val="00A25C97"/>
    <w:rsid w:val="00A25DE3"/>
    <w:rsid w:val="00A261B3"/>
    <w:rsid w:val="00A26D9E"/>
    <w:rsid w:val="00A27301"/>
    <w:rsid w:val="00A27ADE"/>
    <w:rsid w:val="00A31BE7"/>
    <w:rsid w:val="00A3295C"/>
    <w:rsid w:val="00A33876"/>
    <w:rsid w:val="00A349C7"/>
    <w:rsid w:val="00A360A1"/>
    <w:rsid w:val="00A37747"/>
    <w:rsid w:val="00A37A88"/>
    <w:rsid w:val="00A42CAD"/>
    <w:rsid w:val="00A43B95"/>
    <w:rsid w:val="00A4423C"/>
    <w:rsid w:val="00A452B9"/>
    <w:rsid w:val="00A45881"/>
    <w:rsid w:val="00A45EA7"/>
    <w:rsid w:val="00A463C5"/>
    <w:rsid w:val="00A46CA6"/>
    <w:rsid w:val="00A47975"/>
    <w:rsid w:val="00A47E3E"/>
    <w:rsid w:val="00A47EC5"/>
    <w:rsid w:val="00A502DB"/>
    <w:rsid w:val="00A502FB"/>
    <w:rsid w:val="00A505E2"/>
    <w:rsid w:val="00A5112C"/>
    <w:rsid w:val="00A51D23"/>
    <w:rsid w:val="00A52DBD"/>
    <w:rsid w:val="00A53AE2"/>
    <w:rsid w:val="00A54B76"/>
    <w:rsid w:val="00A560A4"/>
    <w:rsid w:val="00A576BD"/>
    <w:rsid w:val="00A61349"/>
    <w:rsid w:val="00A615E7"/>
    <w:rsid w:val="00A6273F"/>
    <w:rsid w:val="00A62BD6"/>
    <w:rsid w:val="00A638BE"/>
    <w:rsid w:val="00A64593"/>
    <w:rsid w:val="00A64B4B"/>
    <w:rsid w:val="00A6541A"/>
    <w:rsid w:val="00A659FE"/>
    <w:rsid w:val="00A65EC0"/>
    <w:rsid w:val="00A665BE"/>
    <w:rsid w:val="00A67268"/>
    <w:rsid w:val="00A675AC"/>
    <w:rsid w:val="00A706A2"/>
    <w:rsid w:val="00A7074B"/>
    <w:rsid w:val="00A70BE1"/>
    <w:rsid w:val="00A719F6"/>
    <w:rsid w:val="00A723A3"/>
    <w:rsid w:val="00A73636"/>
    <w:rsid w:val="00A73C3C"/>
    <w:rsid w:val="00A74719"/>
    <w:rsid w:val="00A75588"/>
    <w:rsid w:val="00A75918"/>
    <w:rsid w:val="00A76BF8"/>
    <w:rsid w:val="00A77594"/>
    <w:rsid w:val="00A80359"/>
    <w:rsid w:val="00A80F7C"/>
    <w:rsid w:val="00A814FB"/>
    <w:rsid w:val="00A8183F"/>
    <w:rsid w:val="00A8226B"/>
    <w:rsid w:val="00A83468"/>
    <w:rsid w:val="00A83BE8"/>
    <w:rsid w:val="00A84B90"/>
    <w:rsid w:val="00A857EE"/>
    <w:rsid w:val="00A85818"/>
    <w:rsid w:val="00A8669D"/>
    <w:rsid w:val="00A86773"/>
    <w:rsid w:val="00A867CE"/>
    <w:rsid w:val="00A872DA"/>
    <w:rsid w:val="00A908E7"/>
    <w:rsid w:val="00A90AF7"/>
    <w:rsid w:val="00A90B80"/>
    <w:rsid w:val="00A9236A"/>
    <w:rsid w:val="00A92438"/>
    <w:rsid w:val="00A924E3"/>
    <w:rsid w:val="00A92586"/>
    <w:rsid w:val="00A94571"/>
    <w:rsid w:val="00A945B0"/>
    <w:rsid w:val="00A94818"/>
    <w:rsid w:val="00A95101"/>
    <w:rsid w:val="00A958FE"/>
    <w:rsid w:val="00A9599B"/>
    <w:rsid w:val="00A95F34"/>
    <w:rsid w:val="00AA2615"/>
    <w:rsid w:val="00AA2BDC"/>
    <w:rsid w:val="00AA2D4C"/>
    <w:rsid w:val="00AA2D72"/>
    <w:rsid w:val="00AA4518"/>
    <w:rsid w:val="00AA4B2B"/>
    <w:rsid w:val="00AA52AF"/>
    <w:rsid w:val="00AA5856"/>
    <w:rsid w:val="00AA5F15"/>
    <w:rsid w:val="00AA60D4"/>
    <w:rsid w:val="00AA7436"/>
    <w:rsid w:val="00AA75F6"/>
    <w:rsid w:val="00AB018F"/>
    <w:rsid w:val="00AB06BA"/>
    <w:rsid w:val="00AB1667"/>
    <w:rsid w:val="00AB2088"/>
    <w:rsid w:val="00AB2A31"/>
    <w:rsid w:val="00AB3AF0"/>
    <w:rsid w:val="00AB3D0E"/>
    <w:rsid w:val="00AB40B6"/>
    <w:rsid w:val="00AB421E"/>
    <w:rsid w:val="00AB4E74"/>
    <w:rsid w:val="00AB5B7F"/>
    <w:rsid w:val="00AC0161"/>
    <w:rsid w:val="00AC0571"/>
    <w:rsid w:val="00AC170A"/>
    <w:rsid w:val="00AC2374"/>
    <w:rsid w:val="00AC37F7"/>
    <w:rsid w:val="00AC3F00"/>
    <w:rsid w:val="00AC545D"/>
    <w:rsid w:val="00AC6548"/>
    <w:rsid w:val="00AC7195"/>
    <w:rsid w:val="00AC7612"/>
    <w:rsid w:val="00AC762A"/>
    <w:rsid w:val="00AD06CF"/>
    <w:rsid w:val="00AD1793"/>
    <w:rsid w:val="00AD1E81"/>
    <w:rsid w:val="00AD2441"/>
    <w:rsid w:val="00AD29FF"/>
    <w:rsid w:val="00AD3149"/>
    <w:rsid w:val="00AD3262"/>
    <w:rsid w:val="00AD331C"/>
    <w:rsid w:val="00AD45DB"/>
    <w:rsid w:val="00AD4CAF"/>
    <w:rsid w:val="00AD4E61"/>
    <w:rsid w:val="00AD4F13"/>
    <w:rsid w:val="00AD5303"/>
    <w:rsid w:val="00AD77ED"/>
    <w:rsid w:val="00AE1288"/>
    <w:rsid w:val="00AE2C60"/>
    <w:rsid w:val="00AE2E0D"/>
    <w:rsid w:val="00AE40E7"/>
    <w:rsid w:val="00AE45C0"/>
    <w:rsid w:val="00AE4A4C"/>
    <w:rsid w:val="00AE6183"/>
    <w:rsid w:val="00AE6268"/>
    <w:rsid w:val="00AE65FD"/>
    <w:rsid w:val="00AE6654"/>
    <w:rsid w:val="00AE7570"/>
    <w:rsid w:val="00AF0D3E"/>
    <w:rsid w:val="00AF163E"/>
    <w:rsid w:val="00AF1DC9"/>
    <w:rsid w:val="00AF2276"/>
    <w:rsid w:val="00AF26F7"/>
    <w:rsid w:val="00AF2D95"/>
    <w:rsid w:val="00AF4749"/>
    <w:rsid w:val="00AF4F20"/>
    <w:rsid w:val="00AF4F4C"/>
    <w:rsid w:val="00AF51C9"/>
    <w:rsid w:val="00AF54B8"/>
    <w:rsid w:val="00AF69CC"/>
    <w:rsid w:val="00AF6CF7"/>
    <w:rsid w:val="00B00A60"/>
    <w:rsid w:val="00B00F91"/>
    <w:rsid w:val="00B01270"/>
    <w:rsid w:val="00B01C1C"/>
    <w:rsid w:val="00B0245C"/>
    <w:rsid w:val="00B02712"/>
    <w:rsid w:val="00B02A38"/>
    <w:rsid w:val="00B02F34"/>
    <w:rsid w:val="00B039A3"/>
    <w:rsid w:val="00B03C44"/>
    <w:rsid w:val="00B04A74"/>
    <w:rsid w:val="00B04DDB"/>
    <w:rsid w:val="00B05141"/>
    <w:rsid w:val="00B06182"/>
    <w:rsid w:val="00B07518"/>
    <w:rsid w:val="00B07AD4"/>
    <w:rsid w:val="00B07D85"/>
    <w:rsid w:val="00B108B2"/>
    <w:rsid w:val="00B10C76"/>
    <w:rsid w:val="00B10EB3"/>
    <w:rsid w:val="00B1109E"/>
    <w:rsid w:val="00B11CF4"/>
    <w:rsid w:val="00B138CC"/>
    <w:rsid w:val="00B16804"/>
    <w:rsid w:val="00B175D1"/>
    <w:rsid w:val="00B17A94"/>
    <w:rsid w:val="00B21CFD"/>
    <w:rsid w:val="00B22D4F"/>
    <w:rsid w:val="00B23E46"/>
    <w:rsid w:val="00B2424A"/>
    <w:rsid w:val="00B243BC"/>
    <w:rsid w:val="00B25561"/>
    <w:rsid w:val="00B25813"/>
    <w:rsid w:val="00B25A0A"/>
    <w:rsid w:val="00B27268"/>
    <w:rsid w:val="00B27A6F"/>
    <w:rsid w:val="00B27A9B"/>
    <w:rsid w:val="00B30EBB"/>
    <w:rsid w:val="00B313BF"/>
    <w:rsid w:val="00B318FD"/>
    <w:rsid w:val="00B324E3"/>
    <w:rsid w:val="00B328F4"/>
    <w:rsid w:val="00B32E64"/>
    <w:rsid w:val="00B34079"/>
    <w:rsid w:val="00B3482C"/>
    <w:rsid w:val="00B35720"/>
    <w:rsid w:val="00B36B92"/>
    <w:rsid w:val="00B36E30"/>
    <w:rsid w:val="00B37BB0"/>
    <w:rsid w:val="00B40407"/>
    <w:rsid w:val="00B41465"/>
    <w:rsid w:val="00B4192C"/>
    <w:rsid w:val="00B42521"/>
    <w:rsid w:val="00B42525"/>
    <w:rsid w:val="00B426A2"/>
    <w:rsid w:val="00B429D9"/>
    <w:rsid w:val="00B430D7"/>
    <w:rsid w:val="00B43A13"/>
    <w:rsid w:val="00B43F7D"/>
    <w:rsid w:val="00B450F5"/>
    <w:rsid w:val="00B45854"/>
    <w:rsid w:val="00B45929"/>
    <w:rsid w:val="00B4717D"/>
    <w:rsid w:val="00B472A0"/>
    <w:rsid w:val="00B478C5"/>
    <w:rsid w:val="00B5068D"/>
    <w:rsid w:val="00B50753"/>
    <w:rsid w:val="00B50A5A"/>
    <w:rsid w:val="00B52E65"/>
    <w:rsid w:val="00B5330D"/>
    <w:rsid w:val="00B547AE"/>
    <w:rsid w:val="00B54D4A"/>
    <w:rsid w:val="00B550DC"/>
    <w:rsid w:val="00B5643F"/>
    <w:rsid w:val="00B566BD"/>
    <w:rsid w:val="00B601F2"/>
    <w:rsid w:val="00B608A2"/>
    <w:rsid w:val="00B6103A"/>
    <w:rsid w:val="00B61981"/>
    <w:rsid w:val="00B626A3"/>
    <w:rsid w:val="00B62BC0"/>
    <w:rsid w:val="00B64BDB"/>
    <w:rsid w:val="00B66A8A"/>
    <w:rsid w:val="00B66C9F"/>
    <w:rsid w:val="00B67256"/>
    <w:rsid w:val="00B6739A"/>
    <w:rsid w:val="00B6753D"/>
    <w:rsid w:val="00B67568"/>
    <w:rsid w:val="00B70421"/>
    <w:rsid w:val="00B70DB2"/>
    <w:rsid w:val="00B7124D"/>
    <w:rsid w:val="00B71AAB"/>
    <w:rsid w:val="00B725C9"/>
    <w:rsid w:val="00B72672"/>
    <w:rsid w:val="00B72D57"/>
    <w:rsid w:val="00B7561B"/>
    <w:rsid w:val="00B75D6B"/>
    <w:rsid w:val="00B761B1"/>
    <w:rsid w:val="00B76804"/>
    <w:rsid w:val="00B76C3C"/>
    <w:rsid w:val="00B80894"/>
    <w:rsid w:val="00B81251"/>
    <w:rsid w:val="00B814FF"/>
    <w:rsid w:val="00B817EA"/>
    <w:rsid w:val="00B8243D"/>
    <w:rsid w:val="00B83344"/>
    <w:rsid w:val="00B839B6"/>
    <w:rsid w:val="00B83F66"/>
    <w:rsid w:val="00B8424B"/>
    <w:rsid w:val="00B844E2"/>
    <w:rsid w:val="00B84AFD"/>
    <w:rsid w:val="00B84B95"/>
    <w:rsid w:val="00B8546F"/>
    <w:rsid w:val="00B85DA5"/>
    <w:rsid w:val="00B85EDA"/>
    <w:rsid w:val="00B863CC"/>
    <w:rsid w:val="00B86640"/>
    <w:rsid w:val="00B86EF8"/>
    <w:rsid w:val="00B874D7"/>
    <w:rsid w:val="00B90702"/>
    <w:rsid w:val="00B90D19"/>
    <w:rsid w:val="00B91644"/>
    <w:rsid w:val="00B92C9B"/>
    <w:rsid w:val="00B93244"/>
    <w:rsid w:val="00B9360D"/>
    <w:rsid w:val="00B94464"/>
    <w:rsid w:val="00B961A6"/>
    <w:rsid w:val="00B96D5A"/>
    <w:rsid w:val="00B97AA5"/>
    <w:rsid w:val="00BA04B2"/>
    <w:rsid w:val="00BA0B95"/>
    <w:rsid w:val="00BA11A1"/>
    <w:rsid w:val="00BA1CAD"/>
    <w:rsid w:val="00BA2ADF"/>
    <w:rsid w:val="00BA32DA"/>
    <w:rsid w:val="00BA3D75"/>
    <w:rsid w:val="00BA4894"/>
    <w:rsid w:val="00BA4F95"/>
    <w:rsid w:val="00BA502E"/>
    <w:rsid w:val="00BA5B5A"/>
    <w:rsid w:val="00BA5BBF"/>
    <w:rsid w:val="00BA5CDB"/>
    <w:rsid w:val="00BA67BC"/>
    <w:rsid w:val="00BA7122"/>
    <w:rsid w:val="00BA7C35"/>
    <w:rsid w:val="00BA7FFD"/>
    <w:rsid w:val="00BB12D6"/>
    <w:rsid w:val="00BB1799"/>
    <w:rsid w:val="00BB1965"/>
    <w:rsid w:val="00BB201D"/>
    <w:rsid w:val="00BB26A8"/>
    <w:rsid w:val="00BB2A5F"/>
    <w:rsid w:val="00BB2AAF"/>
    <w:rsid w:val="00BB43AE"/>
    <w:rsid w:val="00BB4446"/>
    <w:rsid w:val="00BB4A30"/>
    <w:rsid w:val="00BB5373"/>
    <w:rsid w:val="00BB5631"/>
    <w:rsid w:val="00BB5948"/>
    <w:rsid w:val="00BB68CD"/>
    <w:rsid w:val="00BC056D"/>
    <w:rsid w:val="00BC087D"/>
    <w:rsid w:val="00BC0A2A"/>
    <w:rsid w:val="00BC0C95"/>
    <w:rsid w:val="00BC19D8"/>
    <w:rsid w:val="00BC1D97"/>
    <w:rsid w:val="00BC49CA"/>
    <w:rsid w:val="00BC4B7F"/>
    <w:rsid w:val="00BC63AA"/>
    <w:rsid w:val="00BC65DC"/>
    <w:rsid w:val="00BC761A"/>
    <w:rsid w:val="00BC7671"/>
    <w:rsid w:val="00BC7893"/>
    <w:rsid w:val="00BD0315"/>
    <w:rsid w:val="00BD0A2D"/>
    <w:rsid w:val="00BD0C41"/>
    <w:rsid w:val="00BD1A40"/>
    <w:rsid w:val="00BD69EF"/>
    <w:rsid w:val="00BD6C86"/>
    <w:rsid w:val="00BD7381"/>
    <w:rsid w:val="00BE0545"/>
    <w:rsid w:val="00BE09FF"/>
    <w:rsid w:val="00BE0DD3"/>
    <w:rsid w:val="00BE135D"/>
    <w:rsid w:val="00BE2D6D"/>
    <w:rsid w:val="00BE428B"/>
    <w:rsid w:val="00BE51E8"/>
    <w:rsid w:val="00BE5858"/>
    <w:rsid w:val="00BE5EB8"/>
    <w:rsid w:val="00BE6359"/>
    <w:rsid w:val="00BE6D5A"/>
    <w:rsid w:val="00BE72F6"/>
    <w:rsid w:val="00BE7801"/>
    <w:rsid w:val="00BE7BD1"/>
    <w:rsid w:val="00BE7FB6"/>
    <w:rsid w:val="00BF0332"/>
    <w:rsid w:val="00BF069D"/>
    <w:rsid w:val="00BF07C7"/>
    <w:rsid w:val="00BF0B9D"/>
    <w:rsid w:val="00BF0C83"/>
    <w:rsid w:val="00BF1444"/>
    <w:rsid w:val="00BF168E"/>
    <w:rsid w:val="00BF261C"/>
    <w:rsid w:val="00BF317A"/>
    <w:rsid w:val="00BF3E93"/>
    <w:rsid w:val="00BF4286"/>
    <w:rsid w:val="00BF44F5"/>
    <w:rsid w:val="00BF465A"/>
    <w:rsid w:val="00BF4F43"/>
    <w:rsid w:val="00BF67D4"/>
    <w:rsid w:val="00BF6939"/>
    <w:rsid w:val="00BF69B8"/>
    <w:rsid w:val="00BF7790"/>
    <w:rsid w:val="00BF7839"/>
    <w:rsid w:val="00C00A5F"/>
    <w:rsid w:val="00C00CC6"/>
    <w:rsid w:val="00C01664"/>
    <w:rsid w:val="00C01BE1"/>
    <w:rsid w:val="00C026FE"/>
    <w:rsid w:val="00C02808"/>
    <w:rsid w:val="00C033BE"/>
    <w:rsid w:val="00C03602"/>
    <w:rsid w:val="00C05256"/>
    <w:rsid w:val="00C07DF3"/>
    <w:rsid w:val="00C110CC"/>
    <w:rsid w:val="00C112B5"/>
    <w:rsid w:val="00C11A7C"/>
    <w:rsid w:val="00C132AF"/>
    <w:rsid w:val="00C1370D"/>
    <w:rsid w:val="00C13B81"/>
    <w:rsid w:val="00C13DE8"/>
    <w:rsid w:val="00C14BB6"/>
    <w:rsid w:val="00C15358"/>
    <w:rsid w:val="00C15D00"/>
    <w:rsid w:val="00C16A0E"/>
    <w:rsid w:val="00C16CF7"/>
    <w:rsid w:val="00C17564"/>
    <w:rsid w:val="00C21718"/>
    <w:rsid w:val="00C2184C"/>
    <w:rsid w:val="00C21BA5"/>
    <w:rsid w:val="00C21C12"/>
    <w:rsid w:val="00C21C30"/>
    <w:rsid w:val="00C22CDD"/>
    <w:rsid w:val="00C230AB"/>
    <w:rsid w:val="00C23AB3"/>
    <w:rsid w:val="00C23D79"/>
    <w:rsid w:val="00C243DA"/>
    <w:rsid w:val="00C249CE"/>
    <w:rsid w:val="00C24A8A"/>
    <w:rsid w:val="00C24DC2"/>
    <w:rsid w:val="00C252F3"/>
    <w:rsid w:val="00C259BF"/>
    <w:rsid w:val="00C2674F"/>
    <w:rsid w:val="00C277D4"/>
    <w:rsid w:val="00C27AB2"/>
    <w:rsid w:val="00C27BBE"/>
    <w:rsid w:val="00C3001E"/>
    <w:rsid w:val="00C30F5F"/>
    <w:rsid w:val="00C320AD"/>
    <w:rsid w:val="00C322F7"/>
    <w:rsid w:val="00C345EA"/>
    <w:rsid w:val="00C351CC"/>
    <w:rsid w:val="00C35236"/>
    <w:rsid w:val="00C358BF"/>
    <w:rsid w:val="00C36389"/>
    <w:rsid w:val="00C36764"/>
    <w:rsid w:val="00C36C47"/>
    <w:rsid w:val="00C36DD0"/>
    <w:rsid w:val="00C379AB"/>
    <w:rsid w:val="00C37C01"/>
    <w:rsid w:val="00C37C57"/>
    <w:rsid w:val="00C404B7"/>
    <w:rsid w:val="00C40C25"/>
    <w:rsid w:val="00C41137"/>
    <w:rsid w:val="00C41D51"/>
    <w:rsid w:val="00C43091"/>
    <w:rsid w:val="00C438AC"/>
    <w:rsid w:val="00C43E7E"/>
    <w:rsid w:val="00C453C7"/>
    <w:rsid w:val="00C456D6"/>
    <w:rsid w:val="00C46004"/>
    <w:rsid w:val="00C46319"/>
    <w:rsid w:val="00C474BD"/>
    <w:rsid w:val="00C47D2C"/>
    <w:rsid w:val="00C50AF6"/>
    <w:rsid w:val="00C52111"/>
    <w:rsid w:val="00C521C8"/>
    <w:rsid w:val="00C52CC6"/>
    <w:rsid w:val="00C54B75"/>
    <w:rsid w:val="00C55BDD"/>
    <w:rsid w:val="00C5609E"/>
    <w:rsid w:val="00C57252"/>
    <w:rsid w:val="00C578D9"/>
    <w:rsid w:val="00C57FAD"/>
    <w:rsid w:val="00C60BD5"/>
    <w:rsid w:val="00C6284A"/>
    <w:rsid w:val="00C62C34"/>
    <w:rsid w:val="00C638CB"/>
    <w:rsid w:val="00C638DA"/>
    <w:rsid w:val="00C63A45"/>
    <w:rsid w:val="00C64466"/>
    <w:rsid w:val="00C649AE"/>
    <w:rsid w:val="00C64A07"/>
    <w:rsid w:val="00C64AF0"/>
    <w:rsid w:val="00C6535C"/>
    <w:rsid w:val="00C661EA"/>
    <w:rsid w:val="00C66602"/>
    <w:rsid w:val="00C66845"/>
    <w:rsid w:val="00C672E2"/>
    <w:rsid w:val="00C673AD"/>
    <w:rsid w:val="00C67630"/>
    <w:rsid w:val="00C713E8"/>
    <w:rsid w:val="00C71F31"/>
    <w:rsid w:val="00C724D4"/>
    <w:rsid w:val="00C72E49"/>
    <w:rsid w:val="00C72F87"/>
    <w:rsid w:val="00C73211"/>
    <w:rsid w:val="00C73367"/>
    <w:rsid w:val="00C74615"/>
    <w:rsid w:val="00C77148"/>
    <w:rsid w:val="00C804B3"/>
    <w:rsid w:val="00C80758"/>
    <w:rsid w:val="00C80A46"/>
    <w:rsid w:val="00C810A3"/>
    <w:rsid w:val="00C8187F"/>
    <w:rsid w:val="00C81B03"/>
    <w:rsid w:val="00C82913"/>
    <w:rsid w:val="00C82940"/>
    <w:rsid w:val="00C832B7"/>
    <w:rsid w:val="00C84294"/>
    <w:rsid w:val="00C851D8"/>
    <w:rsid w:val="00C85AB6"/>
    <w:rsid w:val="00C8679C"/>
    <w:rsid w:val="00C900DD"/>
    <w:rsid w:val="00C90336"/>
    <w:rsid w:val="00C91D3E"/>
    <w:rsid w:val="00C91E51"/>
    <w:rsid w:val="00C9234B"/>
    <w:rsid w:val="00C92A57"/>
    <w:rsid w:val="00C92BE0"/>
    <w:rsid w:val="00C93499"/>
    <w:rsid w:val="00C939CF"/>
    <w:rsid w:val="00C9505E"/>
    <w:rsid w:val="00C958D3"/>
    <w:rsid w:val="00C96B81"/>
    <w:rsid w:val="00CA0446"/>
    <w:rsid w:val="00CA0E2C"/>
    <w:rsid w:val="00CA1434"/>
    <w:rsid w:val="00CA1621"/>
    <w:rsid w:val="00CA25DB"/>
    <w:rsid w:val="00CA3F6A"/>
    <w:rsid w:val="00CA43FF"/>
    <w:rsid w:val="00CA46F8"/>
    <w:rsid w:val="00CA4B1B"/>
    <w:rsid w:val="00CA4E87"/>
    <w:rsid w:val="00CA54F2"/>
    <w:rsid w:val="00CA59AE"/>
    <w:rsid w:val="00CA5DBB"/>
    <w:rsid w:val="00CA5F8A"/>
    <w:rsid w:val="00CA6972"/>
    <w:rsid w:val="00CA69A4"/>
    <w:rsid w:val="00CA747B"/>
    <w:rsid w:val="00CB0E9B"/>
    <w:rsid w:val="00CB1A84"/>
    <w:rsid w:val="00CB2805"/>
    <w:rsid w:val="00CB371C"/>
    <w:rsid w:val="00CB3C23"/>
    <w:rsid w:val="00CB3C65"/>
    <w:rsid w:val="00CB3E64"/>
    <w:rsid w:val="00CB41D1"/>
    <w:rsid w:val="00CB42AA"/>
    <w:rsid w:val="00CB516A"/>
    <w:rsid w:val="00CB580C"/>
    <w:rsid w:val="00CB5948"/>
    <w:rsid w:val="00CB69E2"/>
    <w:rsid w:val="00CB6B00"/>
    <w:rsid w:val="00CB708E"/>
    <w:rsid w:val="00CB71F2"/>
    <w:rsid w:val="00CB78C9"/>
    <w:rsid w:val="00CB7CD7"/>
    <w:rsid w:val="00CB7E36"/>
    <w:rsid w:val="00CC00E6"/>
    <w:rsid w:val="00CC0C11"/>
    <w:rsid w:val="00CC13A2"/>
    <w:rsid w:val="00CC142A"/>
    <w:rsid w:val="00CC1ADB"/>
    <w:rsid w:val="00CC1F1C"/>
    <w:rsid w:val="00CC2979"/>
    <w:rsid w:val="00CC4002"/>
    <w:rsid w:val="00CC42E4"/>
    <w:rsid w:val="00CC4450"/>
    <w:rsid w:val="00CC44CD"/>
    <w:rsid w:val="00CC4608"/>
    <w:rsid w:val="00CC5350"/>
    <w:rsid w:val="00CC654C"/>
    <w:rsid w:val="00CC66A0"/>
    <w:rsid w:val="00CC7148"/>
    <w:rsid w:val="00CC75C4"/>
    <w:rsid w:val="00CD01B4"/>
    <w:rsid w:val="00CD0D4D"/>
    <w:rsid w:val="00CD0D65"/>
    <w:rsid w:val="00CD11CF"/>
    <w:rsid w:val="00CD12A2"/>
    <w:rsid w:val="00CD15BB"/>
    <w:rsid w:val="00CD162F"/>
    <w:rsid w:val="00CD19C8"/>
    <w:rsid w:val="00CD1B40"/>
    <w:rsid w:val="00CD1CA0"/>
    <w:rsid w:val="00CD25C3"/>
    <w:rsid w:val="00CD326D"/>
    <w:rsid w:val="00CD3558"/>
    <w:rsid w:val="00CD3E9C"/>
    <w:rsid w:val="00CD40A1"/>
    <w:rsid w:val="00CD4321"/>
    <w:rsid w:val="00CD4D1A"/>
    <w:rsid w:val="00CD51C3"/>
    <w:rsid w:val="00CD549C"/>
    <w:rsid w:val="00CD59B2"/>
    <w:rsid w:val="00CD5ED3"/>
    <w:rsid w:val="00CD747D"/>
    <w:rsid w:val="00CE205B"/>
    <w:rsid w:val="00CE24B5"/>
    <w:rsid w:val="00CE2E49"/>
    <w:rsid w:val="00CE31DF"/>
    <w:rsid w:val="00CE3215"/>
    <w:rsid w:val="00CE4FE7"/>
    <w:rsid w:val="00CE523E"/>
    <w:rsid w:val="00CE5BF8"/>
    <w:rsid w:val="00CE5D5F"/>
    <w:rsid w:val="00CE67D0"/>
    <w:rsid w:val="00CE7079"/>
    <w:rsid w:val="00CE799E"/>
    <w:rsid w:val="00CE7EF6"/>
    <w:rsid w:val="00CF1B08"/>
    <w:rsid w:val="00CF1ED4"/>
    <w:rsid w:val="00CF2A5A"/>
    <w:rsid w:val="00CF386D"/>
    <w:rsid w:val="00CF3ABF"/>
    <w:rsid w:val="00CF5A08"/>
    <w:rsid w:val="00CF65C1"/>
    <w:rsid w:val="00CF7378"/>
    <w:rsid w:val="00D0010E"/>
    <w:rsid w:val="00D013BB"/>
    <w:rsid w:val="00D01644"/>
    <w:rsid w:val="00D029C7"/>
    <w:rsid w:val="00D02D1E"/>
    <w:rsid w:val="00D057F6"/>
    <w:rsid w:val="00D057F7"/>
    <w:rsid w:val="00D10066"/>
    <w:rsid w:val="00D102F5"/>
    <w:rsid w:val="00D10712"/>
    <w:rsid w:val="00D112E9"/>
    <w:rsid w:val="00D112EE"/>
    <w:rsid w:val="00D115C2"/>
    <w:rsid w:val="00D11C10"/>
    <w:rsid w:val="00D121A9"/>
    <w:rsid w:val="00D124D0"/>
    <w:rsid w:val="00D1407E"/>
    <w:rsid w:val="00D14DB2"/>
    <w:rsid w:val="00D14E29"/>
    <w:rsid w:val="00D150E5"/>
    <w:rsid w:val="00D151F7"/>
    <w:rsid w:val="00D15353"/>
    <w:rsid w:val="00D15E88"/>
    <w:rsid w:val="00D1641D"/>
    <w:rsid w:val="00D202D9"/>
    <w:rsid w:val="00D20304"/>
    <w:rsid w:val="00D20789"/>
    <w:rsid w:val="00D20932"/>
    <w:rsid w:val="00D20EF2"/>
    <w:rsid w:val="00D21F76"/>
    <w:rsid w:val="00D22AAC"/>
    <w:rsid w:val="00D23B2C"/>
    <w:rsid w:val="00D23FAF"/>
    <w:rsid w:val="00D24B83"/>
    <w:rsid w:val="00D24D67"/>
    <w:rsid w:val="00D24DB1"/>
    <w:rsid w:val="00D257B1"/>
    <w:rsid w:val="00D269AF"/>
    <w:rsid w:val="00D26C9F"/>
    <w:rsid w:val="00D27F86"/>
    <w:rsid w:val="00D3110D"/>
    <w:rsid w:val="00D31118"/>
    <w:rsid w:val="00D31629"/>
    <w:rsid w:val="00D31CDA"/>
    <w:rsid w:val="00D31D6E"/>
    <w:rsid w:val="00D32201"/>
    <w:rsid w:val="00D33234"/>
    <w:rsid w:val="00D3350C"/>
    <w:rsid w:val="00D34225"/>
    <w:rsid w:val="00D34F85"/>
    <w:rsid w:val="00D365FE"/>
    <w:rsid w:val="00D3700C"/>
    <w:rsid w:val="00D370FB"/>
    <w:rsid w:val="00D40032"/>
    <w:rsid w:val="00D40143"/>
    <w:rsid w:val="00D4090D"/>
    <w:rsid w:val="00D42578"/>
    <w:rsid w:val="00D42A71"/>
    <w:rsid w:val="00D42DC4"/>
    <w:rsid w:val="00D43219"/>
    <w:rsid w:val="00D4375C"/>
    <w:rsid w:val="00D43E39"/>
    <w:rsid w:val="00D445F7"/>
    <w:rsid w:val="00D44B91"/>
    <w:rsid w:val="00D44ECC"/>
    <w:rsid w:val="00D45690"/>
    <w:rsid w:val="00D461C6"/>
    <w:rsid w:val="00D46EB6"/>
    <w:rsid w:val="00D47187"/>
    <w:rsid w:val="00D4748F"/>
    <w:rsid w:val="00D50C69"/>
    <w:rsid w:val="00D50F4C"/>
    <w:rsid w:val="00D51BE2"/>
    <w:rsid w:val="00D51D8C"/>
    <w:rsid w:val="00D51F17"/>
    <w:rsid w:val="00D5234F"/>
    <w:rsid w:val="00D53554"/>
    <w:rsid w:val="00D55A43"/>
    <w:rsid w:val="00D55F11"/>
    <w:rsid w:val="00D5793A"/>
    <w:rsid w:val="00D57D33"/>
    <w:rsid w:val="00D57E40"/>
    <w:rsid w:val="00D60CB5"/>
    <w:rsid w:val="00D613A4"/>
    <w:rsid w:val="00D63616"/>
    <w:rsid w:val="00D64081"/>
    <w:rsid w:val="00D641AE"/>
    <w:rsid w:val="00D64B95"/>
    <w:rsid w:val="00D65200"/>
    <w:rsid w:val="00D65770"/>
    <w:rsid w:val="00D659E6"/>
    <w:rsid w:val="00D664F3"/>
    <w:rsid w:val="00D67ADC"/>
    <w:rsid w:val="00D71257"/>
    <w:rsid w:val="00D72D67"/>
    <w:rsid w:val="00D72FC7"/>
    <w:rsid w:val="00D73DE1"/>
    <w:rsid w:val="00D7554F"/>
    <w:rsid w:val="00D755D8"/>
    <w:rsid w:val="00D7586C"/>
    <w:rsid w:val="00D75A13"/>
    <w:rsid w:val="00D761C3"/>
    <w:rsid w:val="00D765EF"/>
    <w:rsid w:val="00D7667B"/>
    <w:rsid w:val="00D8020A"/>
    <w:rsid w:val="00D80A99"/>
    <w:rsid w:val="00D811E1"/>
    <w:rsid w:val="00D81E9C"/>
    <w:rsid w:val="00D821A7"/>
    <w:rsid w:val="00D823DC"/>
    <w:rsid w:val="00D82DF9"/>
    <w:rsid w:val="00D82F15"/>
    <w:rsid w:val="00D83280"/>
    <w:rsid w:val="00D8328B"/>
    <w:rsid w:val="00D834C1"/>
    <w:rsid w:val="00D839D8"/>
    <w:rsid w:val="00D85844"/>
    <w:rsid w:val="00D85C45"/>
    <w:rsid w:val="00D86096"/>
    <w:rsid w:val="00D86896"/>
    <w:rsid w:val="00D869D5"/>
    <w:rsid w:val="00D869EB"/>
    <w:rsid w:val="00D86AA4"/>
    <w:rsid w:val="00D878AA"/>
    <w:rsid w:val="00D9015F"/>
    <w:rsid w:val="00D90862"/>
    <w:rsid w:val="00D90DC5"/>
    <w:rsid w:val="00D915C3"/>
    <w:rsid w:val="00D92EC3"/>
    <w:rsid w:val="00D9316A"/>
    <w:rsid w:val="00D9360B"/>
    <w:rsid w:val="00D93BE6"/>
    <w:rsid w:val="00D94472"/>
    <w:rsid w:val="00D94745"/>
    <w:rsid w:val="00D94973"/>
    <w:rsid w:val="00D957F2"/>
    <w:rsid w:val="00D95FCE"/>
    <w:rsid w:val="00D96D46"/>
    <w:rsid w:val="00D97D73"/>
    <w:rsid w:val="00D97DFE"/>
    <w:rsid w:val="00D97F3B"/>
    <w:rsid w:val="00DA02BF"/>
    <w:rsid w:val="00DA0D8D"/>
    <w:rsid w:val="00DA2437"/>
    <w:rsid w:val="00DA281C"/>
    <w:rsid w:val="00DA3F35"/>
    <w:rsid w:val="00DA3F90"/>
    <w:rsid w:val="00DA3F92"/>
    <w:rsid w:val="00DA5232"/>
    <w:rsid w:val="00DA5D82"/>
    <w:rsid w:val="00DA644E"/>
    <w:rsid w:val="00DA6956"/>
    <w:rsid w:val="00DB0527"/>
    <w:rsid w:val="00DB0ADE"/>
    <w:rsid w:val="00DB18EC"/>
    <w:rsid w:val="00DB2288"/>
    <w:rsid w:val="00DB2CA9"/>
    <w:rsid w:val="00DB2F5F"/>
    <w:rsid w:val="00DB44E8"/>
    <w:rsid w:val="00DB4C25"/>
    <w:rsid w:val="00DB5334"/>
    <w:rsid w:val="00DB570D"/>
    <w:rsid w:val="00DB784B"/>
    <w:rsid w:val="00DB78F3"/>
    <w:rsid w:val="00DC072C"/>
    <w:rsid w:val="00DC0809"/>
    <w:rsid w:val="00DC101A"/>
    <w:rsid w:val="00DC1133"/>
    <w:rsid w:val="00DC1287"/>
    <w:rsid w:val="00DC1AEE"/>
    <w:rsid w:val="00DC1CC1"/>
    <w:rsid w:val="00DC2402"/>
    <w:rsid w:val="00DC27E7"/>
    <w:rsid w:val="00DC419E"/>
    <w:rsid w:val="00DC4D72"/>
    <w:rsid w:val="00DC605D"/>
    <w:rsid w:val="00DC7B78"/>
    <w:rsid w:val="00DD01B4"/>
    <w:rsid w:val="00DD0997"/>
    <w:rsid w:val="00DD0F7B"/>
    <w:rsid w:val="00DD1DFB"/>
    <w:rsid w:val="00DD326F"/>
    <w:rsid w:val="00DD48CA"/>
    <w:rsid w:val="00DD5506"/>
    <w:rsid w:val="00DD60F4"/>
    <w:rsid w:val="00DD720D"/>
    <w:rsid w:val="00DD7492"/>
    <w:rsid w:val="00DD7B17"/>
    <w:rsid w:val="00DE0EEC"/>
    <w:rsid w:val="00DE2425"/>
    <w:rsid w:val="00DE250B"/>
    <w:rsid w:val="00DE2B3A"/>
    <w:rsid w:val="00DE2FB7"/>
    <w:rsid w:val="00DE3290"/>
    <w:rsid w:val="00DE35A1"/>
    <w:rsid w:val="00DE3A38"/>
    <w:rsid w:val="00DE44AD"/>
    <w:rsid w:val="00DE48D7"/>
    <w:rsid w:val="00DE4B94"/>
    <w:rsid w:val="00DE501E"/>
    <w:rsid w:val="00DE5281"/>
    <w:rsid w:val="00DE5F56"/>
    <w:rsid w:val="00DE792F"/>
    <w:rsid w:val="00DE797F"/>
    <w:rsid w:val="00DE7B0E"/>
    <w:rsid w:val="00DE7C6D"/>
    <w:rsid w:val="00DF0971"/>
    <w:rsid w:val="00DF10A3"/>
    <w:rsid w:val="00DF12E5"/>
    <w:rsid w:val="00DF165D"/>
    <w:rsid w:val="00DF169E"/>
    <w:rsid w:val="00DF17F9"/>
    <w:rsid w:val="00DF18D4"/>
    <w:rsid w:val="00DF2599"/>
    <w:rsid w:val="00DF3B3A"/>
    <w:rsid w:val="00DF3E60"/>
    <w:rsid w:val="00DF47A9"/>
    <w:rsid w:val="00DF4F43"/>
    <w:rsid w:val="00DF5612"/>
    <w:rsid w:val="00DF77ED"/>
    <w:rsid w:val="00E00D6F"/>
    <w:rsid w:val="00E00DB4"/>
    <w:rsid w:val="00E014A1"/>
    <w:rsid w:val="00E02BCE"/>
    <w:rsid w:val="00E02BE3"/>
    <w:rsid w:val="00E036FC"/>
    <w:rsid w:val="00E03A20"/>
    <w:rsid w:val="00E03F44"/>
    <w:rsid w:val="00E05FF2"/>
    <w:rsid w:val="00E074AB"/>
    <w:rsid w:val="00E07E5B"/>
    <w:rsid w:val="00E101DB"/>
    <w:rsid w:val="00E10299"/>
    <w:rsid w:val="00E106A9"/>
    <w:rsid w:val="00E10AD9"/>
    <w:rsid w:val="00E1117A"/>
    <w:rsid w:val="00E112A0"/>
    <w:rsid w:val="00E11D2A"/>
    <w:rsid w:val="00E11D8B"/>
    <w:rsid w:val="00E12191"/>
    <w:rsid w:val="00E12511"/>
    <w:rsid w:val="00E12886"/>
    <w:rsid w:val="00E13732"/>
    <w:rsid w:val="00E13A46"/>
    <w:rsid w:val="00E14651"/>
    <w:rsid w:val="00E15054"/>
    <w:rsid w:val="00E16970"/>
    <w:rsid w:val="00E1744B"/>
    <w:rsid w:val="00E179B9"/>
    <w:rsid w:val="00E20091"/>
    <w:rsid w:val="00E224B8"/>
    <w:rsid w:val="00E22573"/>
    <w:rsid w:val="00E22CFE"/>
    <w:rsid w:val="00E23013"/>
    <w:rsid w:val="00E23192"/>
    <w:rsid w:val="00E2350B"/>
    <w:rsid w:val="00E238AA"/>
    <w:rsid w:val="00E23DFF"/>
    <w:rsid w:val="00E2413E"/>
    <w:rsid w:val="00E25879"/>
    <w:rsid w:val="00E26422"/>
    <w:rsid w:val="00E26431"/>
    <w:rsid w:val="00E26500"/>
    <w:rsid w:val="00E26E94"/>
    <w:rsid w:val="00E2739E"/>
    <w:rsid w:val="00E2755B"/>
    <w:rsid w:val="00E27898"/>
    <w:rsid w:val="00E27ACF"/>
    <w:rsid w:val="00E302D4"/>
    <w:rsid w:val="00E31445"/>
    <w:rsid w:val="00E33051"/>
    <w:rsid w:val="00E34345"/>
    <w:rsid w:val="00E34670"/>
    <w:rsid w:val="00E347E6"/>
    <w:rsid w:val="00E34C86"/>
    <w:rsid w:val="00E36194"/>
    <w:rsid w:val="00E36537"/>
    <w:rsid w:val="00E365BA"/>
    <w:rsid w:val="00E37297"/>
    <w:rsid w:val="00E37B4E"/>
    <w:rsid w:val="00E4022E"/>
    <w:rsid w:val="00E4057B"/>
    <w:rsid w:val="00E405F5"/>
    <w:rsid w:val="00E41660"/>
    <w:rsid w:val="00E42513"/>
    <w:rsid w:val="00E42A55"/>
    <w:rsid w:val="00E43DBD"/>
    <w:rsid w:val="00E43EB3"/>
    <w:rsid w:val="00E4493C"/>
    <w:rsid w:val="00E44FB6"/>
    <w:rsid w:val="00E464C0"/>
    <w:rsid w:val="00E46B86"/>
    <w:rsid w:val="00E46CE1"/>
    <w:rsid w:val="00E47A8D"/>
    <w:rsid w:val="00E47B09"/>
    <w:rsid w:val="00E5032C"/>
    <w:rsid w:val="00E503A2"/>
    <w:rsid w:val="00E50C15"/>
    <w:rsid w:val="00E50C42"/>
    <w:rsid w:val="00E516BD"/>
    <w:rsid w:val="00E516C5"/>
    <w:rsid w:val="00E518BE"/>
    <w:rsid w:val="00E52696"/>
    <w:rsid w:val="00E5515D"/>
    <w:rsid w:val="00E55747"/>
    <w:rsid w:val="00E55FE6"/>
    <w:rsid w:val="00E56178"/>
    <w:rsid w:val="00E56E83"/>
    <w:rsid w:val="00E607C2"/>
    <w:rsid w:val="00E60EE1"/>
    <w:rsid w:val="00E61409"/>
    <w:rsid w:val="00E61786"/>
    <w:rsid w:val="00E62412"/>
    <w:rsid w:val="00E62F2A"/>
    <w:rsid w:val="00E6378E"/>
    <w:rsid w:val="00E63E92"/>
    <w:rsid w:val="00E64688"/>
    <w:rsid w:val="00E64A95"/>
    <w:rsid w:val="00E65BB3"/>
    <w:rsid w:val="00E6645E"/>
    <w:rsid w:val="00E67295"/>
    <w:rsid w:val="00E6739D"/>
    <w:rsid w:val="00E673A6"/>
    <w:rsid w:val="00E67AE8"/>
    <w:rsid w:val="00E701E7"/>
    <w:rsid w:val="00E70D29"/>
    <w:rsid w:val="00E71C84"/>
    <w:rsid w:val="00E71DE1"/>
    <w:rsid w:val="00E71DE7"/>
    <w:rsid w:val="00E72CE1"/>
    <w:rsid w:val="00E731AC"/>
    <w:rsid w:val="00E74E25"/>
    <w:rsid w:val="00E74EA7"/>
    <w:rsid w:val="00E75364"/>
    <w:rsid w:val="00E76AEA"/>
    <w:rsid w:val="00E76B2C"/>
    <w:rsid w:val="00E777F6"/>
    <w:rsid w:val="00E77985"/>
    <w:rsid w:val="00E779DD"/>
    <w:rsid w:val="00E77BE7"/>
    <w:rsid w:val="00E80557"/>
    <w:rsid w:val="00E80E0E"/>
    <w:rsid w:val="00E81CC8"/>
    <w:rsid w:val="00E8227A"/>
    <w:rsid w:val="00E8236E"/>
    <w:rsid w:val="00E82960"/>
    <w:rsid w:val="00E82E40"/>
    <w:rsid w:val="00E838CA"/>
    <w:rsid w:val="00E852A7"/>
    <w:rsid w:val="00E866E9"/>
    <w:rsid w:val="00E86832"/>
    <w:rsid w:val="00E87056"/>
    <w:rsid w:val="00E874D9"/>
    <w:rsid w:val="00E875F3"/>
    <w:rsid w:val="00E876B3"/>
    <w:rsid w:val="00E901FF"/>
    <w:rsid w:val="00E9164E"/>
    <w:rsid w:val="00E91B89"/>
    <w:rsid w:val="00E91D3E"/>
    <w:rsid w:val="00E91D7A"/>
    <w:rsid w:val="00E91DF0"/>
    <w:rsid w:val="00E91F71"/>
    <w:rsid w:val="00E920EB"/>
    <w:rsid w:val="00E9299D"/>
    <w:rsid w:val="00E92A93"/>
    <w:rsid w:val="00E93069"/>
    <w:rsid w:val="00E93591"/>
    <w:rsid w:val="00E93E51"/>
    <w:rsid w:val="00E95FE3"/>
    <w:rsid w:val="00E9608D"/>
    <w:rsid w:val="00E96507"/>
    <w:rsid w:val="00E976DD"/>
    <w:rsid w:val="00E97917"/>
    <w:rsid w:val="00E97BA5"/>
    <w:rsid w:val="00EA17A9"/>
    <w:rsid w:val="00EA3169"/>
    <w:rsid w:val="00EA38E7"/>
    <w:rsid w:val="00EA517D"/>
    <w:rsid w:val="00EB00A8"/>
    <w:rsid w:val="00EB09B2"/>
    <w:rsid w:val="00EB0CB2"/>
    <w:rsid w:val="00EB0DEE"/>
    <w:rsid w:val="00EB2A3B"/>
    <w:rsid w:val="00EB2C99"/>
    <w:rsid w:val="00EB2DE9"/>
    <w:rsid w:val="00EB2F6E"/>
    <w:rsid w:val="00EB3026"/>
    <w:rsid w:val="00EB367C"/>
    <w:rsid w:val="00EB37BA"/>
    <w:rsid w:val="00EB38C8"/>
    <w:rsid w:val="00EB3A2D"/>
    <w:rsid w:val="00EB3CCF"/>
    <w:rsid w:val="00EB3FDF"/>
    <w:rsid w:val="00EB420B"/>
    <w:rsid w:val="00EB431C"/>
    <w:rsid w:val="00EB5ACC"/>
    <w:rsid w:val="00EB5E63"/>
    <w:rsid w:val="00EB62C4"/>
    <w:rsid w:val="00EB72C2"/>
    <w:rsid w:val="00EB7C03"/>
    <w:rsid w:val="00EC02C9"/>
    <w:rsid w:val="00EC053E"/>
    <w:rsid w:val="00EC0EA1"/>
    <w:rsid w:val="00EC15CB"/>
    <w:rsid w:val="00EC1C51"/>
    <w:rsid w:val="00EC301E"/>
    <w:rsid w:val="00EC522D"/>
    <w:rsid w:val="00EC56A1"/>
    <w:rsid w:val="00EC686A"/>
    <w:rsid w:val="00EC7831"/>
    <w:rsid w:val="00EC7CC0"/>
    <w:rsid w:val="00ED180E"/>
    <w:rsid w:val="00ED217B"/>
    <w:rsid w:val="00ED246D"/>
    <w:rsid w:val="00ED2FDD"/>
    <w:rsid w:val="00ED510B"/>
    <w:rsid w:val="00ED5DA3"/>
    <w:rsid w:val="00ED6556"/>
    <w:rsid w:val="00ED6796"/>
    <w:rsid w:val="00ED76C2"/>
    <w:rsid w:val="00EE024A"/>
    <w:rsid w:val="00EE1015"/>
    <w:rsid w:val="00EE1184"/>
    <w:rsid w:val="00EE1970"/>
    <w:rsid w:val="00EE2413"/>
    <w:rsid w:val="00EE30F7"/>
    <w:rsid w:val="00EE32C3"/>
    <w:rsid w:val="00EE437C"/>
    <w:rsid w:val="00EE49B6"/>
    <w:rsid w:val="00EE4F4F"/>
    <w:rsid w:val="00EE59DE"/>
    <w:rsid w:val="00EE5A48"/>
    <w:rsid w:val="00EE6627"/>
    <w:rsid w:val="00EE6AF9"/>
    <w:rsid w:val="00EE6D0B"/>
    <w:rsid w:val="00EE6DE6"/>
    <w:rsid w:val="00EE795A"/>
    <w:rsid w:val="00EE7B0D"/>
    <w:rsid w:val="00EF0490"/>
    <w:rsid w:val="00EF07CF"/>
    <w:rsid w:val="00EF0F35"/>
    <w:rsid w:val="00EF1C9E"/>
    <w:rsid w:val="00EF2A8A"/>
    <w:rsid w:val="00EF2E0A"/>
    <w:rsid w:val="00EF336B"/>
    <w:rsid w:val="00EF3616"/>
    <w:rsid w:val="00EF5F3D"/>
    <w:rsid w:val="00EF64F3"/>
    <w:rsid w:val="00EF6B59"/>
    <w:rsid w:val="00EF6C29"/>
    <w:rsid w:val="00EF79BA"/>
    <w:rsid w:val="00F007C3"/>
    <w:rsid w:val="00F0096F"/>
    <w:rsid w:val="00F00A70"/>
    <w:rsid w:val="00F00C30"/>
    <w:rsid w:val="00F01E12"/>
    <w:rsid w:val="00F02486"/>
    <w:rsid w:val="00F038C9"/>
    <w:rsid w:val="00F04C33"/>
    <w:rsid w:val="00F04E55"/>
    <w:rsid w:val="00F056DF"/>
    <w:rsid w:val="00F06004"/>
    <w:rsid w:val="00F06D5B"/>
    <w:rsid w:val="00F072C6"/>
    <w:rsid w:val="00F07B29"/>
    <w:rsid w:val="00F10473"/>
    <w:rsid w:val="00F11C5B"/>
    <w:rsid w:val="00F13C35"/>
    <w:rsid w:val="00F13E89"/>
    <w:rsid w:val="00F16108"/>
    <w:rsid w:val="00F161F9"/>
    <w:rsid w:val="00F16DEE"/>
    <w:rsid w:val="00F17943"/>
    <w:rsid w:val="00F17BA8"/>
    <w:rsid w:val="00F2029E"/>
    <w:rsid w:val="00F2098B"/>
    <w:rsid w:val="00F2417A"/>
    <w:rsid w:val="00F24F8B"/>
    <w:rsid w:val="00F252DE"/>
    <w:rsid w:val="00F25979"/>
    <w:rsid w:val="00F25D86"/>
    <w:rsid w:val="00F263AD"/>
    <w:rsid w:val="00F26674"/>
    <w:rsid w:val="00F27811"/>
    <w:rsid w:val="00F302AC"/>
    <w:rsid w:val="00F3118F"/>
    <w:rsid w:val="00F316F9"/>
    <w:rsid w:val="00F32337"/>
    <w:rsid w:val="00F3245D"/>
    <w:rsid w:val="00F329A5"/>
    <w:rsid w:val="00F32DCA"/>
    <w:rsid w:val="00F32F22"/>
    <w:rsid w:val="00F33B19"/>
    <w:rsid w:val="00F33E96"/>
    <w:rsid w:val="00F34B1A"/>
    <w:rsid w:val="00F3517B"/>
    <w:rsid w:val="00F355FA"/>
    <w:rsid w:val="00F35FE4"/>
    <w:rsid w:val="00F3605A"/>
    <w:rsid w:val="00F37CFE"/>
    <w:rsid w:val="00F402FF"/>
    <w:rsid w:val="00F406EA"/>
    <w:rsid w:val="00F40A2C"/>
    <w:rsid w:val="00F4181E"/>
    <w:rsid w:val="00F42DB0"/>
    <w:rsid w:val="00F436E5"/>
    <w:rsid w:val="00F437AE"/>
    <w:rsid w:val="00F43843"/>
    <w:rsid w:val="00F44225"/>
    <w:rsid w:val="00F47BBA"/>
    <w:rsid w:val="00F504FA"/>
    <w:rsid w:val="00F52236"/>
    <w:rsid w:val="00F52729"/>
    <w:rsid w:val="00F53774"/>
    <w:rsid w:val="00F53FFE"/>
    <w:rsid w:val="00F5567B"/>
    <w:rsid w:val="00F55A21"/>
    <w:rsid w:val="00F57842"/>
    <w:rsid w:val="00F6029D"/>
    <w:rsid w:val="00F61246"/>
    <w:rsid w:val="00F61615"/>
    <w:rsid w:val="00F61AF5"/>
    <w:rsid w:val="00F61CDD"/>
    <w:rsid w:val="00F61D30"/>
    <w:rsid w:val="00F62825"/>
    <w:rsid w:val="00F630E5"/>
    <w:rsid w:val="00F6394E"/>
    <w:rsid w:val="00F64210"/>
    <w:rsid w:val="00F643A0"/>
    <w:rsid w:val="00F647DB"/>
    <w:rsid w:val="00F65746"/>
    <w:rsid w:val="00F65A8A"/>
    <w:rsid w:val="00F65BB5"/>
    <w:rsid w:val="00F65CAD"/>
    <w:rsid w:val="00F662D6"/>
    <w:rsid w:val="00F67550"/>
    <w:rsid w:val="00F67573"/>
    <w:rsid w:val="00F67A25"/>
    <w:rsid w:val="00F67F88"/>
    <w:rsid w:val="00F70264"/>
    <w:rsid w:val="00F70723"/>
    <w:rsid w:val="00F71264"/>
    <w:rsid w:val="00F720C7"/>
    <w:rsid w:val="00F722ED"/>
    <w:rsid w:val="00F729C5"/>
    <w:rsid w:val="00F73B55"/>
    <w:rsid w:val="00F74B09"/>
    <w:rsid w:val="00F74B8E"/>
    <w:rsid w:val="00F752E2"/>
    <w:rsid w:val="00F76E53"/>
    <w:rsid w:val="00F8091B"/>
    <w:rsid w:val="00F81BBF"/>
    <w:rsid w:val="00F81F88"/>
    <w:rsid w:val="00F830EE"/>
    <w:rsid w:val="00F85055"/>
    <w:rsid w:val="00F85796"/>
    <w:rsid w:val="00F861DA"/>
    <w:rsid w:val="00F872D5"/>
    <w:rsid w:val="00F87449"/>
    <w:rsid w:val="00F876F1"/>
    <w:rsid w:val="00F919FE"/>
    <w:rsid w:val="00F91DC8"/>
    <w:rsid w:val="00F922A4"/>
    <w:rsid w:val="00F92330"/>
    <w:rsid w:val="00F9450C"/>
    <w:rsid w:val="00F94673"/>
    <w:rsid w:val="00F959AC"/>
    <w:rsid w:val="00F95D81"/>
    <w:rsid w:val="00F95FBB"/>
    <w:rsid w:val="00F9686D"/>
    <w:rsid w:val="00F97892"/>
    <w:rsid w:val="00F97E7B"/>
    <w:rsid w:val="00FA0A73"/>
    <w:rsid w:val="00FA0B77"/>
    <w:rsid w:val="00FA17B1"/>
    <w:rsid w:val="00FA3B67"/>
    <w:rsid w:val="00FA454E"/>
    <w:rsid w:val="00FA4EA7"/>
    <w:rsid w:val="00FA4FE1"/>
    <w:rsid w:val="00FA50FF"/>
    <w:rsid w:val="00FA5614"/>
    <w:rsid w:val="00FA66D7"/>
    <w:rsid w:val="00FA700A"/>
    <w:rsid w:val="00FA74BD"/>
    <w:rsid w:val="00FB017A"/>
    <w:rsid w:val="00FB05F8"/>
    <w:rsid w:val="00FB13B5"/>
    <w:rsid w:val="00FB192F"/>
    <w:rsid w:val="00FB2049"/>
    <w:rsid w:val="00FB2061"/>
    <w:rsid w:val="00FB2815"/>
    <w:rsid w:val="00FB29F3"/>
    <w:rsid w:val="00FB2FB3"/>
    <w:rsid w:val="00FB3000"/>
    <w:rsid w:val="00FB353C"/>
    <w:rsid w:val="00FB3636"/>
    <w:rsid w:val="00FB3707"/>
    <w:rsid w:val="00FB44B3"/>
    <w:rsid w:val="00FB457F"/>
    <w:rsid w:val="00FB52C0"/>
    <w:rsid w:val="00FB5D27"/>
    <w:rsid w:val="00FB7179"/>
    <w:rsid w:val="00FB7DFF"/>
    <w:rsid w:val="00FC092D"/>
    <w:rsid w:val="00FC0C46"/>
    <w:rsid w:val="00FC1B4F"/>
    <w:rsid w:val="00FC256E"/>
    <w:rsid w:val="00FC2828"/>
    <w:rsid w:val="00FC2D74"/>
    <w:rsid w:val="00FC6744"/>
    <w:rsid w:val="00FC6965"/>
    <w:rsid w:val="00FC6DFD"/>
    <w:rsid w:val="00FC787E"/>
    <w:rsid w:val="00FC78E3"/>
    <w:rsid w:val="00FD093E"/>
    <w:rsid w:val="00FD219D"/>
    <w:rsid w:val="00FD2837"/>
    <w:rsid w:val="00FD30D1"/>
    <w:rsid w:val="00FD3194"/>
    <w:rsid w:val="00FD336F"/>
    <w:rsid w:val="00FD395E"/>
    <w:rsid w:val="00FD3F20"/>
    <w:rsid w:val="00FD42CE"/>
    <w:rsid w:val="00FD44C8"/>
    <w:rsid w:val="00FD4E9D"/>
    <w:rsid w:val="00FD55F7"/>
    <w:rsid w:val="00FD660C"/>
    <w:rsid w:val="00FE0657"/>
    <w:rsid w:val="00FE0716"/>
    <w:rsid w:val="00FE0BFA"/>
    <w:rsid w:val="00FE11C5"/>
    <w:rsid w:val="00FE11CA"/>
    <w:rsid w:val="00FE22CB"/>
    <w:rsid w:val="00FE4742"/>
    <w:rsid w:val="00FE6DF5"/>
    <w:rsid w:val="00FE7AE8"/>
    <w:rsid w:val="00FF0D54"/>
    <w:rsid w:val="00FF12B4"/>
    <w:rsid w:val="00FF1334"/>
    <w:rsid w:val="00FF1F98"/>
    <w:rsid w:val="00FF1FCE"/>
    <w:rsid w:val="00FF2022"/>
    <w:rsid w:val="00FF24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85475"/>
  <w15:docId w15:val="{686708C2-BD47-470C-9C6C-ECAA17C7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383E04"/>
    <w:rPr>
      <w:sz w:val="24"/>
      <w:szCs w:val="24"/>
    </w:rPr>
  </w:style>
  <w:style w:type="paragraph" w:styleId="Cmsor1">
    <w:name w:val="heading 1"/>
    <w:aliases w:val="(Alt+1),Címsor 1 Char1,Címsor 1 Char Char,Címsor 1 Char Char Char Char Char"/>
    <w:basedOn w:val="Norml"/>
    <w:next w:val="Norml"/>
    <w:link w:val="Cmsor1Char"/>
    <w:qFormat/>
    <w:rsid w:val="00142E38"/>
    <w:pPr>
      <w:pageBreakBefore/>
      <w:numPr>
        <w:numId w:val="2"/>
      </w:numPr>
      <w:suppressAutoHyphens/>
      <w:spacing w:before="320" w:after="160"/>
      <w:outlineLvl w:val="0"/>
    </w:pPr>
    <w:rPr>
      <w:rFonts w:ascii="Arial" w:hAnsi="Arial"/>
      <w:b/>
      <w:kern w:val="32"/>
      <w:sz w:val="28"/>
      <w:szCs w:val="20"/>
      <w:lang w:val="x-none" w:eastAsia="x-none"/>
    </w:rPr>
  </w:style>
  <w:style w:type="paragraph" w:styleId="Cmsor2">
    <w:name w:val="heading 2"/>
    <w:aliases w:val="(Alt+2),Chapter Title,Címsor 2 Char1, Char,Char"/>
    <w:basedOn w:val="Norml"/>
    <w:next w:val="Norml"/>
    <w:link w:val="Cmsor2Char"/>
    <w:qFormat/>
    <w:rsid w:val="00142E38"/>
    <w:pPr>
      <w:keepNext/>
      <w:numPr>
        <w:ilvl w:val="1"/>
        <w:numId w:val="2"/>
      </w:numPr>
      <w:suppressAutoHyphens/>
      <w:spacing w:before="240" w:after="240"/>
      <w:outlineLvl w:val="1"/>
    </w:pPr>
    <w:rPr>
      <w:rFonts w:ascii="Arial" w:hAnsi="Arial"/>
      <w:b/>
      <w:kern w:val="28"/>
      <w:szCs w:val="20"/>
      <w:lang w:val="x-none" w:eastAsia="x-none"/>
    </w:rPr>
  </w:style>
  <w:style w:type="paragraph" w:styleId="Cmsor3">
    <w:name w:val="heading 3"/>
    <w:aliases w:val="H3,(Alt+3)"/>
    <w:basedOn w:val="Norml"/>
    <w:next w:val="Norml"/>
    <w:link w:val="Cmsor3Char"/>
    <w:qFormat/>
    <w:rsid w:val="00142E38"/>
    <w:pPr>
      <w:keepNext/>
      <w:numPr>
        <w:ilvl w:val="2"/>
        <w:numId w:val="2"/>
      </w:numPr>
      <w:suppressAutoHyphens/>
      <w:spacing w:before="120" w:after="240"/>
      <w:outlineLvl w:val="2"/>
    </w:pPr>
    <w:rPr>
      <w:rFonts w:ascii="Arial" w:hAnsi="Arial"/>
      <w:i/>
      <w:kern w:val="24"/>
      <w:szCs w:val="20"/>
      <w:lang w:val="x-none" w:eastAsia="x-none"/>
    </w:rPr>
  </w:style>
  <w:style w:type="paragraph" w:styleId="Cmsor4">
    <w:name w:val="heading 4"/>
    <w:basedOn w:val="Cmsor3"/>
    <w:next w:val="Norml"/>
    <w:link w:val="Cmsor4Char"/>
    <w:autoRedefine/>
    <w:qFormat/>
    <w:rsid w:val="00D40032"/>
    <w:pPr>
      <w:numPr>
        <w:ilvl w:val="0"/>
        <w:numId w:val="0"/>
      </w:numPr>
      <w:spacing w:before="0" w:after="0"/>
      <w:jc w:val="both"/>
      <w:outlineLvl w:val="3"/>
    </w:pPr>
    <w:rPr>
      <w:rFonts w:ascii="Times New Roman" w:hAnsi="Times New Roman"/>
      <w:szCs w:val="24"/>
    </w:rPr>
  </w:style>
  <w:style w:type="paragraph" w:styleId="Cmsor5">
    <w:name w:val="heading 5"/>
    <w:basedOn w:val="Cmsor4"/>
    <w:next w:val="Norml"/>
    <w:link w:val="Cmsor5Char"/>
    <w:autoRedefine/>
    <w:qFormat/>
    <w:rsid w:val="00142E38"/>
    <w:pPr>
      <w:outlineLvl w:val="4"/>
    </w:pPr>
    <w:rPr>
      <w:iCs/>
    </w:rPr>
  </w:style>
  <w:style w:type="paragraph" w:styleId="Cmsor6">
    <w:name w:val="heading 6"/>
    <w:basedOn w:val="Cmsor5"/>
    <w:next w:val="Normlbehzs"/>
    <w:link w:val="Cmsor6Char"/>
    <w:qFormat/>
    <w:rsid w:val="00142E38"/>
    <w:pPr>
      <w:numPr>
        <w:ilvl w:val="5"/>
        <w:numId w:val="2"/>
      </w:numPr>
      <w:tabs>
        <w:tab w:val="num" w:pos="360"/>
      </w:tabs>
      <w:outlineLvl w:val="5"/>
    </w:pPr>
    <w:rPr>
      <w:i w:val="0"/>
    </w:rPr>
  </w:style>
  <w:style w:type="paragraph" w:styleId="Cmsor7">
    <w:name w:val="heading 7"/>
    <w:basedOn w:val="Norml"/>
    <w:next w:val="Normlbehzs"/>
    <w:link w:val="Cmsor7Char"/>
    <w:qFormat/>
    <w:rsid w:val="00142E38"/>
    <w:pPr>
      <w:keepNext/>
      <w:numPr>
        <w:ilvl w:val="6"/>
        <w:numId w:val="2"/>
      </w:numPr>
      <w:spacing w:before="120" w:after="120"/>
      <w:outlineLvl w:val="6"/>
    </w:pPr>
    <w:rPr>
      <w:rFonts w:ascii="Arial" w:hAnsi="Arial"/>
      <w:i/>
      <w:kern w:val="24"/>
      <w:szCs w:val="20"/>
    </w:rPr>
  </w:style>
  <w:style w:type="paragraph" w:styleId="Cmsor9">
    <w:name w:val="heading 9"/>
    <w:basedOn w:val="Norml"/>
    <w:next w:val="Normlbehzs"/>
    <w:link w:val="Cmsor9Char"/>
    <w:qFormat/>
    <w:rsid w:val="00142E38"/>
    <w:pPr>
      <w:keepNext/>
      <w:numPr>
        <w:ilvl w:val="8"/>
        <w:numId w:val="2"/>
      </w:numPr>
      <w:spacing w:before="120" w:after="120"/>
      <w:outlineLvl w:val="8"/>
    </w:pPr>
    <w:rPr>
      <w:rFonts w:ascii="Arial" w:hAnsi="Arial"/>
      <w:kern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Címsor 1 Char1 Char,Címsor 1 Char Char Char,Címsor 1 Char Char Char Char Char Char"/>
    <w:link w:val="Cmsor1"/>
    <w:rsid w:val="00142E38"/>
    <w:rPr>
      <w:rFonts w:ascii="Arial" w:hAnsi="Arial"/>
      <w:b/>
      <w:kern w:val="32"/>
      <w:sz w:val="28"/>
      <w:lang w:val="x-none" w:eastAsia="x-none"/>
    </w:rPr>
  </w:style>
  <w:style w:type="paragraph" w:styleId="Normlbehzs">
    <w:name w:val="Normal Indent"/>
    <w:basedOn w:val="Norml"/>
    <w:semiHidden/>
    <w:rsid w:val="00142E38"/>
    <w:pPr>
      <w:numPr>
        <w:ilvl w:val="1"/>
        <w:numId w:val="6"/>
      </w:numPr>
      <w:tabs>
        <w:tab w:val="clear" w:pos="720"/>
      </w:tabs>
      <w:spacing w:after="120"/>
      <w:ind w:left="708" w:firstLine="0"/>
    </w:pPr>
    <w:rPr>
      <w:rFonts w:ascii="Arial" w:hAnsi="Arial"/>
      <w:kern w:val="24"/>
      <w:szCs w:val="20"/>
    </w:rPr>
  </w:style>
  <w:style w:type="paragraph" w:styleId="Szvegtrzs2">
    <w:name w:val="Body Text 2"/>
    <w:basedOn w:val="Norml"/>
    <w:link w:val="Szvegtrzs2Char"/>
    <w:semiHidden/>
    <w:rsid w:val="00142E38"/>
    <w:pPr>
      <w:tabs>
        <w:tab w:val="num" w:pos="360"/>
      </w:tabs>
      <w:ind w:left="357" w:hanging="357"/>
    </w:pPr>
    <w:rPr>
      <w:rFonts w:ascii="Arial" w:hAnsi="Arial"/>
      <w:kern w:val="24"/>
    </w:rPr>
  </w:style>
  <w:style w:type="paragraph" w:customStyle="1" w:styleId="OIT">
    <w:name w:val="OIT"/>
    <w:basedOn w:val="Norml"/>
    <w:rsid w:val="00142E38"/>
    <w:pPr>
      <w:numPr>
        <w:ilvl w:val="1"/>
        <w:numId w:val="7"/>
      </w:numPr>
      <w:tabs>
        <w:tab w:val="clear" w:pos="1191"/>
        <w:tab w:val="num" w:pos="360"/>
      </w:tabs>
      <w:spacing w:before="120" w:after="240"/>
      <w:ind w:left="360" w:hanging="360"/>
    </w:pPr>
    <w:rPr>
      <w:rFonts w:ascii="Arial" w:hAnsi="Arial"/>
      <w:b/>
      <w:kern w:val="24"/>
    </w:rPr>
  </w:style>
  <w:style w:type="paragraph" w:customStyle="1" w:styleId="Felsorolas1">
    <w:name w:val="Felsorolas1"/>
    <w:basedOn w:val="Szvegtrzs"/>
    <w:rsid w:val="00142E38"/>
    <w:pPr>
      <w:numPr>
        <w:numId w:val="8"/>
      </w:numPr>
      <w:tabs>
        <w:tab w:val="clear" w:pos="1324"/>
        <w:tab w:val="num" w:pos="1191"/>
      </w:tabs>
      <w:spacing w:before="60" w:after="60"/>
      <w:ind w:left="1191" w:hanging="454"/>
      <w:jc w:val="both"/>
    </w:pPr>
    <w:rPr>
      <w:kern w:val="0"/>
    </w:rPr>
  </w:style>
  <w:style w:type="paragraph" w:styleId="Szvegtrzs">
    <w:name w:val="Body Text"/>
    <w:basedOn w:val="Norml"/>
    <w:link w:val="SzvegtrzsChar"/>
    <w:semiHidden/>
    <w:rsid w:val="00142E38"/>
    <w:pPr>
      <w:spacing w:after="120"/>
    </w:pPr>
    <w:rPr>
      <w:rFonts w:ascii="Arial" w:hAnsi="Arial"/>
      <w:kern w:val="24"/>
      <w:szCs w:val="20"/>
    </w:rPr>
  </w:style>
  <w:style w:type="character" w:customStyle="1" w:styleId="SzvegtrzsChar">
    <w:name w:val="Szövegtörzs Char"/>
    <w:link w:val="Szvegtrzs"/>
    <w:semiHidden/>
    <w:locked/>
    <w:rsid w:val="00142E38"/>
    <w:rPr>
      <w:rFonts w:ascii="Arial" w:hAnsi="Arial"/>
      <w:kern w:val="24"/>
      <w:sz w:val="24"/>
      <w:lang w:val="hu-HU" w:eastAsia="hu-HU" w:bidi="ar-SA"/>
    </w:rPr>
  </w:style>
  <w:style w:type="paragraph" w:styleId="Felsorols2">
    <w:name w:val="List Bullet 2"/>
    <w:basedOn w:val="Felsorols"/>
    <w:autoRedefine/>
    <w:semiHidden/>
    <w:rsid w:val="00142E38"/>
    <w:pPr>
      <w:widowControl w:val="0"/>
      <w:numPr>
        <w:ilvl w:val="1"/>
      </w:numPr>
      <w:tabs>
        <w:tab w:val="clear" w:pos="1440"/>
        <w:tab w:val="left" w:pos="284"/>
        <w:tab w:val="num" w:pos="360"/>
        <w:tab w:val="num" w:pos="644"/>
        <w:tab w:val="left" w:pos="1247"/>
        <w:tab w:val="right" w:pos="8953"/>
      </w:tabs>
      <w:autoSpaceDE w:val="0"/>
      <w:autoSpaceDN w:val="0"/>
      <w:spacing w:after="120" w:line="240" w:lineRule="atLeast"/>
      <w:ind w:left="567" w:hanging="283"/>
    </w:pPr>
    <w:rPr>
      <w:snapToGrid/>
    </w:rPr>
  </w:style>
  <w:style w:type="paragraph" w:styleId="Felsorols">
    <w:name w:val="List Bullet"/>
    <w:basedOn w:val="Norml"/>
    <w:autoRedefine/>
    <w:semiHidden/>
    <w:rsid w:val="00142E38"/>
    <w:pPr>
      <w:numPr>
        <w:numId w:val="9"/>
      </w:numPr>
      <w:tabs>
        <w:tab w:val="clear" w:pos="720"/>
      </w:tabs>
      <w:spacing w:line="360" w:lineRule="auto"/>
      <w:ind w:left="0" w:firstLine="0"/>
      <w:jc w:val="both"/>
    </w:pPr>
    <w:rPr>
      <w:rFonts w:ascii="Arial" w:hAnsi="Arial"/>
      <w:snapToGrid w:val="0"/>
      <w:szCs w:val="20"/>
    </w:rPr>
  </w:style>
  <w:style w:type="paragraph" w:customStyle="1" w:styleId="Cmsor3formzva">
    <w:name w:val="Címsor 3 formázva"/>
    <w:basedOn w:val="Cmsor3"/>
    <w:rsid w:val="00142E38"/>
    <w:pPr>
      <w:numPr>
        <w:ilvl w:val="0"/>
        <w:numId w:val="1"/>
      </w:numPr>
      <w:tabs>
        <w:tab w:val="clear" w:pos="643"/>
        <w:tab w:val="num" w:pos="1517"/>
      </w:tabs>
      <w:suppressAutoHyphens w:val="0"/>
      <w:spacing w:after="120"/>
      <w:ind w:left="1517"/>
      <w:jc w:val="both"/>
    </w:pPr>
    <w:rPr>
      <w:rFonts w:ascii="Garamond" w:hAnsi="Garamond" w:cs="Arial"/>
      <w:bCs/>
      <w:kern w:val="0"/>
      <w:sz w:val="26"/>
      <w:szCs w:val="26"/>
    </w:rPr>
  </w:style>
  <w:style w:type="paragraph" w:styleId="Szvegtrzs3">
    <w:name w:val="Body Text 3"/>
    <w:basedOn w:val="Norml"/>
    <w:link w:val="Szvegtrzs3Char"/>
    <w:semiHidden/>
    <w:rsid w:val="00142E38"/>
    <w:pPr>
      <w:tabs>
        <w:tab w:val="left" w:pos="5670"/>
      </w:tabs>
      <w:jc w:val="both"/>
    </w:pPr>
    <w:rPr>
      <w:sz w:val="28"/>
      <w:szCs w:val="20"/>
    </w:rPr>
  </w:style>
  <w:style w:type="paragraph" w:styleId="Cm">
    <w:name w:val="Title"/>
    <w:basedOn w:val="Norml"/>
    <w:link w:val="CmChar"/>
    <w:qFormat/>
    <w:rsid w:val="00142E38"/>
    <w:pPr>
      <w:spacing w:line="360" w:lineRule="auto"/>
      <w:jc w:val="center"/>
    </w:pPr>
    <w:rPr>
      <w:b/>
      <w:sz w:val="28"/>
      <w:szCs w:val="20"/>
      <w:lang w:val="x-none" w:eastAsia="x-none"/>
    </w:rPr>
  </w:style>
  <w:style w:type="paragraph" w:customStyle="1" w:styleId="cm0">
    <w:name w:val="cím"/>
    <w:basedOn w:val="Norml"/>
    <w:next w:val="Norml"/>
    <w:rsid w:val="00142E38"/>
    <w:pPr>
      <w:spacing w:line="360" w:lineRule="auto"/>
      <w:jc w:val="center"/>
    </w:pPr>
    <w:rPr>
      <w:rFonts w:ascii="H-Gourmand" w:hAnsi="H-Gourmand"/>
      <w:b/>
      <w:sz w:val="28"/>
      <w:szCs w:val="20"/>
    </w:rPr>
  </w:style>
  <w:style w:type="paragraph" w:customStyle="1" w:styleId="Szveg">
    <w:name w:val="Szöveg"/>
    <w:basedOn w:val="Norml"/>
    <w:rsid w:val="00142E38"/>
    <w:pPr>
      <w:spacing w:before="120" w:after="120" w:line="360" w:lineRule="atLeast"/>
    </w:pPr>
    <w:rPr>
      <w:rFonts w:ascii="Arial" w:hAnsi="Arial"/>
      <w:szCs w:val="20"/>
    </w:rPr>
  </w:style>
  <w:style w:type="paragraph" w:styleId="TJ1">
    <w:name w:val="toc 1"/>
    <w:basedOn w:val="Norml"/>
    <w:next w:val="Norml"/>
    <w:semiHidden/>
    <w:rsid w:val="00142E38"/>
    <w:pPr>
      <w:numPr>
        <w:ilvl w:val="1"/>
        <w:numId w:val="12"/>
      </w:numPr>
      <w:tabs>
        <w:tab w:val="clear" w:pos="576"/>
        <w:tab w:val="right" w:pos="9071"/>
      </w:tabs>
      <w:spacing w:before="120"/>
      <w:ind w:left="0" w:firstLine="0"/>
    </w:pPr>
    <w:rPr>
      <w:b/>
      <w:caps/>
      <w:kern w:val="24"/>
      <w:szCs w:val="20"/>
    </w:rPr>
  </w:style>
  <w:style w:type="paragraph" w:styleId="TJ2">
    <w:name w:val="toc 2"/>
    <w:basedOn w:val="Norml"/>
    <w:next w:val="Norml"/>
    <w:semiHidden/>
    <w:rsid w:val="00142E38"/>
    <w:pPr>
      <w:numPr>
        <w:numId w:val="12"/>
      </w:numPr>
      <w:tabs>
        <w:tab w:val="clear" w:pos="432"/>
        <w:tab w:val="right" w:pos="9071"/>
      </w:tabs>
      <w:spacing w:before="240"/>
      <w:ind w:left="240" w:firstLine="0"/>
    </w:pPr>
    <w:rPr>
      <w:rFonts w:ascii="Arial" w:hAnsi="Arial"/>
      <w:kern w:val="24"/>
    </w:rPr>
  </w:style>
  <w:style w:type="character" w:styleId="Hiperhivatkozs">
    <w:name w:val="Hyperlink"/>
    <w:uiPriority w:val="99"/>
    <w:rsid w:val="00142E38"/>
    <w:rPr>
      <w:color w:val="0000FF"/>
      <w:u w:val="single"/>
    </w:rPr>
  </w:style>
  <w:style w:type="character" w:styleId="Lbjegyzet-hivatkozs">
    <w:name w:val="footnote reference"/>
    <w:aliases w:val="BVI fnr,Footnote symbol,Times 10 Point,Exposant 3 Point,Footnote Reference Number, Exposant 3 Point,Footnote,Voetnootverwijzing,Lábjegyzet-hivatkozás1"/>
    <w:uiPriority w:val="99"/>
    <w:rsid w:val="00142E38"/>
    <w:rPr>
      <w:vertAlign w:val="superscript"/>
    </w:rPr>
  </w:style>
  <w:style w:type="paragraph" w:styleId="NormlWeb">
    <w:name w:val="Normal (Web)"/>
    <w:basedOn w:val="Norml"/>
    <w:uiPriority w:val="99"/>
    <w:rsid w:val="00142E38"/>
    <w:pPr>
      <w:numPr>
        <w:numId w:val="3"/>
      </w:numPr>
      <w:spacing w:before="100" w:beforeAutospacing="1" w:after="100" w:afterAutospacing="1"/>
      <w:ind w:left="0" w:firstLine="0"/>
    </w:pPr>
    <w:rPr>
      <w:color w:val="000000"/>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uiPriority w:val="99"/>
    <w:qFormat/>
    <w:rsid w:val="00142E38"/>
    <w:pPr>
      <w:numPr>
        <w:numId w:val="4"/>
      </w:numPr>
      <w:tabs>
        <w:tab w:val="clear" w:pos="360"/>
      </w:tabs>
      <w:spacing w:after="120"/>
      <w:ind w:left="0" w:firstLine="0"/>
    </w:pPr>
    <w:rPr>
      <w:rFonts w:ascii="Arial" w:hAnsi="Arial"/>
      <w:kern w:val="24"/>
      <w:sz w:val="20"/>
      <w:szCs w:val="20"/>
      <w:lang w:val="x-none" w:eastAsia="x-none"/>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link w:val="Lbjegyzetszveg"/>
    <w:uiPriority w:val="99"/>
    <w:rsid w:val="00142E38"/>
    <w:rPr>
      <w:rFonts w:ascii="Arial" w:hAnsi="Arial"/>
      <w:kern w:val="24"/>
      <w:lang w:val="x-none" w:eastAsia="x-none"/>
    </w:rPr>
  </w:style>
  <w:style w:type="character" w:styleId="Oldalszm">
    <w:name w:val="page number"/>
    <w:basedOn w:val="Bekezdsalapbettpusa"/>
    <w:rsid w:val="00142E38"/>
  </w:style>
  <w:style w:type="paragraph" w:styleId="lfej">
    <w:name w:val="header"/>
    <w:aliases w:val="Header1,ƒl?fej"/>
    <w:basedOn w:val="Norml"/>
    <w:link w:val="lfejChar"/>
    <w:rsid w:val="00142E38"/>
    <w:pPr>
      <w:numPr>
        <w:numId w:val="5"/>
      </w:numPr>
      <w:pBdr>
        <w:bottom w:val="single" w:sz="6" w:space="6" w:color="auto"/>
      </w:pBdr>
      <w:tabs>
        <w:tab w:val="clear" w:pos="851"/>
        <w:tab w:val="right" w:pos="9639"/>
      </w:tabs>
      <w:spacing w:after="120"/>
      <w:ind w:left="0" w:firstLine="0"/>
    </w:pPr>
    <w:rPr>
      <w:rFonts w:ascii="Arial" w:hAnsi="Arial"/>
      <w:b/>
      <w:kern w:val="24"/>
      <w:sz w:val="20"/>
      <w:szCs w:val="20"/>
      <w:lang w:val="x-none" w:eastAsia="x-none"/>
    </w:rPr>
  </w:style>
  <w:style w:type="character" w:customStyle="1" w:styleId="lfejChar">
    <w:name w:val="Élőfej Char"/>
    <w:aliases w:val="Header1 Char,ƒl?fej Char"/>
    <w:link w:val="lfej"/>
    <w:rsid w:val="00142E38"/>
    <w:rPr>
      <w:rFonts w:ascii="Arial" w:hAnsi="Arial"/>
      <w:b/>
      <w:kern w:val="24"/>
      <w:lang w:val="x-none" w:eastAsia="x-none"/>
    </w:rPr>
  </w:style>
  <w:style w:type="paragraph" w:styleId="llb">
    <w:name w:val="footer"/>
    <w:basedOn w:val="Norml"/>
    <w:link w:val="llbChar"/>
    <w:rsid w:val="00142E38"/>
    <w:pPr>
      <w:tabs>
        <w:tab w:val="left" w:pos="6379"/>
      </w:tabs>
      <w:ind w:left="6889"/>
    </w:pPr>
    <w:rPr>
      <w:rFonts w:ascii="Arial" w:hAnsi="Arial"/>
      <w:kern w:val="24"/>
      <w:sz w:val="18"/>
      <w:szCs w:val="20"/>
      <w:lang w:val="x-none" w:eastAsia="x-none"/>
    </w:rPr>
  </w:style>
  <w:style w:type="character" w:customStyle="1" w:styleId="llbChar">
    <w:name w:val="Élőláb Char"/>
    <w:link w:val="llb"/>
    <w:rsid w:val="00142E38"/>
    <w:rPr>
      <w:rFonts w:ascii="Arial" w:hAnsi="Arial"/>
      <w:kern w:val="24"/>
      <w:sz w:val="18"/>
      <w:lang w:val="x-none" w:eastAsia="x-none" w:bidi="ar-SA"/>
    </w:rPr>
  </w:style>
  <w:style w:type="paragraph" w:styleId="Kpalrs">
    <w:name w:val="caption"/>
    <w:basedOn w:val="Norml"/>
    <w:next w:val="Norml"/>
    <w:qFormat/>
    <w:rsid w:val="00142E38"/>
    <w:pPr>
      <w:autoSpaceDE w:val="0"/>
      <w:autoSpaceDN w:val="0"/>
      <w:spacing w:line="360" w:lineRule="auto"/>
      <w:jc w:val="center"/>
    </w:pPr>
    <w:rPr>
      <w:rFonts w:ascii="Garamond" w:hAnsi="Garamond" w:cs="Arial"/>
      <w:b/>
      <w:sz w:val="28"/>
    </w:rPr>
  </w:style>
  <w:style w:type="paragraph" w:customStyle="1" w:styleId="standard">
    <w:name w:val="standard"/>
    <w:basedOn w:val="Norml"/>
    <w:uiPriority w:val="99"/>
    <w:rsid w:val="00142E38"/>
    <w:rPr>
      <w:rFonts w:ascii="&amp;#39" w:hAnsi="&amp;#39"/>
    </w:rPr>
  </w:style>
  <w:style w:type="paragraph" w:styleId="Szvegtrzsbehzssal">
    <w:name w:val="Body Text Indent"/>
    <w:basedOn w:val="Norml"/>
    <w:link w:val="SzvegtrzsbehzssalChar"/>
    <w:semiHidden/>
    <w:rsid w:val="00142E38"/>
    <w:pPr>
      <w:spacing w:after="120"/>
      <w:ind w:left="283"/>
      <w:jc w:val="both"/>
    </w:pPr>
  </w:style>
  <w:style w:type="paragraph" w:styleId="Jegyzetszveg">
    <w:name w:val="annotation text"/>
    <w:aliases w:val=" Char Char Char,Char Char Char,Comment Text Char,Char Char, Char Char Char Char Char, Char Char Char Char1,Char Char Char Char Char,Char Char Char Char1,Char Char Char Char3"/>
    <w:basedOn w:val="Norml"/>
    <w:link w:val="JegyzetszvegChar"/>
    <w:rsid w:val="00142E38"/>
    <w:rPr>
      <w:sz w:val="20"/>
      <w:szCs w:val="20"/>
    </w:rPr>
  </w:style>
  <w:style w:type="character" w:customStyle="1" w:styleId="JegyzetszvegChar">
    <w:name w:val="Jegyzetszöveg Char"/>
    <w:aliases w:val=" Char Char Char Char,Char Char Char Char,Comment Text Char Char,Char Char Char1, Char Char Char Char Char Char, Char Char Char Char1 Char,Char Char Char Char Char Char,Char Char Char Char1 Char,Char Char Char Char3 Char"/>
    <w:link w:val="Jegyzetszveg"/>
    <w:rsid w:val="00142E38"/>
    <w:rPr>
      <w:lang w:val="hu-HU" w:eastAsia="hu-HU" w:bidi="ar-SA"/>
    </w:rPr>
  </w:style>
  <w:style w:type="character" w:styleId="Jegyzethivatkozs">
    <w:name w:val="annotation reference"/>
    <w:uiPriority w:val="99"/>
    <w:rsid w:val="00142E38"/>
    <w:rPr>
      <w:sz w:val="16"/>
      <w:szCs w:val="16"/>
    </w:rPr>
  </w:style>
  <w:style w:type="paragraph" w:styleId="Buborkszveg">
    <w:name w:val="Balloon Text"/>
    <w:basedOn w:val="Norml"/>
    <w:link w:val="BuborkszvegChar"/>
    <w:semiHidden/>
    <w:unhideWhenUsed/>
    <w:rsid w:val="00142E38"/>
    <w:rPr>
      <w:rFonts w:ascii="Tahoma" w:hAnsi="Tahoma"/>
      <w:sz w:val="16"/>
      <w:szCs w:val="16"/>
      <w:lang w:val="x-none" w:eastAsia="x-none"/>
    </w:rPr>
  </w:style>
  <w:style w:type="character" w:customStyle="1" w:styleId="BuborkszvegChar">
    <w:name w:val="Buborékszöveg Char"/>
    <w:link w:val="Buborkszveg"/>
    <w:semiHidden/>
    <w:rsid w:val="00142E38"/>
    <w:rPr>
      <w:rFonts w:ascii="Tahoma" w:hAnsi="Tahoma"/>
      <w:sz w:val="16"/>
      <w:szCs w:val="16"/>
      <w:lang w:val="x-none" w:eastAsia="x-none" w:bidi="ar-SA"/>
    </w:rPr>
  </w:style>
  <w:style w:type="paragraph" w:styleId="Megjegyzstrgya">
    <w:name w:val="annotation subject"/>
    <w:basedOn w:val="Jegyzetszveg"/>
    <w:next w:val="Jegyzetszveg"/>
    <w:link w:val="MegjegyzstrgyaChar"/>
    <w:semiHidden/>
    <w:unhideWhenUsed/>
    <w:rsid w:val="00142E38"/>
    <w:rPr>
      <w:b/>
      <w:bCs/>
      <w:lang w:val="x-none" w:eastAsia="x-none"/>
    </w:rPr>
  </w:style>
  <w:style w:type="character" w:customStyle="1" w:styleId="MegjegyzstrgyaChar">
    <w:name w:val="Megjegyzés tárgya Char"/>
    <w:link w:val="Megjegyzstrgya"/>
    <w:semiHidden/>
    <w:rsid w:val="00142E38"/>
    <w:rPr>
      <w:b/>
      <w:bCs/>
      <w:lang w:val="x-none" w:eastAsia="x-none" w:bidi="ar-SA"/>
    </w:rPr>
  </w:style>
  <w:style w:type="paragraph" w:styleId="Szvegtrzsbehzssal3">
    <w:name w:val="Body Text Indent 3"/>
    <w:basedOn w:val="Norml"/>
    <w:link w:val="Szvegtrzsbehzssal3Char"/>
    <w:rsid w:val="00142E38"/>
    <w:pPr>
      <w:spacing w:after="120"/>
      <w:ind w:left="283"/>
    </w:pPr>
    <w:rPr>
      <w:sz w:val="16"/>
      <w:szCs w:val="16"/>
      <w:lang w:val="x-none" w:eastAsia="x-none"/>
    </w:rPr>
  </w:style>
  <w:style w:type="character" w:customStyle="1" w:styleId="Szvegtrzsbehzssal3Char">
    <w:name w:val="Szövegtörzs behúzással 3 Char"/>
    <w:link w:val="Szvegtrzsbehzssal3"/>
    <w:rsid w:val="00142E38"/>
    <w:rPr>
      <w:sz w:val="16"/>
      <w:szCs w:val="16"/>
      <w:lang w:val="x-none" w:eastAsia="x-none" w:bidi="ar-SA"/>
    </w:rPr>
  </w:style>
  <w:style w:type="paragraph" w:styleId="Alcm">
    <w:name w:val="Subtitle"/>
    <w:basedOn w:val="Norml"/>
    <w:link w:val="AlcmChar"/>
    <w:qFormat/>
    <w:rsid w:val="00142E38"/>
    <w:pPr>
      <w:spacing w:before="120"/>
      <w:jc w:val="center"/>
    </w:pPr>
    <w:rPr>
      <w:rFonts w:ascii="Arial" w:hAnsi="Arial"/>
      <w:sz w:val="32"/>
      <w:szCs w:val="32"/>
      <w:lang w:val="x-none" w:eastAsia="x-none"/>
    </w:rPr>
  </w:style>
  <w:style w:type="character" w:customStyle="1" w:styleId="AlcmChar">
    <w:name w:val="Alcím Char"/>
    <w:link w:val="Alcm"/>
    <w:rsid w:val="00142E38"/>
    <w:rPr>
      <w:rFonts w:ascii="Arial" w:hAnsi="Arial"/>
      <w:sz w:val="32"/>
      <w:szCs w:val="32"/>
      <w:lang w:val="x-none" w:eastAsia="x-none" w:bidi="ar-SA"/>
    </w:rPr>
  </w:style>
  <w:style w:type="paragraph" w:customStyle="1" w:styleId="Cmsor1ENVECON">
    <w:name w:val="Címsor 1_ENVECON"/>
    <w:basedOn w:val="Norml"/>
    <w:next w:val="Norml"/>
    <w:rsid w:val="00142E38"/>
    <w:pPr>
      <w:tabs>
        <w:tab w:val="num" w:pos="567"/>
      </w:tabs>
      <w:spacing w:before="480" w:after="120"/>
      <w:ind w:left="567" w:hanging="852"/>
    </w:pPr>
    <w:rPr>
      <w:rFonts w:ascii="Verdana" w:hAnsi="Verdana" w:cs="Verdana"/>
      <w:b/>
      <w:bCs/>
      <w:sz w:val="36"/>
      <w:szCs w:val="36"/>
      <w:lang w:eastAsia="en-US"/>
    </w:rPr>
  </w:style>
  <w:style w:type="paragraph" w:customStyle="1" w:styleId="Cmsor2ENVECON">
    <w:name w:val="Címsor 2_ENVECON"/>
    <w:basedOn w:val="Cmsor1ENVECON"/>
    <w:next w:val="Norml"/>
    <w:rsid w:val="00142E38"/>
    <w:pPr>
      <w:tabs>
        <w:tab w:val="clear" w:pos="567"/>
        <w:tab w:val="num" w:pos="1136"/>
      </w:tabs>
      <w:spacing w:before="360"/>
      <w:ind w:left="1136" w:hanging="1136"/>
    </w:pPr>
    <w:rPr>
      <w:sz w:val="32"/>
      <w:szCs w:val="32"/>
    </w:rPr>
  </w:style>
  <w:style w:type="paragraph" w:customStyle="1" w:styleId="Cmsor3ENVECON">
    <w:name w:val="Címsor 3_ENVECON"/>
    <w:basedOn w:val="Cmsor2ENVECON"/>
    <w:next w:val="Norml"/>
    <w:rsid w:val="00142E38"/>
    <w:pPr>
      <w:tabs>
        <w:tab w:val="clear" w:pos="1136"/>
        <w:tab w:val="num" w:pos="1703"/>
      </w:tabs>
      <w:spacing w:before="240"/>
      <w:ind w:left="1703" w:hanging="1419"/>
    </w:pPr>
    <w:rPr>
      <w:sz w:val="28"/>
      <w:szCs w:val="28"/>
    </w:rPr>
  </w:style>
  <w:style w:type="paragraph" w:customStyle="1" w:styleId="Cmsor4ENVECON">
    <w:name w:val="Címsor 4_ENVECON"/>
    <w:basedOn w:val="Cmsor3ENVECON"/>
    <w:next w:val="Norml"/>
    <w:rsid w:val="00142E38"/>
    <w:pPr>
      <w:keepNext/>
      <w:tabs>
        <w:tab w:val="clear" w:pos="1703"/>
      </w:tabs>
      <w:spacing w:before="120"/>
      <w:ind w:left="1417" w:hanging="1417"/>
    </w:pPr>
    <w:rPr>
      <w:rFonts w:eastAsia="Calibri"/>
      <w:sz w:val="20"/>
      <w:szCs w:val="24"/>
    </w:rPr>
  </w:style>
  <w:style w:type="character" w:customStyle="1" w:styleId="q1">
    <w:name w:val="q1"/>
    <w:rsid w:val="00142E38"/>
    <w:rPr>
      <w:color w:val="550055"/>
    </w:rPr>
  </w:style>
  <w:style w:type="paragraph" w:customStyle="1" w:styleId="Listaszerbekezds1">
    <w:name w:val="Listaszerű bekezdés1"/>
    <w:basedOn w:val="Norml"/>
    <w:qFormat/>
    <w:rsid w:val="00142E38"/>
    <w:pPr>
      <w:spacing w:after="200" w:line="276" w:lineRule="auto"/>
      <w:ind w:left="720"/>
      <w:contextualSpacing/>
    </w:pPr>
    <w:rPr>
      <w:rFonts w:ascii="Calibri" w:hAnsi="Calibri"/>
      <w:sz w:val="22"/>
      <w:szCs w:val="22"/>
    </w:rPr>
  </w:style>
  <w:style w:type="character" w:customStyle="1" w:styleId="apple-style-span">
    <w:name w:val="apple-style-span"/>
    <w:basedOn w:val="Bekezdsalapbettpusa"/>
    <w:rsid w:val="00142E38"/>
  </w:style>
  <w:style w:type="character" w:customStyle="1" w:styleId="st1">
    <w:name w:val="st1"/>
    <w:basedOn w:val="Bekezdsalapbettpusa"/>
    <w:rsid w:val="00142E38"/>
  </w:style>
  <w:style w:type="character" w:styleId="Mrltotthiperhivatkozs">
    <w:name w:val="FollowedHyperlink"/>
    <w:rsid w:val="00142E38"/>
    <w:rPr>
      <w:color w:val="800080"/>
      <w:u w:val="single"/>
    </w:rPr>
  </w:style>
  <w:style w:type="paragraph" w:styleId="Dokumentumtrkp">
    <w:name w:val="Document Map"/>
    <w:basedOn w:val="Norml"/>
    <w:link w:val="DokumentumtrkpChar"/>
    <w:semiHidden/>
    <w:rsid w:val="00EB0DEE"/>
    <w:pPr>
      <w:shd w:val="clear" w:color="auto" w:fill="000080"/>
    </w:pPr>
    <w:rPr>
      <w:rFonts w:ascii="Tahoma" w:hAnsi="Tahoma" w:cs="Tahom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semiHidden/>
    <w:locked/>
    <w:rsid w:val="00C638DA"/>
    <w:rPr>
      <w:rFonts w:ascii="Arial" w:hAnsi="Arial"/>
      <w:kern w:val="24"/>
      <w:lang w:val="hu-HU" w:eastAsia="hu-HU" w:bidi="ar-SA"/>
    </w:rPr>
  </w:style>
  <w:style w:type="character" w:customStyle="1" w:styleId="apple-converted-space">
    <w:name w:val="apple-converted-space"/>
    <w:rsid w:val="00D81E9C"/>
  </w:style>
  <w:style w:type="paragraph" w:customStyle="1" w:styleId="StlusSorkizrt">
    <w:name w:val="Stílus Sorkizárt"/>
    <w:basedOn w:val="Norml"/>
    <w:rsid w:val="006C2837"/>
    <w:pPr>
      <w:suppressAutoHyphens/>
      <w:spacing w:before="60"/>
      <w:jc w:val="both"/>
    </w:pPr>
    <w:rPr>
      <w:rFonts w:eastAsia="Calibri"/>
      <w:szCs w:val="20"/>
      <w:lang w:eastAsia="zh-CN"/>
    </w:rPr>
  </w:style>
  <w:style w:type="paragraph" w:customStyle="1" w:styleId="WW-Normal">
    <w:name w:val="WW-Normal"/>
    <w:rsid w:val="006C2837"/>
    <w:pPr>
      <w:suppressAutoHyphens/>
      <w:autoSpaceDE w:val="0"/>
    </w:pPr>
    <w:rPr>
      <w:rFonts w:eastAsia="Arial"/>
      <w:color w:val="000000"/>
      <w:sz w:val="24"/>
      <w:szCs w:val="24"/>
      <w:lang w:eastAsia="ar-SA"/>
    </w:rPr>
  </w:style>
  <w:style w:type="paragraph" w:customStyle="1" w:styleId="WW-Alaprtelmezett">
    <w:name w:val="WW-Alapértelmezett"/>
    <w:rsid w:val="00FC6965"/>
    <w:pPr>
      <w:tabs>
        <w:tab w:val="left" w:pos="709"/>
      </w:tabs>
      <w:suppressAutoHyphens/>
      <w:spacing w:after="200" w:line="276" w:lineRule="auto"/>
    </w:pPr>
    <w:rPr>
      <w:rFonts w:eastAsia="Arial"/>
      <w:sz w:val="24"/>
      <w:szCs w:val="24"/>
      <w:lang w:val="en-GB" w:eastAsia="zh-CN"/>
    </w:rPr>
  </w:style>
  <w:style w:type="paragraph" w:customStyle="1" w:styleId="Default">
    <w:name w:val="Default"/>
    <w:rsid w:val="00D27F86"/>
    <w:pPr>
      <w:autoSpaceDE w:val="0"/>
      <w:autoSpaceDN w:val="0"/>
      <w:adjustRightInd w:val="0"/>
    </w:pPr>
    <w:rPr>
      <w:color w:val="000000"/>
      <w:sz w:val="24"/>
      <w:szCs w:val="24"/>
    </w:rPr>
  </w:style>
  <w:style w:type="paragraph" w:customStyle="1" w:styleId="Norml1">
    <w:name w:val="Normál1"/>
    <w:rsid w:val="005418FA"/>
    <w:pPr>
      <w:suppressAutoHyphens/>
      <w:autoSpaceDE w:val="0"/>
    </w:pPr>
    <w:rPr>
      <w:rFonts w:eastAsia="Times"/>
      <w:color w:val="000000"/>
      <w:sz w:val="24"/>
      <w:szCs w:val="24"/>
      <w:lang w:eastAsia="zh-CN"/>
    </w:rPr>
  </w:style>
  <w:style w:type="paragraph" w:styleId="Vltozat">
    <w:name w:val="Revision"/>
    <w:hidden/>
    <w:uiPriority w:val="99"/>
    <w:semiHidden/>
    <w:rsid w:val="00363A25"/>
  </w:style>
  <w:style w:type="paragraph" w:styleId="Listaszerbekezds">
    <w:name w:val="List Paragraph"/>
    <w:aliases w:val="Welt L,Bullet_1,Lista1,Számozott lista 1,lista_2,Színes lista – 1. jelölőszín1"/>
    <w:basedOn w:val="Norml"/>
    <w:link w:val="ListaszerbekezdsChar"/>
    <w:uiPriority w:val="34"/>
    <w:qFormat/>
    <w:rsid w:val="00D73DE1"/>
    <w:pPr>
      <w:spacing w:after="200" w:line="276" w:lineRule="auto"/>
      <w:ind w:left="708"/>
    </w:pPr>
    <w:rPr>
      <w:rFonts w:ascii="Calibri" w:eastAsia="Calibri" w:hAnsi="Calibri"/>
      <w:sz w:val="22"/>
      <w:szCs w:val="22"/>
      <w:lang w:val="x-none" w:eastAsia="en-US"/>
    </w:rPr>
  </w:style>
  <w:style w:type="character" w:customStyle="1" w:styleId="ListaszerbekezdsChar">
    <w:name w:val="Listaszerű bekezdés Char"/>
    <w:aliases w:val="Welt L Char,Bullet_1 Char,Lista1 Char,Számozott lista 1 Char,lista_2 Char,Színes lista – 1. jelölőszín1 Char"/>
    <w:link w:val="Listaszerbekezds"/>
    <w:uiPriority w:val="34"/>
    <w:qFormat/>
    <w:locked/>
    <w:rsid w:val="00D73DE1"/>
    <w:rPr>
      <w:rFonts w:ascii="Calibri" w:eastAsia="Calibri" w:hAnsi="Calibri"/>
      <w:sz w:val="22"/>
      <w:szCs w:val="22"/>
      <w:lang w:eastAsia="en-US"/>
    </w:rPr>
  </w:style>
  <w:style w:type="paragraph" w:customStyle="1" w:styleId="modszerszoveg">
    <w:name w:val="modszer_szoveg"/>
    <w:basedOn w:val="Norml"/>
    <w:rsid w:val="00CE7EF6"/>
    <w:pPr>
      <w:spacing w:before="240"/>
      <w:ind w:left="720"/>
      <w:jc w:val="both"/>
    </w:pPr>
    <w:rPr>
      <w:rFonts w:ascii="Bookman Old Style" w:hAnsi="Bookman Old Style"/>
      <w:sz w:val="22"/>
      <w:szCs w:val="22"/>
    </w:rPr>
  </w:style>
  <w:style w:type="table" w:styleId="Rcsostblzat">
    <w:name w:val="Table Grid"/>
    <w:basedOn w:val="Normltblzat"/>
    <w:rsid w:val="00476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l"/>
    <w:link w:val="NormalBoldChar"/>
    <w:rsid w:val="00D3110D"/>
    <w:pPr>
      <w:widowControl w:val="0"/>
    </w:pPr>
    <w:rPr>
      <w:b/>
      <w:szCs w:val="20"/>
      <w:lang w:val="x-none" w:eastAsia="en-GB"/>
    </w:rPr>
  </w:style>
  <w:style w:type="character" w:customStyle="1" w:styleId="NormalBoldChar">
    <w:name w:val="NormalBold Char"/>
    <w:link w:val="NormalBold"/>
    <w:locked/>
    <w:rsid w:val="00D3110D"/>
    <w:rPr>
      <w:b/>
      <w:sz w:val="24"/>
      <w:lang w:eastAsia="en-GB"/>
    </w:rPr>
  </w:style>
  <w:style w:type="paragraph" w:styleId="Felsorols4">
    <w:name w:val="List Bullet 4"/>
    <w:basedOn w:val="Norml"/>
    <w:uiPriority w:val="99"/>
    <w:unhideWhenUsed/>
    <w:rsid w:val="00D3110D"/>
    <w:pPr>
      <w:numPr>
        <w:numId w:val="18"/>
      </w:numPr>
      <w:spacing w:before="120" w:after="120"/>
      <w:contextualSpacing/>
      <w:jc w:val="both"/>
    </w:pPr>
    <w:rPr>
      <w:rFonts w:eastAsia="Calibri"/>
      <w:szCs w:val="22"/>
      <w:lang w:eastAsia="en-GB"/>
    </w:rPr>
  </w:style>
  <w:style w:type="character" w:customStyle="1" w:styleId="DeltaViewInsertion">
    <w:name w:val="DeltaView Insertion"/>
    <w:rsid w:val="00D3110D"/>
    <w:rPr>
      <w:b/>
      <w:i/>
      <w:spacing w:val="0"/>
      <w:lang w:val="hu-HU" w:eastAsia="hu-HU"/>
    </w:rPr>
  </w:style>
  <w:style w:type="paragraph" w:customStyle="1" w:styleId="Text1">
    <w:name w:val="Text 1"/>
    <w:basedOn w:val="Norml"/>
    <w:rsid w:val="00D3110D"/>
    <w:pPr>
      <w:spacing w:before="120" w:after="120"/>
      <w:ind w:left="850"/>
      <w:jc w:val="both"/>
    </w:pPr>
    <w:rPr>
      <w:rFonts w:eastAsia="Calibri"/>
      <w:szCs w:val="22"/>
      <w:lang w:eastAsia="en-GB"/>
    </w:rPr>
  </w:style>
  <w:style w:type="paragraph" w:customStyle="1" w:styleId="NormalLeft">
    <w:name w:val="Normal Left"/>
    <w:basedOn w:val="Norml"/>
    <w:rsid w:val="00D3110D"/>
    <w:pPr>
      <w:spacing w:before="120" w:after="120"/>
    </w:pPr>
    <w:rPr>
      <w:rFonts w:eastAsia="Calibri"/>
      <w:szCs w:val="22"/>
      <w:lang w:eastAsia="en-GB"/>
    </w:rPr>
  </w:style>
  <w:style w:type="paragraph" w:customStyle="1" w:styleId="Tiret0">
    <w:name w:val="Tiret 0"/>
    <w:basedOn w:val="Norml"/>
    <w:rsid w:val="00D3110D"/>
    <w:pPr>
      <w:numPr>
        <w:numId w:val="16"/>
      </w:numPr>
      <w:spacing w:before="120" w:after="120"/>
      <w:jc w:val="both"/>
    </w:pPr>
    <w:rPr>
      <w:rFonts w:eastAsia="Calibri"/>
      <w:szCs w:val="22"/>
      <w:lang w:eastAsia="en-GB"/>
    </w:rPr>
  </w:style>
  <w:style w:type="paragraph" w:customStyle="1" w:styleId="Tiret1">
    <w:name w:val="Tiret 1"/>
    <w:basedOn w:val="Norml"/>
    <w:rsid w:val="00D3110D"/>
    <w:pPr>
      <w:numPr>
        <w:numId w:val="17"/>
      </w:numPr>
      <w:spacing w:before="120" w:after="120"/>
      <w:jc w:val="both"/>
    </w:pPr>
    <w:rPr>
      <w:rFonts w:eastAsia="Calibri"/>
      <w:szCs w:val="22"/>
      <w:lang w:eastAsia="en-GB"/>
    </w:rPr>
  </w:style>
  <w:style w:type="paragraph" w:customStyle="1" w:styleId="NumPar1">
    <w:name w:val="NumPar 1"/>
    <w:basedOn w:val="Norml"/>
    <w:next w:val="Text1"/>
    <w:rsid w:val="00D3110D"/>
    <w:pPr>
      <w:numPr>
        <w:numId w:val="19"/>
      </w:numPr>
      <w:spacing w:before="120" w:after="120"/>
      <w:jc w:val="both"/>
    </w:pPr>
    <w:rPr>
      <w:rFonts w:eastAsia="Calibri"/>
      <w:szCs w:val="22"/>
      <w:lang w:eastAsia="en-GB"/>
    </w:rPr>
  </w:style>
  <w:style w:type="paragraph" w:customStyle="1" w:styleId="NumPar2">
    <w:name w:val="NumPar 2"/>
    <w:basedOn w:val="Norml"/>
    <w:next w:val="Text1"/>
    <w:rsid w:val="00D3110D"/>
    <w:pPr>
      <w:numPr>
        <w:ilvl w:val="1"/>
        <w:numId w:val="19"/>
      </w:numPr>
      <w:spacing w:before="120" w:after="120"/>
      <w:jc w:val="both"/>
    </w:pPr>
    <w:rPr>
      <w:rFonts w:eastAsia="Calibri"/>
      <w:szCs w:val="22"/>
      <w:lang w:eastAsia="en-GB"/>
    </w:rPr>
  </w:style>
  <w:style w:type="paragraph" w:customStyle="1" w:styleId="NumPar3">
    <w:name w:val="NumPar 3"/>
    <w:basedOn w:val="Norml"/>
    <w:next w:val="Text1"/>
    <w:rsid w:val="00D3110D"/>
    <w:pPr>
      <w:numPr>
        <w:ilvl w:val="2"/>
        <w:numId w:val="19"/>
      </w:numPr>
      <w:spacing w:before="120" w:after="120"/>
      <w:jc w:val="both"/>
    </w:pPr>
    <w:rPr>
      <w:rFonts w:eastAsia="Calibri"/>
      <w:szCs w:val="22"/>
      <w:lang w:eastAsia="en-GB"/>
    </w:rPr>
  </w:style>
  <w:style w:type="paragraph" w:customStyle="1" w:styleId="NumPar4">
    <w:name w:val="NumPar 4"/>
    <w:basedOn w:val="Norml"/>
    <w:next w:val="Text1"/>
    <w:rsid w:val="00D3110D"/>
    <w:pPr>
      <w:numPr>
        <w:ilvl w:val="3"/>
        <w:numId w:val="19"/>
      </w:numPr>
      <w:spacing w:before="120" w:after="120"/>
      <w:jc w:val="both"/>
    </w:pPr>
    <w:rPr>
      <w:rFonts w:eastAsia="Calibri"/>
      <w:szCs w:val="22"/>
      <w:lang w:eastAsia="en-GB"/>
    </w:rPr>
  </w:style>
  <w:style w:type="paragraph" w:customStyle="1" w:styleId="ChapterTitle">
    <w:name w:val="ChapterTitle"/>
    <w:basedOn w:val="Norml"/>
    <w:next w:val="Norml"/>
    <w:rsid w:val="00D3110D"/>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D3110D"/>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D3110D"/>
    <w:pPr>
      <w:spacing w:before="120" w:after="120"/>
      <w:jc w:val="center"/>
    </w:pPr>
    <w:rPr>
      <w:rFonts w:eastAsia="Calibri"/>
      <w:b/>
      <w:szCs w:val="22"/>
      <w:u w:val="single"/>
      <w:lang w:eastAsia="en-GB"/>
    </w:rPr>
  </w:style>
  <w:style w:type="paragraph" w:customStyle="1" w:styleId="Titrearticle">
    <w:name w:val="Titre article"/>
    <w:basedOn w:val="Norml"/>
    <w:next w:val="Norml"/>
    <w:rsid w:val="00D3110D"/>
    <w:pPr>
      <w:keepNext/>
      <w:spacing w:before="360" w:after="120"/>
      <w:jc w:val="center"/>
    </w:pPr>
    <w:rPr>
      <w:rFonts w:eastAsia="Calibri"/>
      <w:i/>
      <w:szCs w:val="22"/>
      <w:lang w:eastAsia="en-GB"/>
    </w:rPr>
  </w:style>
  <w:style w:type="character" w:customStyle="1" w:styleId="Cmsor2Char">
    <w:name w:val="Címsor 2 Char"/>
    <w:aliases w:val="(Alt+2) Char,Chapter Title Char,Címsor 2 Char1 Char, Char Char,Char Char1"/>
    <w:link w:val="Cmsor2"/>
    <w:rsid w:val="001F6C49"/>
    <w:rPr>
      <w:rFonts w:ascii="Arial" w:hAnsi="Arial"/>
      <w:b/>
      <w:kern w:val="28"/>
      <w:sz w:val="24"/>
      <w:lang w:val="x-none" w:eastAsia="x-none"/>
    </w:rPr>
  </w:style>
  <w:style w:type="character" w:customStyle="1" w:styleId="Cmsor3Char">
    <w:name w:val="Címsor 3 Char"/>
    <w:aliases w:val="H3 Char,(Alt+3) Char"/>
    <w:link w:val="Cmsor3"/>
    <w:rsid w:val="001F6C49"/>
    <w:rPr>
      <w:rFonts w:ascii="Arial" w:hAnsi="Arial"/>
      <w:i/>
      <w:kern w:val="24"/>
      <w:sz w:val="24"/>
      <w:lang w:val="x-none" w:eastAsia="x-none"/>
    </w:rPr>
  </w:style>
  <w:style w:type="paragraph" w:styleId="Trgymutat1">
    <w:name w:val="index 1"/>
    <w:basedOn w:val="Norml"/>
    <w:next w:val="Norml"/>
    <w:autoRedefine/>
    <w:rsid w:val="001F6C49"/>
    <w:pPr>
      <w:ind w:left="200" w:hanging="200"/>
      <w:jc w:val="center"/>
    </w:pPr>
    <w:rPr>
      <w:b/>
      <w:color w:val="000000"/>
      <w:sz w:val="28"/>
      <w:szCs w:val="28"/>
    </w:rPr>
  </w:style>
  <w:style w:type="paragraph" w:styleId="Trgymutatcm">
    <w:name w:val="index heading"/>
    <w:basedOn w:val="Norml"/>
    <w:next w:val="Trgymutat1"/>
    <w:rsid w:val="001F6C49"/>
    <w:pPr>
      <w:jc w:val="both"/>
    </w:pPr>
    <w:rPr>
      <w:sz w:val="28"/>
      <w:szCs w:val="20"/>
      <w:lang w:eastAsia="en-US"/>
    </w:rPr>
  </w:style>
  <w:style w:type="character" w:customStyle="1" w:styleId="CmChar">
    <w:name w:val="Cím Char"/>
    <w:link w:val="Cm"/>
    <w:rsid w:val="00154F4B"/>
    <w:rPr>
      <w:b/>
      <w:sz w:val="28"/>
    </w:rPr>
  </w:style>
  <w:style w:type="paragraph" w:customStyle="1" w:styleId="bek">
    <w:name w:val="bek"/>
    <w:basedOn w:val="Norml"/>
    <w:rsid w:val="008A4682"/>
    <w:pPr>
      <w:spacing w:after="160"/>
      <w:jc w:val="both"/>
    </w:pPr>
  </w:style>
  <w:style w:type="paragraph" w:customStyle="1" w:styleId="felsor">
    <w:name w:val="felsor"/>
    <w:basedOn w:val="Norml"/>
    <w:rsid w:val="008A4682"/>
    <w:pPr>
      <w:numPr>
        <w:numId w:val="24"/>
      </w:numPr>
      <w:jc w:val="both"/>
    </w:pPr>
    <w:rPr>
      <w:noProof/>
      <w:lang w:eastAsia="zh-CN"/>
    </w:rPr>
  </w:style>
  <w:style w:type="paragraph" w:customStyle="1" w:styleId="Listaszerbekezds2">
    <w:name w:val="Listaszerű bekezdés2"/>
    <w:basedOn w:val="Norml"/>
    <w:rsid w:val="008A4682"/>
    <w:pPr>
      <w:spacing w:after="200" w:line="276" w:lineRule="auto"/>
      <w:ind w:left="720"/>
    </w:pPr>
    <w:rPr>
      <w:rFonts w:ascii="Calibri" w:hAnsi="Calibri"/>
      <w:sz w:val="22"/>
      <w:szCs w:val="22"/>
      <w:lang w:eastAsia="en-US"/>
    </w:rPr>
  </w:style>
  <w:style w:type="paragraph" w:customStyle="1" w:styleId="Style4">
    <w:name w:val="Style4"/>
    <w:basedOn w:val="Norml"/>
    <w:uiPriority w:val="99"/>
    <w:rsid w:val="002A4CA8"/>
    <w:pPr>
      <w:widowControl w:val="0"/>
      <w:autoSpaceDE w:val="0"/>
      <w:autoSpaceDN w:val="0"/>
      <w:adjustRightInd w:val="0"/>
      <w:spacing w:line="295" w:lineRule="exact"/>
      <w:ind w:hanging="353"/>
      <w:jc w:val="both"/>
    </w:pPr>
    <w:rPr>
      <w:rFonts w:ascii="Garamond" w:hAnsi="Garamond"/>
    </w:rPr>
  </w:style>
  <w:style w:type="paragraph" w:customStyle="1" w:styleId="Listaszerbekezds21">
    <w:name w:val="Listaszerű bekezdés21"/>
    <w:basedOn w:val="Norml"/>
    <w:rsid w:val="00B608A2"/>
    <w:pPr>
      <w:spacing w:after="200" w:line="276" w:lineRule="auto"/>
      <w:ind w:left="720"/>
    </w:pPr>
    <w:rPr>
      <w:rFonts w:ascii="Calibri" w:hAnsi="Calibri"/>
      <w:sz w:val="22"/>
      <w:szCs w:val="22"/>
      <w:lang w:eastAsia="en-US"/>
    </w:rPr>
  </w:style>
  <w:style w:type="paragraph" w:customStyle="1" w:styleId="Style1">
    <w:name w:val="Style 1"/>
    <w:basedOn w:val="Norml"/>
    <w:uiPriority w:val="99"/>
    <w:rsid w:val="009C1CD0"/>
    <w:pPr>
      <w:autoSpaceDE w:val="0"/>
      <w:autoSpaceDN w:val="0"/>
    </w:pPr>
    <w:rPr>
      <w:rFonts w:eastAsia="Calibri"/>
      <w:sz w:val="20"/>
      <w:szCs w:val="20"/>
    </w:rPr>
  </w:style>
  <w:style w:type="character" w:customStyle="1" w:styleId="Cmsor4Char">
    <w:name w:val="Címsor 4 Char"/>
    <w:link w:val="Cmsor4"/>
    <w:rsid w:val="00B07518"/>
    <w:rPr>
      <w:i/>
      <w:kern w:val="24"/>
      <w:sz w:val="24"/>
      <w:szCs w:val="24"/>
      <w:lang w:val="x-none" w:eastAsia="x-none"/>
    </w:rPr>
  </w:style>
  <w:style w:type="character" w:styleId="Helyrzszveg">
    <w:name w:val="Placeholder Text"/>
    <w:basedOn w:val="Bekezdsalapbettpusa"/>
    <w:uiPriority w:val="99"/>
    <w:semiHidden/>
    <w:rsid w:val="00A73636"/>
    <w:rPr>
      <w:color w:val="808080"/>
    </w:rPr>
  </w:style>
  <w:style w:type="character" w:customStyle="1" w:styleId="Cmsor5Char">
    <w:name w:val="Címsor 5 Char"/>
    <w:basedOn w:val="Bekezdsalapbettpusa"/>
    <w:link w:val="Cmsor5"/>
    <w:rsid w:val="00925F2A"/>
    <w:rPr>
      <w:i/>
      <w:iCs/>
      <w:kern w:val="24"/>
      <w:sz w:val="24"/>
      <w:szCs w:val="24"/>
      <w:lang w:val="x-none" w:eastAsia="x-none"/>
    </w:rPr>
  </w:style>
  <w:style w:type="character" w:customStyle="1" w:styleId="Cmsor6Char">
    <w:name w:val="Címsor 6 Char"/>
    <w:basedOn w:val="Bekezdsalapbettpusa"/>
    <w:link w:val="Cmsor6"/>
    <w:rsid w:val="00925F2A"/>
    <w:rPr>
      <w:iCs/>
      <w:kern w:val="24"/>
      <w:sz w:val="24"/>
      <w:szCs w:val="24"/>
      <w:lang w:val="x-none" w:eastAsia="x-none"/>
    </w:rPr>
  </w:style>
  <w:style w:type="character" w:customStyle="1" w:styleId="Cmsor7Char">
    <w:name w:val="Címsor 7 Char"/>
    <w:basedOn w:val="Bekezdsalapbettpusa"/>
    <w:link w:val="Cmsor7"/>
    <w:rsid w:val="00925F2A"/>
    <w:rPr>
      <w:rFonts w:ascii="Arial" w:hAnsi="Arial"/>
      <w:i/>
      <w:kern w:val="24"/>
      <w:sz w:val="24"/>
    </w:rPr>
  </w:style>
  <w:style w:type="character" w:customStyle="1" w:styleId="Cmsor9Char">
    <w:name w:val="Címsor 9 Char"/>
    <w:basedOn w:val="Bekezdsalapbettpusa"/>
    <w:link w:val="Cmsor9"/>
    <w:rsid w:val="00925F2A"/>
    <w:rPr>
      <w:rFonts w:ascii="Arial" w:hAnsi="Arial"/>
      <w:kern w:val="24"/>
      <w:sz w:val="24"/>
    </w:rPr>
  </w:style>
  <w:style w:type="numbering" w:customStyle="1" w:styleId="Nemlista1">
    <w:name w:val="Nem lista1"/>
    <w:next w:val="Nemlista"/>
    <w:semiHidden/>
    <w:rsid w:val="00925F2A"/>
  </w:style>
  <w:style w:type="character" w:customStyle="1" w:styleId="Szvegtrzs2Char">
    <w:name w:val="Szövegtörzs 2 Char"/>
    <w:basedOn w:val="Bekezdsalapbettpusa"/>
    <w:link w:val="Szvegtrzs2"/>
    <w:semiHidden/>
    <w:rsid w:val="00925F2A"/>
    <w:rPr>
      <w:rFonts w:ascii="Arial" w:hAnsi="Arial"/>
      <w:kern w:val="24"/>
      <w:sz w:val="24"/>
    </w:rPr>
  </w:style>
  <w:style w:type="character" w:customStyle="1" w:styleId="Szvegtrzs3Char">
    <w:name w:val="Szövegtörzs 3 Char"/>
    <w:basedOn w:val="Bekezdsalapbettpusa"/>
    <w:link w:val="Szvegtrzs3"/>
    <w:semiHidden/>
    <w:rsid w:val="00925F2A"/>
    <w:rPr>
      <w:sz w:val="28"/>
    </w:rPr>
  </w:style>
  <w:style w:type="character" w:customStyle="1" w:styleId="SzvegtrzsbehzssalChar">
    <w:name w:val="Szövegtörzs behúzással Char"/>
    <w:basedOn w:val="Bekezdsalapbettpusa"/>
    <w:link w:val="Szvegtrzsbehzssal"/>
    <w:semiHidden/>
    <w:rsid w:val="00925F2A"/>
    <w:rPr>
      <w:sz w:val="24"/>
    </w:rPr>
  </w:style>
  <w:style w:type="character" w:customStyle="1" w:styleId="DokumentumtrkpChar">
    <w:name w:val="Dokumentumtérkép Char"/>
    <w:basedOn w:val="Bekezdsalapbettpusa"/>
    <w:link w:val="Dokumentumtrkp"/>
    <w:semiHidden/>
    <w:rsid w:val="00925F2A"/>
    <w:rPr>
      <w:rFonts w:ascii="Tahoma" w:hAnsi="Tahoma" w:cs="Tahoma"/>
      <w:shd w:val="clear" w:color="auto" w:fill="000080"/>
    </w:rPr>
  </w:style>
  <w:style w:type="paragraph" w:customStyle="1" w:styleId="Norml11">
    <w:name w:val="Normál11"/>
    <w:rsid w:val="00925F2A"/>
    <w:pPr>
      <w:suppressAutoHyphens/>
      <w:autoSpaceDE w:val="0"/>
    </w:pPr>
    <w:rPr>
      <w:rFonts w:eastAsia="Times"/>
      <w:color w:val="000000"/>
      <w:sz w:val="24"/>
      <w:szCs w:val="24"/>
      <w:lang w:eastAsia="zh-CN"/>
    </w:rPr>
  </w:style>
  <w:style w:type="character" w:customStyle="1" w:styleId="Feloldatlanmegemlts1">
    <w:name w:val="Feloldatlan megemlítés1"/>
    <w:basedOn w:val="Bekezdsalapbettpusa"/>
    <w:uiPriority w:val="99"/>
    <w:semiHidden/>
    <w:unhideWhenUsed/>
    <w:rsid w:val="00BA67BC"/>
    <w:rPr>
      <w:color w:val="605E5C"/>
      <w:shd w:val="clear" w:color="auto" w:fill="E1DFDD"/>
    </w:rPr>
  </w:style>
  <w:style w:type="paragraph" w:customStyle="1" w:styleId="Fcm">
    <w:name w:val="Főcím"/>
    <w:basedOn w:val="Cmsor1"/>
    <w:link w:val="FcmChar"/>
    <w:qFormat/>
    <w:rsid w:val="00074812"/>
    <w:pPr>
      <w:numPr>
        <w:numId w:val="0"/>
      </w:numPr>
      <w:jc w:val="center"/>
    </w:pPr>
    <w:rPr>
      <w:rFonts w:ascii="Times New Roman" w:hAnsi="Times New Roman"/>
      <w:sz w:val="40"/>
      <w:szCs w:val="40"/>
    </w:rPr>
  </w:style>
  <w:style w:type="paragraph" w:customStyle="1" w:styleId="1alcm">
    <w:name w:val="1. alcím"/>
    <w:basedOn w:val="Norml"/>
    <w:link w:val="1alcmChar"/>
    <w:qFormat/>
    <w:rsid w:val="00074812"/>
    <w:pPr>
      <w:jc w:val="both"/>
    </w:pPr>
    <w:rPr>
      <w:b/>
      <w:u w:val="single"/>
      <w:lang w:eastAsia="x-none"/>
    </w:rPr>
  </w:style>
  <w:style w:type="character" w:customStyle="1" w:styleId="FcmChar">
    <w:name w:val="Főcím Char"/>
    <w:basedOn w:val="Cmsor1Char"/>
    <w:link w:val="Fcm"/>
    <w:rsid w:val="00074812"/>
    <w:rPr>
      <w:rFonts w:ascii="Arial" w:hAnsi="Arial"/>
      <w:b/>
      <w:kern w:val="32"/>
      <w:sz w:val="40"/>
      <w:szCs w:val="40"/>
      <w:lang w:val="x-none" w:eastAsia="x-none"/>
    </w:rPr>
  </w:style>
  <w:style w:type="character" w:customStyle="1" w:styleId="1alcmChar">
    <w:name w:val="1. alcím Char"/>
    <w:basedOn w:val="Bekezdsalapbettpusa"/>
    <w:link w:val="1alcm"/>
    <w:rsid w:val="00074812"/>
    <w:rPr>
      <w:b/>
      <w:sz w:val="24"/>
      <w:szCs w:val="24"/>
      <w:u w:val="single"/>
      <w:lang w:eastAsia="x-none"/>
    </w:rPr>
  </w:style>
  <w:style w:type="paragraph" w:customStyle="1" w:styleId="TableContents">
    <w:name w:val="Table Contents"/>
    <w:basedOn w:val="Norml"/>
    <w:rsid w:val="00FB5D27"/>
    <w:pPr>
      <w:widowControl w:val="0"/>
      <w:suppressAutoHyphens/>
      <w:spacing w:after="120"/>
    </w:pPr>
    <w:rPr>
      <w:noProof/>
      <w:szCs w:val="20"/>
    </w:rPr>
  </w:style>
  <w:style w:type="paragraph" w:customStyle="1" w:styleId="Szvegtrzs21">
    <w:name w:val="Szövegtörzs 21"/>
    <w:basedOn w:val="Norml"/>
    <w:rsid w:val="00FB5D27"/>
    <w:pPr>
      <w:overflowPunct w:val="0"/>
      <w:autoSpaceDE w:val="0"/>
      <w:autoSpaceDN w:val="0"/>
      <w:adjustRightInd w:val="0"/>
      <w:ind w:right="-192"/>
      <w:jc w:val="both"/>
      <w:textAlignment w:val="baseline"/>
    </w:pPr>
    <w:rPr>
      <w:szCs w:val="20"/>
    </w:rPr>
  </w:style>
  <w:style w:type="paragraph" w:customStyle="1" w:styleId="num11">
    <w:name w:val="num1.1"/>
    <w:basedOn w:val="Norml"/>
    <w:next w:val="Norml"/>
    <w:qFormat/>
    <w:rsid w:val="00FB5D27"/>
    <w:pPr>
      <w:ind w:left="792" w:hanging="432"/>
      <w:jc w:val="both"/>
    </w:pPr>
    <w:rPr>
      <w:rFonts w:eastAsia="Calibri" w:cs="Calibri"/>
    </w:rPr>
  </w:style>
  <w:style w:type="paragraph" w:customStyle="1" w:styleId="Felsorols1">
    <w:name w:val="Felsorolás1"/>
    <w:basedOn w:val="Norml"/>
    <w:rsid w:val="005A125E"/>
    <w:pPr>
      <w:tabs>
        <w:tab w:val="left" w:pos="540"/>
      </w:tabs>
      <w:spacing w:before="120" w:after="120"/>
      <w:ind w:left="540" w:hanging="540"/>
      <w:jc w:val="both"/>
    </w:pPr>
    <w:rPr>
      <w:rFonts w:ascii="Arial" w:hAnsi="Arial" w:cs="Arial"/>
      <w:b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27">
      <w:bodyDiv w:val="1"/>
      <w:marLeft w:val="0"/>
      <w:marRight w:val="0"/>
      <w:marTop w:val="0"/>
      <w:marBottom w:val="0"/>
      <w:divBdr>
        <w:top w:val="none" w:sz="0" w:space="0" w:color="auto"/>
        <w:left w:val="none" w:sz="0" w:space="0" w:color="auto"/>
        <w:bottom w:val="none" w:sz="0" w:space="0" w:color="auto"/>
        <w:right w:val="none" w:sz="0" w:space="0" w:color="auto"/>
      </w:divBdr>
    </w:div>
    <w:div w:id="4937973">
      <w:bodyDiv w:val="1"/>
      <w:marLeft w:val="0"/>
      <w:marRight w:val="0"/>
      <w:marTop w:val="0"/>
      <w:marBottom w:val="0"/>
      <w:divBdr>
        <w:top w:val="none" w:sz="0" w:space="0" w:color="auto"/>
        <w:left w:val="none" w:sz="0" w:space="0" w:color="auto"/>
        <w:bottom w:val="none" w:sz="0" w:space="0" w:color="auto"/>
        <w:right w:val="none" w:sz="0" w:space="0" w:color="auto"/>
      </w:divBdr>
    </w:div>
    <w:div w:id="35981103">
      <w:bodyDiv w:val="1"/>
      <w:marLeft w:val="0"/>
      <w:marRight w:val="0"/>
      <w:marTop w:val="0"/>
      <w:marBottom w:val="0"/>
      <w:divBdr>
        <w:top w:val="none" w:sz="0" w:space="0" w:color="auto"/>
        <w:left w:val="none" w:sz="0" w:space="0" w:color="auto"/>
        <w:bottom w:val="none" w:sz="0" w:space="0" w:color="auto"/>
        <w:right w:val="none" w:sz="0" w:space="0" w:color="auto"/>
      </w:divBdr>
    </w:div>
    <w:div w:id="109513312">
      <w:bodyDiv w:val="1"/>
      <w:marLeft w:val="0"/>
      <w:marRight w:val="0"/>
      <w:marTop w:val="0"/>
      <w:marBottom w:val="0"/>
      <w:divBdr>
        <w:top w:val="none" w:sz="0" w:space="0" w:color="auto"/>
        <w:left w:val="none" w:sz="0" w:space="0" w:color="auto"/>
        <w:bottom w:val="none" w:sz="0" w:space="0" w:color="auto"/>
        <w:right w:val="none" w:sz="0" w:space="0" w:color="auto"/>
      </w:divBdr>
      <w:divsChild>
        <w:div w:id="885607139">
          <w:marLeft w:val="0"/>
          <w:marRight w:val="150"/>
          <w:marTop w:val="0"/>
          <w:marBottom w:val="0"/>
          <w:divBdr>
            <w:top w:val="none" w:sz="0" w:space="0" w:color="auto"/>
            <w:left w:val="none" w:sz="0" w:space="0" w:color="auto"/>
            <w:bottom w:val="none" w:sz="0" w:space="0" w:color="auto"/>
            <w:right w:val="none" w:sz="0" w:space="0" w:color="auto"/>
          </w:divBdr>
          <w:divsChild>
            <w:div w:id="1550416008">
              <w:marLeft w:val="0"/>
              <w:marRight w:val="0"/>
              <w:marTop w:val="0"/>
              <w:marBottom w:val="0"/>
              <w:divBdr>
                <w:top w:val="none" w:sz="0" w:space="0" w:color="auto"/>
                <w:left w:val="none" w:sz="0" w:space="0" w:color="auto"/>
                <w:bottom w:val="none" w:sz="0" w:space="0" w:color="auto"/>
                <w:right w:val="none" w:sz="0" w:space="0" w:color="auto"/>
              </w:divBdr>
            </w:div>
          </w:divsChild>
        </w:div>
        <w:div w:id="1937517771">
          <w:marLeft w:val="0"/>
          <w:marRight w:val="150"/>
          <w:marTop w:val="0"/>
          <w:marBottom w:val="0"/>
          <w:divBdr>
            <w:top w:val="none" w:sz="0" w:space="0" w:color="auto"/>
            <w:left w:val="none" w:sz="0" w:space="0" w:color="auto"/>
            <w:bottom w:val="none" w:sz="0" w:space="0" w:color="auto"/>
            <w:right w:val="none" w:sz="0" w:space="0" w:color="auto"/>
          </w:divBdr>
        </w:div>
      </w:divsChild>
    </w:div>
    <w:div w:id="124856185">
      <w:bodyDiv w:val="1"/>
      <w:marLeft w:val="0"/>
      <w:marRight w:val="0"/>
      <w:marTop w:val="0"/>
      <w:marBottom w:val="0"/>
      <w:divBdr>
        <w:top w:val="none" w:sz="0" w:space="0" w:color="auto"/>
        <w:left w:val="none" w:sz="0" w:space="0" w:color="auto"/>
        <w:bottom w:val="none" w:sz="0" w:space="0" w:color="auto"/>
        <w:right w:val="none" w:sz="0" w:space="0" w:color="auto"/>
      </w:divBdr>
    </w:div>
    <w:div w:id="135072596">
      <w:bodyDiv w:val="1"/>
      <w:marLeft w:val="0"/>
      <w:marRight w:val="0"/>
      <w:marTop w:val="0"/>
      <w:marBottom w:val="0"/>
      <w:divBdr>
        <w:top w:val="none" w:sz="0" w:space="0" w:color="auto"/>
        <w:left w:val="none" w:sz="0" w:space="0" w:color="auto"/>
        <w:bottom w:val="none" w:sz="0" w:space="0" w:color="auto"/>
        <w:right w:val="none" w:sz="0" w:space="0" w:color="auto"/>
      </w:divBdr>
    </w:div>
    <w:div w:id="146093192">
      <w:bodyDiv w:val="1"/>
      <w:marLeft w:val="0"/>
      <w:marRight w:val="0"/>
      <w:marTop w:val="0"/>
      <w:marBottom w:val="0"/>
      <w:divBdr>
        <w:top w:val="none" w:sz="0" w:space="0" w:color="auto"/>
        <w:left w:val="none" w:sz="0" w:space="0" w:color="auto"/>
        <w:bottom w:val="none" w:sz="0" w:space="0" w:color="auto"/>
        <w:right w:val="none" w:sz="0" w:space="0" w:color="auto"/>
      </w:divBdr>
    </w:div>
    <w:div w:id="163594866">
      <w:bodyDiv w:val="1"/>
      <w:marLeft w:val="0"/>
      <w:marRight w:val="0"/>
      <w:marTop w:val="0"/>
      <w:marBottom w:val="0"/>
      <w:divBdr>
        <w:top w:val="none" w:sz="0" w:space="0" w:color="auto"/>
        <w:left w:val="none" w:sz="0" w:space="0" w:color="auto"/>
        <w:bottom w:val="none" w:sz="0" w:space="0" w:color="auto"/>
        <w:right w:val="none" w:sz="0" w:space="0" w:color="auto"/>
      </w:divBdr>
    </w:div>
    <w:div w:id="175391489">
      <w:bodyDiv w:val="1"/>
      <w:marLeft w:val="0"/>
      <w:marRight w:val="0"/>
      <w:marTop w:val="0"/>
      <w:marBottom w:val="0"/>
      <w:divBdr>
        <w:top w:val="none" w:sz="0" w:space="0" w:color="auto"/>
        <w:left w:val="none" w:sz="0" w:space="0" w:color="auto"/>
        <w:bottom w:val="none" w:sz="0" w:space="0" w:color="auto"/>
        <w:right w:val="none" w:sz="0" w:space="0" w:color="auto"/>
      </w:divBdr>
    </w:div>
    <w:div w:id="179857173">
      <w:bodyDiv w:val="1"/>
      <w:marLeft w:val="0"/>
      <w:marRight w:val="0"/>
      <w:marTop w:val="0"/>
      <w:marBottom w:val="0"/>
      <w:divBdr>
        <w:top w:val="none" w:sz="0" w:space="0" w:color="auto"/>
        <w:left w:val="none" w:sz="0" w:space="0" w:color="auto"/>
        <w:bottom w:val="none" w:sz="0" w:space="0" w:color="auto"/>
        <w:right w:val="none" w:sz="0" w:space="0" w:color="auto"/>
      </w:divBdr>
    </w:div>
    <w:div w:id="247160535">
      <w:bodyDiv w:val="1"/>
      <w:marLeft w:val="0"/>
      <w:marRight w:val="0"/>
      <w:marTop w:val="0"/>
      <w:marBottom w:val="0"/>
      <w:divBdr>
        <w:top w:val="none" w:sz="0" w:space="0" w:color="auto"/>
        <w:left w:val="none" w:sz="0" w:space="0" w:color="auto"/>
        <w:bottom w:val="none" w:sz="0" w:space="0" w:color="auto"/>
        <w:right w:val="none" w:sz="0" w:space="0" w:color="auto"/>
      </w:divBdr>
    </w:div>
    <w:div w:id="278922437">
      <w:bodyDiv w:val="1"/>
      <w:marLeft w:val="0"/>
      <w:marRight w:val="0"/>
      <w:marTop w:val="0"/>
      <w:marBottom w:val="0"/>
      <w:divBdr>
        <w:top w:val="none" w:sz="0" w:space="0" w:color="auto"/>
        <w:left w:val="none" w:sz="0" w:space="0" w:color="auto"/>
        <w:bottom w:val="none" w:sz="0" w:space="0" w:color="auto"/>
        <w:right w:val="none" w:sz="0" w:space="0" w:color="auto"/>
      </w:divBdr>
    </w:div>
    <w:div w:id="341053023">
      <w:bodyDiv w:val="1"/>
      <w:marLeft w:val="0"/>
      <w:marRight w:val="0"/>
      <w:marTop w:val="0"/>
      <w:marBottom w:val="0"/>
      <w:divBdr>
        <w:top w:val="none" w:sz="0" w:space="0" w:color="auto"/>
        <w:left w:val="none" w:sz="0" w:space="0" w:color="auto"/>
        <w:bottom w:val="none" w:sz="0" w:space="0" w:color="auto"/>
        <w:right w:val="none" w:sz="0" w:space="0" w:color="auto"/>
      </w:divBdr>
    </w:div>
    <w:div w:id="383725438">
      <w:bodyDiv w:val="1"/>
      <w:marLeft w:val="0"/>
      <w:marRight w:val="0"/>
      <w:marTop w:val="0"/>
      <w:marBottom w:val="0"/>
      <w:divBdr>
        <w:top w:val="none" w:sz="0" w:space="0" w:color="auto"/>
        <w:left w:val="none" w:sz="0" w:space="0" w:color="auto"/>
        <w:bottom w:val="none" w:sz="0" w:space="0" w:color="auto"/>
        <w:right w:val="none" w:sz="0" w:space="0" w:color="auto"/>
      </w:divBdr>
    </w:div>
    <w:div w:id="423308552">
      <w:bodyDiv w:val="1"/>
      <w:marLeft w:val="0"/>
      <w:marRight w:val="0"/>
      <w:marTop w:val="0"/>
      <w:marBottom w:val="0"/>
      <w:divBdr>
        <w:top w:val="none" w:sz="0" w:space="0" w:color="auto"/>
        <w:left w:val="none" w:sz="0" w:space="0" w:color="auto"/>
        <w:bottom w:val="none" w:sz="0" w:space="0" w:color="auto"/>
        <w:right w:val="none" w:sz="0" w:space="0" w:color="auto"/>
      </w:divBdr>
    </w:div>
    <w:div w:id="451019091">
      <w:bodyDiv w:val="1"/>
      <w:marLeft w:val="0"/>
      <w:marRight w:val="0"/>
      <w:marTop w:val="0"/>
      <w:marBottom w:val="0"/>
      <w:divBdr>
        <w:top w:val="none" w:sz="0" w:space="0" w:color="auto"/>
        <w:left w:val="none" w:sz="0" w:space="0" w:color="auto"/>
        <w:bottom w:val="none" w:sz="0" w:space="0" w:color="auto"/>
        <w:right w:val="none" w:sz="0" w:space="0" w:color="auto"/>
      </w:divBdr>
    </w:div>
    <w:div w:id="458037579">
      <w:bodyDiv w:val="1"/>
      <w:marLeft w:val="0"/>
      <w:marRight w:val="0"/>
      <w:marTop w:val="0"/>
      <w:marBottom w:val="0"/>
      <w:divBdr>
        <w:top w:val="none" w:sz="0" w:space="0" w:color="auto"/>
        <w:left w:val="none" w:sz="0" w:space="0" w:color="auto"/>
        <w:bottom w:val="none" w:sz="0" w:space="0" w:color="auto"/>
        <w:right w:val="none" w:sz="0" w:space="0" w:color="auto"/>
      </w:divBdr>
    </w:div>
    <w:div w:id="490294197">
      <w:bodyDiv w:val="1"/>
      <w:marLeft w:val="0"/>
      <w:marRight w:val="0"/>
      <w:marTop w:val="0"/>
      <w:marBottom w:val="0"/>
      <w:divBdr>
        <w:top w:val="none" w:sz="0" w:space="0" w:color="auto"/>
        <w:left w:val="none" w:sz="0" w:space="0" w:color="auto"/>
        <w:bottom w:val="none" w:sz="0" w:space="0" w:color="auto"/>
        <w:right w:val="none" w:sz="0" w:space="0" w:color="auto"/>
      </w:divBdr>
    </w:div>
    <w:div w:id="502548651">
      <w:bodyDiv w:val="1"/>
      <w:marLeft w:val="0"/>
      <w:marRight w:val="0"/>
      <w:marTop w:val="0"/>
      <w:marBottom w:val="0"/>
      <w:divBdr>
        <w:top w:val="none" w:sz="0" w:space="0" w:color="auto"/>
        <w:left w:val="none" w:sz="0" w:space="0" w:color="auto"/>
        <w:bottom w:val="none" w:sz="0" w:space="0" w:color="auto"/>
        <w:right w:val="none" w:sz="0" w:space="0" w:color="auto"/>
      </w:divBdr>
    </w:div>
    <w:div w:id="509687591">
      <w:bodyDiv w:val="1"/>
      <w:marLeft w:val="0"/>
      <w:marRight w:val="0"/>
      <w:marTop w:val="0"/>
      <w:marBottom w:val="0"/>
      <w:divBdr>
        <w:top w:val="none" w:sz="0" w:space="0" w:color="auto"/>
        <w:left w:val="none" w:sz="0" w:space="0" w:color="auto"/>
        <w:bottom w:val="none" w:sz="0" w:space="0" w:color="auto"/>
        <w:right w:val="none" w:sz="0" w:space="0" w:color="auto"/>
      </w:divBdr>
    </w:div>
    <w:div w:id="573783693">
      <w:bodyDiv w:val="1"/>
      <w:marLeft w:val="0"/>
      <w:marRight w:val="0"/>
      <w:marTop w:val="0"/>
      <w:marBottom w:val="0"/>
      <w:divBdr>
        <w:top w:val="none" w:sz="0" w:space="0" w:color="auto"/>
        <w:left w:val="none" w:sz="0" w:space="0" w:color="auto"/>
        <w:bottom w:val="none" w:sz="0" w:space="0" w:color="auto"/>
        <w:right w:val="none" w:sz="0" w:space="0" w:color="auto"/>
      </w:divBdr>
    </w:div>
    <w:div w:id="666598252">
      <w:bodyDiv w:val="1"/>
      <w:marLeft w:val="0"/>
      <w:marRight w:val="0"/>
      <w:marTop w:val="0"/>
      <w:marBottom w:val="0"/>
      <w:divBdr>
        <w:top w:val="none" w:sz="0" w:space="0" w:color="auto"/>
        <w:left w:val="none" w:sz="0" w:space="0" w:color="auto"/>
        <w:bottom w:val="none" w:sz="0" w:space="0" w:color="auto"/>
        <w:right w:val="none" w:sz="0" w:space="0" w:color="auto"/>
      </w:divBdr>
    </w:div>
    <w:div w:id="675814749">
      <w:bodyDiv w:val="1"/>
      <w:marLeft w:val="0"/>
      <w:marRight w:val="0"/>
      <w:marTop w:val="0"/>
      <w:marBottom w:val="0"/>
      <w:divBdr>
        <w:top w:val="none" w:sz="0" w:space="0" w:color="auto"/>
        <w:left w:val="none" w:sz="0" w:space="0" w:color="auto"/>
        <w:bottom w:val="none" w:sz="0" w:space="0" w:color="auto"/>
        <w:right w:val="none" w:sz="0" w:space="0" w:color="auto"/>
      </w:divBdr>
    </w:div>
    <w:div w:id="848450252">
      <w:bodyDiv w:val="1"/>
      <w:marLeft w:val="0"/>
      <w:marRight w:val="0"/>
      <w:marTop w:val="0"/>
      <w:marBottom w:val="0"/>
      <w:divBdr>
        <w:top w:val="none" w:sz="0" w:space="0" w:color="auto"/>
        <w:left w:val="none" w:sz="0" w:space="0" w:color="auto"/>
        <w:bottom w:val="none" w:sz="0" w:space="0" w:color="auto"/>
        <w:right w:val="none" w:sz="0" w:space="0" w:color="auto"/>
      </w:divBdr>
    </w:div>
    <w:div w:id="856584024">
      <w:bodyDiv w:val="1"/>
      <w:marLeft w:val="0"/>
      <w:marRight w:val="0"/>
      <w:marTop w:val="0"/>
      <w:marBottom w:val="0"/>
      <w:divBdr>
        <w:top w:val="none" w:sz="0" w:space="0" w:color="auto"/>
        <w:left w:val="none" w:sz="0" w:space="0" w:color="auto"/>
        <w:bottom w:val="none" w:sz="0" w:space="0" w:color="auto"/>
        <w:right w:val="none" w:sz="0" w:space="0" w:color="auto"/>
      </w:divBdr>
    </w:div>
    <w:div w:id="869074908">
      <w:bodyDiv w:val="1"/>
      <w:marLeft w:val="0"/>
      <w:marRight w:val="0"/>
      <w:marTop w:val="0"/>
      <w:marBottom w:val="0"/>
      <w:divBdr>
        <w:top w:val="none" w:sz="0" w:space="0" w:color="auto"/>
        <w:left w:val="none" w:sz="0" w:space="0" w:color="auto"/>
        <w:bottom w:val="none" w:sz="0" w:space="0" w:color="auto"/>
        <w:right w:val="none" w:sz="0" w:space="0" w:color="auto"/>
      </w:divBdr>
    </w:div>
    <w:div w:id="899754468">
      <w:bodyDiv w:val="1"/>
      <w:marLeft w:val="0"/>
      <w:marRight w:val="0"/>
      <w:marTop w:val="0"/>
      <w:marBottom w:val="0"/>
      <w:divBdr>
        <w:top w:val="none" w:sz="0" w:space="0" w:color="auto"/>
        <w:left w:val="none" w:sz="0" w:space="0" w:color="auto"/>
        <w:bottom w:val="none" w:sz="0" w:space="0" w:color="auto"/>
        <w:right w:val="none" w:sz="0" w:space="0" w:color="auto"/>
      </w:divBdr>
      <w:divsChild>
        <w:div w:id="979962125">
          <w:marLeft w:val="0"/>
          <w:marRight w:val="0"/>
          <w:marTop w:val="0"/>
          <w:marBottom w:val="0"/>
          <w:divBdr>
            <w:top w:val="none" w:sz="0" w:space="0" w:color="auto"/>
            <w:left w:val="none" w:sz="0" w:space="0" w:color="auto"/>
            <w:bottom w:val="none" w:sz="0" w:space="0" w:color="auto"/>
            <w:right w:val="none" w:sz="0" w:space="0" w:color="auto"/>
          </w:divBdr>
          <w:divsChild>
            <w:div w:id="6006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5199">
      <w:bodyDiv w:val="1"/>
      <w:marLeft w:val="0"/>
      <w:marRight w:val="0"/>
      <w:marTop w:val="0"/>
      <w:marBottom w:val="0"/>
      <w:divBdr>
        <w:top w:val="none" w:sz="0" w:space="0" w:color="auto"/>
        <w:left w:val="none" w:sz="0" w:space="0" w:color="auto"/>
        <w:bottom w:val="none" w:sz="0" w:space="0" w:color="auto"/>
        <w:right w:val="none" w:sz="0" w:space="0" w:color="auto"/>
      </w:divBdr>
    </w:div>
    <w:div w:id="972566278">
      <w:bodyDiv w:val="1"/>
      <w:marLeft w:val="0"/>
      <w:marRight w:val="0"/>
      <w:marTop w:val="0"/>
      <w:marBottom w:val="0"/>
      <w:divBdr>
        <w:top w:val="none" w:sz="0" w:space="0" w:color="auto"/>
        <w:left w:val="none" w:sz="0" w:space="0" w:color="auto"/>
        <w:bottom w:val="none" w:sz="0" w:space="0" w:color="auto"/>
        <w:right w:val="none" w:sz="0" w:space="0" w:color="auto"/>
      </w:divBdr>
    </w:div>
    <w:div w:id="997802016">
      <w:bodyDiv w:val="1"/>
      <w:marLeft w:val="0"/>
      <w:marRight w:val="0"/>
      <w:marTop w:val="0"/>
      <w:marBottom w:val="0"/>
      <w:divBdr>
        <w:top w:val="none" w:sz="0" w:space="0" w:color="auto"/>
        <w:left w:val="none" w:sz="0" w:space="0" w:color="auto"/>
        <w:bottom w:val="none" w:sz="0" w:space="0" w:color="auto"/>
        <w:right w:val="none" w:sz="0" w:space="0" w:color="auto"/>
      </w:divBdr>
    </w:div>
    <w:div w:id="1011640450">
      <w:bodyDiv w:val="1"/>
      <w:marLeft w:val="0"/>
      <w:marRight w:val="0"/>
      <w:marTop w:val="0"/>
      <w:marBottom w:val="0"/>
      <w:divBdr>
        <w:top w:val="none" w:sz="0" w:space="0" w:color="auto"/>
        <w:left w:val="none" w:sz="0" w:space="0" w:color="auto"/>
        <w:bottom w:val="none" w:sz="0" w:space="0" w:color="auto"/>
        <w:right w:val="none" w:sz="0" w:space="0" w:color="auto"/>
      </w:divBdr>
    </w:div>
    <w:div w:id="1014303193">
      <w:bodyDiv w:val="1"/>
      <w:marLeft w:val="0"/>
      <w:marRight w:val="0"/>
      <w:marTop w:val="0"/>
      <w:marBottom w:val="0"/>
      <w:divBdr>
        <w:top w:val="none" w:sz="0" w:space="0" w:color="auto"/>
        <w:left w:val="none" w:sz="0" w:space="0" w:color="auto"/>
        <w:bottom w:val="none" w:sz="0" w:space="0" w:color="auto"/>
        <w:right w:val="none" w:sz="0" w:space="0" w:color="auto"/>
      </w:divBdr>
    </w:div>
    <w:div w:id="1033775614">
      <w:bodyDiv w:val="1"/>
      <w:marLeft w:val="0"/>
      <w:marRight w:val="0"/>
      <w:marTop w:val="0"/>
      <w:marBottom w:val="0"/>
      <w:divBdr>
        <w:top w:val="none" w:sz="0" w:space="0" w:color="auto"/>
        <w:left w:val="none" w:sz="0" w:space="0" w:color="auto"/>
        <w:bottom w:val="none" w:sz="0" w:space="0" w:color="auto"/>
        <w:right w:val="none" w:sz="0" w:space="0" w:color="auto"/>
      </w:divBdr>
    </w:div>
    <w:div w:id="1036467230">
      <w:bodyDiv w:val="1"/>
      <w:marLeft w:val="0"/>
      <w:marRight w:val="0"/>
      <w:marTop w:val="0"/>
      <w:marBottom w:val="0"/>
      <w:divBdr>
        <w:top w:val="none" w:sz="0" w:space="0" w:color="auto"/>
        <w:left w:val="none" w:sz="0" w:space="0" w:color="auto"/>
        <w:bottom w:val="none" w:sz="0" w:space="0" w:color="auto"/>
        <w:right w:val="none" w:sz="0" w:space="0" w:color="auto"/>
      </w:divBdr>
    </w:div>
    <w:div w:id="1070737695">
      <w:bodyDiv w:val="1"/>
      <w:marLeft w:val="0"/>
      <w:marRight w:val="0"/>
      <w:marTop w:val="0"/>
      <w:marBottom w:val="0"/>
      <w:divBdr>
        <w:top w:val="none" w:sz="0" w:space="0" w:color="auto"/>
        <w:left w:val="none" w:sz="0" w:space="0" w:color="auto"/>
        <w:bottom w:val="none" w:sz="0" w:space="0" w:color="auto"/>
        <w:right w:val="none" w:sz="0" w:space="0" w:color="auto"/>
      </w:divBdr>
    </w:div>
    <w:div w:id="1089690840">
      <w:bodyDiv w:val="1"/>
      <w:marLeft w:val="0"/>
      <w:marRight w:val="0"/>
      <w:marTop w:val="0"/>
      <w:marBottom w:val="0"/>
      <w:divBdr>
        <w:top w:val="none" w:sz="0" w:space="0" w:color="auto"/>
        <w:left w:val="none" w:sz="0" w:space="0" w:color="auto"/>
        <w:bottom w:val="none" w:sz="0" w:space="0" w:color="auto"/>
        <w:right w:val="none" w:sz="0" w:space="0" w:color="auto"/>
      </w:divBdr>
    </w:div>
    <w:div w:id="1116217542">
      <w:bodyDiv w:val="1"/>
      <w:marLeft w:val="0"/>
      <w:marRight w:val="0"/>
      <w:marTop w:val="0"/>
      <w:marBottom w:val="0"/>
      <w:divBdr>
        <w:top w:val="none" w:sz="0" w:space="0" w:color="auto"/>
        <w:left w:val="none" w:sz="0" w:space="0" w:color="auto"/>
        <w:bottom w:val="none" w:sz="0" w:space="0" w:color="auto"/>
        <w:right w:val="none" w:sz="0" w:space="0" w:color="auto"/>
      </w:divBdr>
    </w:div>
    <w:div w:id="1209754861">
      <w:bodyDiv w:val="1"/>
      <w:marLeft w:val="0"/>
      <w:marRight w:val="0"/>
      <w:marTop w:val="0"/>
      <w:marBottom w:val="0"/>
      <w:divBdr>
        <w:top w:val="none" w:sz="0" w:space="0" w:color="auto"/>
        <w:left w:val="none" w:sz="0" w:space="0" w:color="auto"/>
        <w:bottom w:val="none" w:sz="0" w:space="0" w:color="auto"/>
        <w:right w:val="none" w:sz="0" w:space="0" w:color="auto"/>
      </w:divBdr>
    </w:div>
    <w:div w:id="1220240404">
      <w:bodyDiv w:val="1"/>
      <w:marLeft w:val="0"/>
      <w:marRight w:val="0"/>
      <w:marTop w:val="0"/>
      <w:marBottom w:val="0"/>
      <w:divBdr>
        <w:top w:val="none" w:sz="0" w:space="0" w:color="auto"/>
        <w:left w:val="none" w:sz="0" w:space="0" w:color="auto"/>
        <w:bottom w:val="none" w:sz="0" w:space="0" w:color="auto"/>
        <w:right w:val="none" w:sz="0" w:space="0" w:color="auto"/>
      </w:divBdr>
    </w:div>
    <w:div w:id="1310942565">
      <w:bodyDiv w:val="1"/>
      <w:marLeft w:val="0"/>
      <w:marRight w:val="0"/>
      <w:marTop w:val="0"/>
      <w:marBottom w:val="0"/>
      <w:divBdr>
        <w:top w:val="none" w:sz="0" w:space="0" w:color="auto"/>
        <w:left w:val="none" w:sz="0" w:space="0" w:color="auto"/>
        <w:bottom w:val="none" w:sz="0" w:space="0" w:color="auto"/>
        <w:right w:val="none" w:sz="0" w:space="0" w:color="auto"/>
      </w:divBdr>
    </w:div>
    <w:div w:id="1313019627">
      <w:bodyDiv w:val="1"/>
      <w:marLeft w:val="0"/>
      <w:marRight w:val="0"/>
      <w:marTop w:val="0"/>
      <w:marBottom w:val="0"/>
      <w:divBdr>
        <w:top w:val="none" w:sz="0" w:space="0" w:color="auto"/>
        <w:left w:val="none" w:sz="0" w:space="0" w:color="auto"/>
        <w:bottom w:val="none" w:sz="0" w:space="0" w:color="auto"/>
        <w:right w:val="none" w:sz="0" w:space="0" w:color="auto"/>
      </w:divBdr>
    </w:div>
    <w:div w:id="1341006315">
      <w:bodyDiv w:val="1"/>
      <w:marLeft w:val="0"/>
      <w:marRight w:val="0"/>
      <w:marTop w:val="0"/>
      <w:marBottom w:val="0"/>
      <w:divBdr>
        <w:top w:val="none" w:sz="0" w:space="0" w:color="auto"/>
        <w:left w:val="none" w:sz="0" w:space="0" w:color="auto"/>
        <w:bottom w:val="none" w:sz="0" w:space="0" w:color="auto"/>
        <w:right w:val="none" w:sz="0" w:space="0" w:color="auto"/>
      </w:divBdr>
    </w:div>
    <w:div w:id="1425421639">
      <w:bodyDiv w:val="1"/>
      <w:marLeft w:val="0"/>
      <w:marRight w:val="0"/>
      <w:marTop w:val="0"/>
      <w:marBottom w:val="0"/>
      <w:divBdr>
        <w:top w:val="none" w:sz="0" w:space="0" w:color="auto"/>
        <w:left w:val="none" w:sz="0" w:space="0" w:color="auto"/>
        <w:bottom w:val="none" w:sz="0" w:space="0" w:color="auto"/>
        <w:right w:val="none" w:sz="0" w:space="0" w:color="auto"/>
      </w:divBdr>
    </w:div>
    <w:div w:id="1508858886">
      <w:bodyDiv w:val="1"/>
      <w:marLeft w:val="0"/>
      <w:marRight w:val="0"/>
      <w:marTop w:val="0"/>
      <w:marBottom w:val="0"/>
      <w:divBdr>
        <w:top w:val="none" w:sz="0" w:space="0" w:color="auto"/>
        <w:left w:val="none" w:sz="0" w:space="0" w:color="auto"/>
        <w:bottom w:val="none" w:sz="0" w:space="0" w:color="auto"/>
        <w:right w:val="none" w:sz="0" w:space="0" w:color="auto"/>
      </w:divBdr>
    </w:div>
    <w:div w:id="1514492240">
      <w:bodyDiv w:val="1"/>
      <w:marLeft w:val="0"/>
      <w:marRight w:val="0"/>
      <w:marTop w:val="0"/>
      <w:marBottom w:val="0"/>
      <w:divBdr>
        <w:top w:val="none" w:sz="0" w:space="0" w:color="auto"/>
        <w:left w:val="none" w:sz="0" w:space="0" w:color="auto"/>
        <w:bottom w:val="none" w:sz="0" w:space="0" w:color="auto"/>
        <w:right w:val="none" w:sz="0" w:space="0" w:color="auto"/>
      </w:divBdr>
    </w:div>
    <w:div w:id="1580215026">
      <w:bodyDiv w:val="1"/>
      <w:marLeft w:val="0"/>
      <w:marRight w:val="0"/>
      <w:marTop w:val="0"/>
      <w:marBottom w:val="0"/>
      <w:divBdr>
        <w:top w:val="none" w:sz="0" w:space="0" w:color="auto"/>
        <w:left w:val="none" w:sz="0" w:space="0" w:color="auto"/>
        <w:bottom w:val="none" w:sz="0" w:space="0" w:color="auto"/>
        <w:right w:val="none" w:sz="0" w:space="0" w:color="auto"/>
      </w:divBdr>
    </w:div>
    <w:div w:id="1603029826">
      <w:bodyDiv w:val="1"/>
      <w:marLeft w:val="0"/>
      <w:marRight w:val="0"/>
      <w:marTop w:val="0"/>
      <w:marBottom w:val="0"/>
      <w:divBdr>
        <w:top w:val="none" w:sz="0" w:space="0" w:color="auto"/>
        <w:left w:val="none" w:sz="0" w:space="0" w:color="auto"/>
        <w:bottom w:val="none" w:sz="0" w:space="0" w:color="auto"/>
        <w:right w:val="none" w:sz="0" w:space="0" w:color="auto"/>
      </w:divBdr>
    </w:div>
    <w:div w:id="1603999459">
      <w:bodyDiv w:val="1"/>
      <w:marLeft w:val="0"/>
      <w:marRight w:val="0"/>
      <w:marTop w:val="0"/>
      <w:marBottom w:val="0"/>
      <w:divBdr>
        <w:top w:val="none" w:sz="0" w:space="0" w:color="auto"/>
        <w:left w:val="none" w:sz="0" w:space="0" w:color="auto"/>
        <w:bottom w:val="none" w:sz="0" w:space="0" w:color="auto"/>
        <w:right w:val="none" w:sz="0" w:space="0" w:color="auto"/>
      </w:divBdr>
    </w:div>
    <w:div w:id="1699621083">
      <w:bodyDiv w:val="1"/>
      <w:marLeft w:val="0"/>
      <w:marRight w:val="0"/>
      <w:marTop w:val="0"/>
      <w:marBottom w:val="0"/>
      <w:divBdr>
        <w:top w:val="none" w:sz="0" w:space="0" w:color="auto"/>
        <w:left w:val="none" w:sz="0" w:space="0" w:color="auto"/>
        <w:bottom w:val="none" w:sz="0" w:space="0" w:color="auto"/>
        <w:right w:val="none" w:sz="0" w:space="0" w:color="auto"/>
      </w:divBdr>
    </w:div>
    <w:div w:id="1731921308">
      <w:bodyDiv w:val="1"/>
      <w:marLeft w:val="0"/>
      <w:marRight w:val="0"/>
      <w:marTop w:val="0"/>
      <w:marBottom w:val="0"/>
      <w:divBdr>
        <w:top w:val="none" w:sz="0" w:space="0" w:color="auto"/>
        <w:left w:val="none" w:sz="0" w:space="0" w:color="auto"/>
        <w:bottom w:val="none" w:sz="0" w:space="0" w:color="auto"/>
        <w:right w:val="none" w:sz="0" w:space="0" w:color="auto"/>
      </w:divBdr>
    </w:div>
    <w:div w:id="1887182460">
      <w:bodyDiv w:val="1"/>
      <w:marLeft w:val="0"/>
      <w:marRight w:val="0"/>
      <w:marTop w:val="0"/>
      <w:marBottom w:val="0"/>
      <w:divBdr>
        <w:top w:val="none" w:sz="0" w:space="0" w:color="auto"/>
        <w:left w:val="none" w:sz="0" w:space="0" w:color="auto"/>
        <w:bottom w:val="none" w:sz="0" w:space="0" w:color="auto"/>
        <w:right w:val="none" w:sz="0" w:space="0" w:color="auto"/>
      </w:divBdr>
    </w:div>
    <w:div w:id="1901138592">
      <w:bodyDiv w:val="1"/>
      <w:marLeft w:val="0"/>
      <w:marRight w:val="0"/>
      <w:marTop w:val="0"/>
      <w:marBottom w:val="0"/>
      <w:divBdr>
        <w:top w:val="none" w:sz="0" w:space="0" w:color="auto"/>
        <w:left w:val="none" w:sz="0" w:space="0" w:color="auto"/>
        <w:bottom w:val="none" w:sz="0" w:space="0" w:color="auto"/>
        <w:right w:val="none" w:sz="0" w:space="0" w:color="auto"/>
      </w:divBdr>
    </w:div>
    <w:div w:id="1918974200">
      <w:bodyDiv w:val="1"/>
      <w:marLeft w:val="0"/>
      <w:marRight w:val="0"/>
      <w:marTop w:val="0"/>
      <w:marBottom w:val="0"/>
      <w:divBdr>
        <w:top w:val="none" w:sz="0" w:space="0" w:color="auto"/>
        <w:left w:val="none" w:sz="0" w:space="0" w:color="auto"/>
        <w:bottom w:val="none" w:sz="0" w:space="0" w:color="auto"/>
        <w:right w:val="none" w:sz="0" w:space="0" w:color="auto"/>
      </w:divBdr>
    </w:div>
    <w:div w:id="1960212808">
      <w:bodyDiv w:val="1"/>
      <w:marLeft w:val="0"/>
      <w:marRight w:val="0"/>
      <w:marTop w:val="0"/>
      <w:marBottom w:val="0"/>
      <w:divBdr>
        <w:top w:val="none" w:sz="0" w:space="0" w:color="auto"/>
        <w:left w:val="none" w:sz="0" w:space="0" w:color="auto"/>
        <w:bottom w:val="none" w:sz="0" w:space="0" w:color="auto"/>
        <w:right w:val="none" w:sz="0" w:space="0" w:color="auto"/>
      </w:divBdr>
    </w:div>
    <w:div w:id="2014185702">
      <w:bodyDiv w:val="1"/>
      <w:marLeft w:val="0"/>
      <w:marRight w:val="0"/>
      <w:marTop w:val="0"/>
      <w:marBottom w:val="0"/>
      <w:divBdr>
        <w:top w:val="none" w:sz="0" w:space="0" w:color="auto"/>
        <w:left w:val="none" w:sz="0" w:space="0" w:color="auto"/>
        <w:bottom w:val="none" w:sz="0" w:space="0" w:color="auto"/>
        <w:right w:val="none" w:sz="0" w:space="0" w:color="auto"/>
      </w:divBdr>
    </w:div>
    <w:div w:id="2019384012">
      <w:bodyDiv w:val="1"/>
      <w:marLeft w:val="0"/>
      <w:marRight w:val="0"/>
      <w:marTop w:val="0"/>
      <w:marBottom w:val="0"/>
      <w:divBdr>
        <w:top w:val="none" w:sz="0" w:space="0" w:color="auto"/>
        <w:left w:val="none" w:sz="0" w:space="0" w:color="auto"/>
        <w:bottom w:val="none" w:sz="0" w:space="0" w:color="auto"/>
        <w:right w:val="none" w:sz="0" w:space="0" w:color="auto"/>
      </w:divBdr>
    </w:div>
    <w:div w:id="2025128287">
      <w:bodyDiv w:val="1"/>
      <w:marLeft w:val="0"/>
      <w:marRight w:val="0"/>
      <w:marTop w:val="0"/>
      <w:marBottom w:val="0"/>
      <w:divBdr>
        <w:top w:val="none" w:sz="0" w:space="0" w:color="auto"/>
        <w:left w:val="none" w:sz="0" w:space="0" w:color="auto"/>
        <w:bottom w:val="none" w:sz="0" w:space="0" w:color="auto"/>
        <w:right w:val="none" w:sz="0" w:space="0" w:color="auto"/>
      </w:divBdr>
    </w:div>
    <w:div w:id="2046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kr.gov.hu" TargetMode="External"/><Relationship Id="rId18" Type="http://schemas.openxmlformats.org/officeDocument/2006/relationships/hyperlink" Target="mailto:bbk@mbfh.h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titkarsag@kmr.antsz.hu" TargetMode="External"/><Relationship Id="rId7" Type="http://schemas.openxmlformats.org/officeDocument/2006/relationships/settings" Target="settings.xml"/><Relationship Id="rId12" Type="http://schemas.openxmlformats.org/officeDocument/2006/relationships/hyperlink" Target="mailto:bdk@bdk.hu" TargetMode="External"/><Relationship Id="rId17" Type="http://schemas.openxmlformats.org/officeDocument/2006/relationships/hyperlink" Target="mailto:budapestfv-kh-mmszsz@ommf.gov.hu" TargetMode="External"/><Relationship Id="rId25" Type="http://schemas.openxmlformats.org/officeDocument/2006/relationships/hyperlink" Target="mailto:kapcsolat@kt.h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udapestfv-kh-mmszsz-mu@ommf.gov.hu" TargetMode="External"/><Relationship Id="rId20" Type="http://schemas.openxmlformats.org/officeDocument/2006/relationships/hyperlink" Target="mailto:tisztifoorvos@oth.antsz.h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dk@bdk.hu" TargetMode="External"/><Relationship Id="rId24" Type="http://schemas.openxmlformats.org/officeDocument/2006/relationships/hyperlink" Target="http://www.nav.gov.h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ugyfelszolgalat@nekszt.hu" TargetMode="External"/><Relationship Id="rId23" Type="http://schemas.openxmlformats.org/officeDocument/2006/relationships/hyperlink" Target="mailto:hivatal@mbfh.h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isztifoorvos@oth.antsz.hu"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nekszt.hu" TargetMode="External"/><Relationship Id="rId22" Type="http://schemas.openxmlformats.org/officeDocument/2006/relationships/hyperlink" Target="mailto:ugyfelszolgalat@ngm.gov.hu" TargetMode="External"/><Relationship Id="rId27" Type="http://schemas.openxmlformats.org/officeDocument/2006/relationships/footer" Target="footer1.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8D0268732C77A4684A91B7B183F8EB2" ma:contentTypeVersion="7" ma:contentTypeDescription="Új dokumentum létrehozása." ma:contentTypeScope="" ma:versionID="0c3c2c0406c525d9f64eb41803820049">
  <xsd:schema xmlns:xsd="http://www.w3.org/2001/XMLSchema" xmlns:xs="http://www.w3.org/2001/XMLSchema" xmlns:p="http://schemas.microsoft.com/office/2006/metadata/properties" xmlns:ns2="e932a7b6-66bf-4c23-8b0c-d6d90afe814f" targetNamespace="http://schemas.microsoft.com/office/2006/metadata/properties" ma:root="true" ma:fieldsID="ef9177079fba7751be6f321e5ff765d1" ns2:_="">
    <xsd:import namespace="e932a7b6-66bf-4c23-8b0c-d6d90afe81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2a7b6-66bf-4c23-8b0c-d6d90afe8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D761-4F9F-464E-88C3-24EA9CCC2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133CAA-0666-471F-80F5-A010167929AF}">
  <ds:schemaRefs>
    <ds:schemaRef ds:uri="http://schemas.microsoft.com/sharepoint/v3/contenttype/forms"/>
  </ds:schemaRefs>
</ds:datastoreItem>
</file>

<file path=customXml/itemProps3.xml><?xml version="1.0" encoding="utf-8"?>
<ds:datastoreItem xmlns:ds="http://schemas.openxmlformats.org/officeDocument/2006/customXml" ds:itemID="{78BAF34C-C74D-4DD6-97AC-50F14BF0F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2a7b6-66bf-4c23-8b0c-d6d90afe8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961EF-E44B-4C40-9AA4-299F2775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15279</Words>
  <Characters>105430</Characters>
  <Application>Microsoft Office Word</Application>
  <DocSecurity>0</DocSecurity>
  <Lines>878</Lines>
  <Paragraphs>240</Paragraphs>
  <ScaleCrop>false</ScaleCrop>
  <HeadingPairs>
    <vt:vector size="2" baseType="variant">
      <vt:variant>
        <vt:lpstr>Cím</vt:lpstr>
      </vt:variant>
      <vt:variant>
        <vt:i4>1</vt:i4>
      </vt:variant>
    </vt:vector>
  </HeadingPairs>
  <TitlesOfParts>
    <vt:vector size="1" baseType="lpstr">
      <vt:lpstr>BDK Budapesti Dísz- és Közvilágítási</vt:lpstr>
    </vt:vector>
  </TitlesOfParts>
  <Company>RWE</Company>
  <LinksUpToDate>false</LinksUpToDate>
  <CharactersWithSpaces>120469</CharactersWithSpaces>
  <SharedDoc>false</SharedDoc>
  <HLinks>
    <vt:vector size="132" baseType="variant">
      <vt:variant>
        <vt:i4>7929919</vt:i4>
      </vt:variant>
      <vt:variant>
        <vt:i4>66</vt:i4>
      </vt:variant>
      <vt:variant>
        <vt:i4>0</vt:i4>
      </vt:variant>
      <vt:variant>
        <vt:i4>5</vt:i4>
      </vt:variant>
      <vt:variant>
        <vt:lpwstr>http://www.fluenta.eu/hu/egyeb-lapok/rendszerkovetelmenyek/</vt:lpwstr>
      </vt:variant>
      <vt:variant>
        <vt:lpwstr/>
      </vt:variant>
      <vt:variant>
        <vt:i4>5963868</vt:i4>
      </vt:variant>
      <vt:variant>
        <vt:i4>63</vt:i4>
      </vt:variant>
      <vt:variant>
        <vt:i4>0</vt:i4>
      </vt:variant>
      <vt:variant>
        <vt:i4>5</vt:i4>
      </vt:variant>
      <vt:variant>
        <vt:lpwstr>http://www.electool.com/hu/megoldasok/elektronikus-arlejtes.html</vt:lpwstr>
      </vt:variant>
      <vt:variant>
        <vt:lpwstr/>
      </vt:variant>
      <vt:variant>
        <vt:i4>655396</vt:i4>
      </vt:variant>
      <vt:variant>
        <vt:i4>60</vt:i4>
      </vt:variant>
      <vt:variant>
        <vt:i4>0</vt:i4>
      </vt:variant>
      <vt:variant>
        <vt:i4>5</vt:i4>
      </vt:variant>
      <vt:variant>
        <vt:lpwstr>mailto:bdk@bdk.hu</vt:lpwstr>
      </vt:variant>
      <vt:variant>
        <vt:lpwstr/>
      </vt:variant>
      <vt:variant>
        <vt:i4>4391017</vt:i4>
      </vt:variant>
      <vt:variant>
        <vt:i4>57</vt:i4>
      </vt:variant>
      <vt:variant>
        <vt:i4>0</vt:i4>
      </vt:variant>
      <vt:variant>
        <vt:i4>5</vt:i4>
      </vt:variant>
      <vt:variant>
        <vt:lpwstr>mailto:aukcio@electool.com</vt:lpwstr>
      </vt:variant>
      <vt:variant>
        <vt:lpwstr/>
      </vt:variant>
      <vt:variant>
        <vt:i4>2424926</vt:i4>
      </vt:variant>
      <vt:variant>
        <vt:i4>54</vt:i4>
      </vt:variant>
      <vt:variant>
        <vt:i4>0</vt:i4>
      </vt:variant>
      <vt:variant>
        <vt:i4>5</vt:i4>
      </vt:variant>
      <vt:variant>
        <vt:lpwstr>mailto:zoltan.pap@bdk.hu</vt:lpwstr>
      </vt:variant>
      <vt:variant>
        <vt:lpwstr/>
      </vt:variant>
      <vt:variant>
        <vt:i4>2228250</vt:i4>
      </vt:variant>
      <vt:variant>
        <vt:i4>51</vt:i4>
      </vt:variant>
      <vt:variant>
        <vt:i4>0</vt:i4>
      </vt:variant>
      <vt:variant>
        <vt:i4>5</vt:i4>
      </vt:variant>
      <vt:variant>
        <vt:lpwstr>mailto:kapcsolat@kt.hu</vt:lpwstr>
      </vt:variant>
      <vt:variant>
        <vt:lpwstr/>
      </vt:variant>
      <vt:variant>
        <vt:i4>6619179</vt:i4>
      </vt:variant>
      <vt:variant>
        <vt:i4>48</vt:i4>
      </vt:variant>
      <vt:variant>
        <vt:i4>0</vt:i4>
      </vt:variant>
      <vt:variant>
        <vt:i4>5</vt:i4>
      </vt:variant>
      <vt:variant>
        <vt:lpwstr>http://www.nav.gov.hu/</vt:lpwstr>
      </vt:variant>
      <vt:variant>
        <vt:lpwstr/>
      </vt:variant>
      <vt:variant>
        <vt:i4>3407873</vt:i4>
      </vt:variant>
      <vt:variant>
        <vt:i4>45</vt:i4>
      </vt:variant>
      <vt:variant>
        <vt:i4>0</vt:i4>
      </vt:variant>
      <vt:variant>
        <vt:i4>5</vt:i4>
      </vt:variant>
      <vt:variant>
        <vt:lpwstr>mailto:hivatal@mbfh.hu</vt:lpwstr>
      </vt:variant>
      <vt:variant>
        <vt:lpwstr/>
      </vt:variant>
      <vt:variant>
        <vt:i4>1179769</vt:i4>
      </vt:variant>
      <vt:variant>
        <vt:i4>42</vt:i4>
      </vt:variant>
      <vt:variant>
        <vt:i4>0</vt:i4>
      </vt:variant>
      <vt:variant>
        <vt:i4>5</vt:i4>
      </vt:variant>
      <vt:variant>
        <vt:lpwstr>mailto:ugyfelszolgalat@ngm.gov.hu</vt:lpwstr>
      </vt:variant>
      <vt:variant>
        <vt:lpwstr/>
      </vt:variant>
      <vt:variant>
        <vt:i4>589931</vt:i4>
      </vt:variant>
      <vt:variant>
        <vt:i4>39</vt:i4>
      </vt:variant>
      <vt:variant>
        <vt:i4>0</vt:i4>
      </vt:variant>
      <vt:variant>
        <vt:i4>5</vt:i4>
      </vt:variant>
      <vt:variant>
        <vt:lpwstr>mailto:titkarsag@kmr.antsz.hu</vt:lpwstr>
      </vt:variant>
      <vt:variant>
        <vt:lpwstr/>
      </vt:variant>
      <vt:variant>
        <vt:i4>1900651</vt:i4>
      </vt:variant>
      <vt:variant>
        <vt:i4>36</vt:i4>
      </vt:variant>
      <vt:variant>
        <vt:i4>0</vt:i4>
      </vt:variant>
      <vt:variant>
        <vt:i4>5</vt:i4>
      </vt:variant>
      <vt:variant>
        <vt:lpwstr>mailto:tisztifoorvos@oth.antsz.hu</vt:lpwstr>
      </vt:variant>
      <vt:variant>
        <vt:lpwstr/>
      </vt:variant>
      <vt:variant>
        <vt:i4>1900651</vt:i4>
      </vt:variant>
      <vt:variant>
        <vt:i4>33</vt:i4>
      </vt:variant>
      <vt:variant>
        <vt:i4>0</vt:i4>
      </vt:variant>
      <vt:variant>
        <vt:i4>5</vt:i4>
      </vt:variant>
      <vt:variant>
        <vt:lpwstr>mailto:tisztifoorvos@oth.antsz.hu</vt:lpwstr>
      </vt:variant>
      <vt:variant>
        <vt:lpwstr/>
      </vt:variant>
      <vt:variant>
        <vt:i4>3866634</vt:i4>
      </vt:variant>
      <vt:variant>
        <vt:i4>30</vt:i4>
      </vt:variant>
      <vt:variant>
        <vt:i4>0</vt:i4>
      </vt:variant>
      <vt:variant>
        <vt:i4>5</vt:i4>
      </vt:variant>
      <vt:variant>
        <vt:lpwstr>mailto:bbk@mbfh.hu</vt:lpwstr>
      </vt:variant>
      <vt:variant>
        <vt:lpwstr/>
      </vt:variant>
      <vt:variant>
        <vt:i4>1769599</vt:i4>
      </vt:variant>
      <vt:variant>
        <vt:i4>27</vt:i4>
      </vt:variant>
      <vt:variant>
        <vt:i4>0</vt:i4>
      </vt:variant>
      <vt:variant>
        <vt:i4>5</vt:i4>
      </vt:variant>
      <vt:variant>
        <vt:lpwstr>mailto:budapestfv-kh-mmszsz@ommf.gov.hu</vt:lpwstr>
      </vt:variant>
      <vt:variant>
        <vt:lpwstr/>
      </vt:variant>
      <vt:variant>
        <vt:i4>6881357</vt:i4>
      </vt:variant>
      <vt:variant>
        <vt:i4>24</vt:i4>
      </vt:variant>
      <vt:variant>
        <vt:i4>0</vt:i4>
      </vt:variant>
      <vt:variant>
        <vt:i4>5</vt:i4>
      </vt:variant>
      <vt:variant>
        <vt:lpwstr>mailto:budapestfv-kh-mmszsz-mu@ommf.gov.hu</vt:lpwstr>
      </vt:variant>
      <vt:variant>
        <vt:lpwstr/>
      </vt:variant>
      <vt:variant>
        <vt:i4>720930</vt:i4>
      </vt:variant>
      <vt:variant>
        <vt:i4>21</vt:i4>
      </vt:variant>
      <vt:variant>
        <vt:i4>0</vt:i4>
      </vt:variant>
      <vt:variant>
        <vt:i4>5</vt:i4>
      </vt:variant>
      <vt:variant>
        <vt:lpwstr>mailto:drvarga@drd.hu</vt:lpwstr>
      </vt:variant>
      <vt:variant>
        <vt:lpwstr/>
      </vt:variant>
      <vt:variant>
        <vt:i4>720930</vt:i4>
      </vt:variant>
      <vt:variant>
        <vt:i4>18</vt:i4>
      </vt:variant>
      <vt:variant>
        <vt:i4>0</vt:i4>
      </vt:variant>
      <vt:variant>
        <vt:i4>5</vt:i4>
      </vt:variant>
      <vt:variant>
        <vt:lpwstr>mailto:drvarga@drd.hu</vt:lpwstr>
      </vt:variant>
      <vt:variant>
        <vt:lpwstr/>
      </vt:variant>
      <vt:variant>
        <vt:i4>720930</vt:i4>
      </vt:variant>
      <vt:variant>
        <vt:i4>15</vt:i4>
      </vt:variant>
      <vt:variant>
        <vt:i4>0</vt:i4>
      </vt:variant>
      <vt:variant>
        <vt:i4>5</vt:i4>
      </vt:variant>
      <vt:variant>
        <vt:lpwstr>mailto:drvarga@drd.hu</vt:lpwstr>
      </vt:variant>
      <vt:variant>
        <vt:lpwstr/>
      </vt:variant>
      <vt:variant>
        <vt:i4>655396</vt:i4>
      </vt:variant>
      <vt:variant>
        <vt:i4>12</vt:i4>
      </vt:variant>
      <vt:variant>
        <vt:i4>0</vt:i4>
      </vt:variant>
      <vt:variant>
        <vt:i4>5</vt:i4>
      </vt:variant>
      <vt:variant>
        <vt:lpwstr>mailto:bdk@bdk.hu</vt:lpwstr>
      </vt:variant>
      <vt:variant>
        <vt:lpwstr/>
      </vt:variant>
      <vt:variant>
        <vt:i4>655396</vt:i4>
      </vt:variant>
      <vt:variant>
        <vt:i4>9</vt:i4>
      </vt:variant>
      <vt:variant>
        <vt:i4>0</vt:i4>
      </vt:variant>
      <vt:variant>
        <vt:i4>5</vt:i4>
      </vt:variant>
      <vt:variant>
        <vt:lpwstr>mailto:bdk@bdk.hu</vt:lpwstr>
      </vt:variant>
      <vt:variant>
        <vt:lpwstr/>
      </vt:variant>
      <vt:variant>
        <vt:i4>655396</vt:i4>
      </vt:variant>
      <vt:variant>
        <vt:i4>3</vt:i4>
      </vt:variant>
      <vt:variant>
        <vt:i4>0</vt:i4>
      </vt:variant>
      <vt:variant>
        <vt:i4>5</vt:i4>
      </vt:variant>
      <vt:variant>
        <vt:lpwstr>mailto:bdk@bdk.hu</vt:lpwstr>
      </vt:variant>
      <vt:variant>
        <vt:lpwstr/>
      </vt:variant>
      <vt:variant>
        <vt:i4>7798831</vt:i4>
      </vt:variant>
      <vt:variant>
        <vt:i4>0</vt:i4>
      </vt:variant>
      <vt:variant>
        <vt:i4>0</vt:i4>
      </vt:variant>
      <vt:variant>
        <vt:i4>5</vt:i4>
      </vt:variant>
      <vt:variant>
        <vt:lpwstr>http://bdk.hu/kozbeszerzes/2017-evi-kozbeszerzesek/2017-evi-kozbeszerzesek/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BDK Budapesti Dísz- és Közvilágítási</dc:title>
  <dc:creator>Dr. Juhász Veronika</dc:creator>
  <cp:lastModifiedBy>Microsoft Office User</cp:lastModifiedBy>
  <cp:revision>2</cp:revision>
  <cp:lastPrinted>2017-10-24T12:48:00Z</cp:lastPrinted>
  <dcterms:created xsi:type="dcterms:W3CDTF">2020-04-29T08:12:00Z</dcterms:created>
  <dcterms:modified xsi:type="dcterms:W3CDTF">2020-04-29T08:12:00Z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0x010100B8D0268732C77A4684A91B7B183F8EB2</vt:lpwstr>
  </property>
</Properties>
</file>